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Metodología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Laptops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Smartphones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Tablets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Auriculares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Smart TVs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[Este espacio será completado después del análisis en Colab]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