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="240" w:lineRule="auto"/>
        <w:jc w:val="center"/>
        <w:rPr>
          <w:rFonts w:ascii="Montserrat" w:cs="Montserrat" w:eastAsia="Montserrat" w:hAnsi="Montserrat"/>
          <w:b w:val="1"/>
          <w:color w:val="666666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666666"/>
          <w:rtl w:val="0"/>
        </w:rPr>
        <w:t xml:space="preserve">Техническое задание </w:t>
      </w:r>
    </w:p>
    <w:p w:rsidR="00000000" w:rsidDel="00000000" w:rsidP="00000000" w:rsidRDefault="00000000" w:rsidRPr="00000000" w14:paraId="00000002">
      <w:pPr>
        <w:pStyle w:val="Heading1"/>
        <w:spacing w:before="0" w:line="240" w:lineRule="auto"/>
        <w:jc w:val="center"/>
        <w:rPr>
          <w:rFonts w:ascii="Montserrat" w:cs="Montserrat" w:eastAsia="Montserrat" w:hAnsi="Montserrat"/>
          <w:b w:val="1"/>
          <w:color w:val="666666"/>
        </w:rPr>
      </w:pPr>
      <w:bookmarkStart w:colFirst="0" w:colLast="0" w:name="_jgbn2p7b90kw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666666"/>
          <w:rtl w:val="0"/>
        </w:rPr>
        <w:t xml:space="preserve">«Разработка CRM-системы»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Разработайте CRM-систему в виде веб-приложения для управления клиентами.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Основные функции приложения: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авторизация пользователя;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создание, редактирование и просмотр предоставляемых услуг;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создание, редактирование и просмотр рекламной кампании;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создание, редактирование и просмотр потенциальных клиентов;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создание, редактирование и просмотр контракта для клиента;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перевод потенциального клиента в активного;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подсчёт и отображение статистики по рекламным кампаниям: сколько привлечено потенциальных клиентов, сколько из них перешло в активных.</w:t>
      </w:r>
    </w:p>
    <w:p w:rsidR="00000000" w:rsidDel="00000000" w:rsidP="00000000" w:rsidRDefault="00000000" w:rsidRPr="00000000" w14:paraId="0000000C">
      <w:pPr>
        <w:pStyle w:val="Heading2"/>
        <w:spacing w:after="240" w:before="240" w:lineRule="auto"/>
        <w:rPr/>
      </w:pPr>
      <w:bookmarkStart w:colFirst="0" w:colLast="0" w:name="_gz398xvk9kkr" w:id="2"/>
      <w:bookmarkEnd w:id="2"/>
      <w:r w:rsidDel="00000000" w:rsidR="00000000" w:rsidRPr="00000000">
        <w:rPr>
          <w:rtl w:val="0"/>
        </w:rPr>
        <w:t xml:space="preserve">Страницы для работы с услугами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Страница отображения списка активных клиентов: у каждой записи должен быть уникальный идентификатор, например название. Записи — ссылки на переход к детальной странице. Рядом с ними нужно добавить кнопки для удаления, а на странице — общую кнопку для создания новой записи.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На детальной странице должна быть неизменяемая форма с данными о записи, а также кнопка для редактирования и удаления записи.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Страница редактирования должна быть предзаполненной и доступной для редактирования.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На странице создания записи должна быть пустая форма для заполнения.</w:t>
      </w:r>
    </w:p>
    <w:p w:rsidR="00000000" w:rsidDel="00000000" w:rsidP="00000000" w:rsidRDefault="00000000" w:rsidRPr="00000000" w14:paraId="00000011">
      <w:pPr>
        <w:pStyle w:val="Heading2"/>
        <w:spacing w:line="240" w:lineRule="auto"/>
        <w:rPr/>
      </w:pPr>
      <w:bookmarkStart w:colFirst="0" w:colLast="0" w:name="_m8pu2akuet91" w:id="3"/>
      <w:bookmarkEnd w:id="3"/>
      <w:r w:rsidDel="00000000" w:rsidR="00000000" w:rsidRPr="00000000">
        <w:rPr>
          <w:rtl w:val="0"/>
        </w:rPr>
        <w:t xml:space="preserve">Страницы для работы с рекламными кампаниями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Аналогично страницам для работы с услугами.</w:t>
      </w:r>
    </w:p>
    <w:p w:rsidR="00000000" w:rsidDel="00000000" w:rsidP="00000000" w:rsidRDefault="00000000" w:rsidRPr="00000000" w14:paraId="00000013">
      <w:pPr>
        <w:pStyle w:val="Heading2"/>
        <w:spacing w:line="240" w:lineRule="auto"/>
        <w:rPr/>
      </w:pPr>
      <w:bookmarkStart w:colFirst="0" w:colLast="0" w:name="_jbj27qqy9ewb" w:id="4"/>
      <w:bookmarkEnd w:id="4"/>
      <w:r w:rsidDel="00000000" w:rsidR="00000000" w:rsidRPr="00000000">
        <w:rPr>
          <w:rtl w:val="0"/>
        </w:rPr>
        <w:t xml:space="preserve">Страницы для работы с потенциальными клиентами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Аналогично страницам для работы с услугами.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Рядом с каждой записью на странице списка должна быть ссылка для перевода потенциального клиента в активного. Так пользователь переходит на страницу создания активного клиента.</w:t>
      </w:r>
    </w:p>
    <w:p w:rsidR="00000000" w:rsidDel="00000000" w:rsidP="00000000" w:rsidRDefault="00000000" w:rsidRPr="00000000" w14:paraId="00000016">
      <w:pPr>
        <w:pStyle w:val="Heading2"/>
        <w:spacing w:line="240" w:lineRule="auto"/>
        <w:rPr/>
      </w:pPr>
      <w:bookmarkStart w:colFirst="0" w:colLast="0" w:name="_d6wxulzih73y" w:id="5"/>
      <w:bookmarkEnd w:id="5"/>
      <w:r w:rsidDel="00000000" w:rsidR="00000000" w:rsidRPr="00000000">
        <w:rPr>
          <w:rtl w:val="0"/>
        </w:rPr>
        <w:t xml:space="preserve">Страницы для работы с контрактами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Аналогично страницам для работы с услугами.</w:t>
      </w:r>
    </w:p>
    <w:p w:rsidR="00000000" w:rsidDel="00000000" w:rsidP="00000000" w:rsidRDefault="00000000" w:rsidRPr="00000000" w14:paraId="00000018">
      <w:pPr>
        <w:pStyle w:val="Heading2"/>
        <w:spacing w:line="240" w:lineRule="auto"/>
        <w:rPr/>
      </w:pPr>
      <w:bookmarkStart w:colFirst="0" w:colLast="0" w:name="_lnoynr9km1hq" w:id="6"/>
      <w:bookmarkEnd w:id="6"/>
      <w:r w:rsidDel="00000000" w:rsidR="00000000" w:rsidRPr="00000000">
        <w:rPr>
          <w:rtl w:val="0"/>
        </w:rPr>
        <w:t xml:space="preserve">Страницы для работы с активными клиентами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Страница отображения списка активных клиентов: у каждой записи должен быть уникальный идентификатор, например название. Записи — ссылки на переход к детальной странице. Рядом с ними нужно добавить кнопки для удаления.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На детальной странице должна быть неизменяемая форма с данными о записи, а также кнопка для редактирования и удаления записи.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Страница редактирования должна быть предзаполненной и доступной для редактирования.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На странице создания записи поле о потенциальном клиенте должно быть предзаполненным, а остальные — пустыми.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jyjti5bvyxe1" w:id="7"/>
      <w:bookmarkEnd w:id="7"/>
      <w:r w:rsidDel="00000000" w:rsidR="00000000" w:rsidRPr="00000000">
        <w:rPr>
          <w:rtl w:val="0"/>
        </w:rPr>
        <w:t xml:space="preserve">Роли пользователей</w:t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 системе должны быть преднастроенные роли пользователей.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Администратор может создавать, просматривать и редактировать пользователей, назначать им роли и разрешения. Такой функционал реализует административная панель Django.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Оператор может создавать, просматривать и редактировать потенциальных клиентов.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Маркетолог может создавать, просматривать и редактировать предоставляемые услуги и рекламные кампании.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Менеджер может создавать, просматривать и редактировать контракты, смотреть потенциальных клиентов и переводить их в активных.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Все роли могут смотреть статистику рекламных кампаний.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1najdm8rqcwh" w:id="8"/>
      <w:bookmarkEnd w:id="8"/>
      <w:r w:rsidDel="00000000" w:rsidR="00000000" w:rsidRPr="00000000">
        <w:rPr>
          <w:rtl w:val="0"/>
        </w:rPr>
        <w:t xml:space="preserve">Создание услуги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Приложение принимает информацию об услуге: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название;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описание;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стоимость.</w:t>
      </w:r>
    </w:p>
    <w:p w:rsidR="00000000" w:rsidDel="00000000" w:rsidP="00000000" w:rsidRDefault="00000000" w:rsidRPr="00000000" w14:paraId="00000029">
      <w:pPr>
        <w:pStyle w:val="Heading2"/>
        <w:spacing w:after="240" w:before="240" w:lineRule="auto"/>
        <w:rPr/>
      </w:pPr>
      <w:bookmarkStart w:colFirst="0" w:colLast="0" w:name="_aop642jko80j" w:id="9"/>
      <w:bookmarkEnd w:id="9"/>
      <w:r w:rsidDel="00000000" w:rsidR="00000000" w:rsidRPr="00000000">
        <w:rPr>
          <w:rtl w:val="0"/>
        </w:rPr>
        <w:t xml:space="preserve">Создание рекламной кампании</w:t>
      </w:r>
    </w:p>
    <w:p w:rsidR="00000000" w:rsidDel="00000000" w:rsidP="00000000" w:rsidRDefault="00000000" w:rsidRPr="00000000" w14:paraId="0000002A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Приложение принимает: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название рекламной кампании;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рекламируемую услугу;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канал продвижения;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бюджет на рекламу.</w:t>
      </w:r>
    </w:p>
    <w:p w:rsidR="00000000" w:rsidDel="00000000" w:rsidP="00000000" w:rsidRDefault="00000000" w:rsidRPr="00000000" w14:paraId="0000002F">
      <w:pPr>
        <w:pStyle w:val="Heading2"/>
        <w:spacing w:line="240" w:lineRule="auto"/>
        <w:rPr/>
      </w:pPr>
      <w:bookmarkStart w:colFirst="0" w:colLast="0" w:name="_ictj4fnru1hv" w:id="10"/>
      <w:bookmarkEnd w:id="10"/>
      <w:r w:rsidDel="00000000" w:rsidR="00000000" w:rsidRPr="00000000">
        <w:rPr>
          <w:rtl w:val="0"/>
        </w:rPr>
        <w:t xml:space="preserve">Создание потенциального клиента</w:t>
      </w:r>
    </w:p>
    <w:p w:rsidR="00000000" w:rsidDel="00000000" w:rsidP="00000000" w:rsidRDefault="00000000" w:rsidRPr="00000000" w14:paraId="00000030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Приложение принимает данные о клиенте: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Ф. И. О.;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телефон;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email;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рекламную кампанию, из которой он узнал об услуге.</w:t>
      </w:r>
    </w:p>
    <w:p w:rsidR="00000000" w:rsidDel="00000000" w:rsidP="00000000" w:rsidRDefault="00000000" w:rsidRPr="00000000" w14:paraId="00000035">
      <w:pPr>
        <w:pStyle w:val="Heading2"/>
        <w:spacing w:line="240" w:lineRule="auto"/>
        <w:rPr/>
      </w:pPr>
      <w:bookmarkStart w:colFirst="0" w:colLast="0" w:name="_q354uwne4zbl" w:id="11"/>
      <w:bookmarkEnd w:id="11"/>
      <w:r w:rsidDel="00000000" w:rsidR="00000000" w:rsidRPr="00000000">
        <w:rPr>
          <w:rtl w:val="0"/>
        </w:rPr>
        <w:t xml:space="preserve">Создание контракта</w:t>
      </w:r>
    </w:p>
    <w:p w:rsidR="00000000" w:rsidDel="00000000" w:rsidP="00000000" w:rsidRDefault="00000000" w:rsidRPr="00000000" w14:paraId="00000036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Приложение принимает сведения о контракте: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название;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предоставляемую услугу;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файл с документом;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дату заключения;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период действия;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сумму.</w:t>
      </w:r>
    </w:p>
    <w:p w:rsidR="00000000" w:rsidDel="00000000" w:rsidP="00000000" w:rsidRDefault="00000000" w:rsidRPr="00000000" w14:paraId="0000003D">
      <w:pPr>
        <w:pStyle w:val="Heading2"/>
        <w:spacing w:line="240" w:lineRule="auto"/>
        <w:rPr/>
      </w:pPr>
      <w:bookmarkStart w:colFirst="0" w:colLast="0" w:name="_thii6jjv0qx1" w:id="12"/>
      <w:bookmarkEnd w:id="12"/>
      <w:r w:rsidDel="00000000" w:rsidR="00000000" w:rsidRPr="00000000">
        <w:rPr>
          <w:rtl w:val="0"/>
        </w:rPr>
        <w:t xml:space="preserve">Создание активного клиента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Активного клиента можно создать только из списка потенциальных.</w:t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Приложение принимает: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данные о потенциальном клиенте;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данные о контракте.</w:t>
      </w:r>
    </w:p>
    <w:p w:rsidR="00000000" w:rsidDel="00000000" w:rsidP="00000000" w:rsidRDefault="00000000" w:rsidRPr="00000000" w14:paraId="00000043">
      <w:pPr>
        <w:pStyle w:val="Heading2"/>
        <w:spacing w:line="240" w:lineRule="auto"/>
        <w:rPr/>
      </w:pPr>
      <w:bookmarkStart w:colFirst="0" w:colLast="0" w:name="_7amdmb20wgzd" w:id="13"/>
      <w:bookmarkEnd w:id="13"/>
      <w:r w:rsidDel="00000000" w:rsidR="00000000" w:rsidRPr="00000000">
        <w:rPr>
          <w:rtl w:val="0"/>
        </w:rPr>
        <w:t xml:space="preserve">Подсчёт статистики об успешности рекламных кампаний</w:t>
      </w:r>
    </w:p>
    <w:p w:rsidR="00000000" w:rsidDel="00000000" w:rsidP="00000000" w:rsidRDefault="00000000" w:rsidRPr="00000000" w14:paraId="00000044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Статистику считают по нескольким критериям: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число клиентов, привлечённых рекламной кампанией;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число клиентов, перешедших из потенциальных в активных;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соотношение дохода от контрактов и расходов на рекламу.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osllmr5n6xhl" w:id="14"/>
      <w:bookmarkEnd w:id="14"/>
      <w:r w:rsidDel="00000000" w:rsidR="00000000" w:rsidRPr="00000000">
        <w:rPr>
          <w:rtl w:val="0"/>
        </w:rPr>
        <w:t xml:space="preserve">Зависимость объектов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731200" cy="2260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8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Изображение: Skillbox</w:t>
      </w:r>
    </w:p>
    <w:p w:rsidR="00000000" w:rsidDel="00000000" w:rsidP="00000000" w:rsidRDefault="00000000" w:rsidRPr="00000000" w14:paraId="0000004B">
      <w:pPr>
        <w:pStyle w:val="Heading2"/>
        <w:spacing w:after="80" w:lineRule="auto"/>
        <w:rPr/>
      </w:pPr>
      <w:bookmarkStart w:colFirst="0" w:colLast="0" w:name="_3e0h55gwnmoa" w:id="15"/>
      <w:bookmarkEnd w:id="15"/>
      <w:r w:rsidDel="00000000" w:rsidR="00000000" w:rsidRPr="00000000">
        <w:rPr>
          <w:rtl w:val="0"/>
        </w:rPr>
        <w:t xml:space="preserve">Требования к коду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Пользователей и роли нужно создавать с помощью стандартного административного интерфейса Django.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Все остальные функции CRM-системы должны быть доступны вне административного интерфейса Django.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Нужно использовать PostgreSQL как систему управления базами данных (СУБД). О том, как установить её, вы можете узнать в инструкциях: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установка на Windows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установка на Linux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и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настройка Django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Необходимо подключить Pylint, чтобы автоматически проверять код на соответствие стилевому оформлению. Чтобы разобраться в этом подробнее, прочитайте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инструкцию</w:t>
        </w:r>
      </w:hyperlink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 по использованию для Pylint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0">
      <w:pPr>
        <w:pStyle w:val="Heading2"/>
        <w:spacing w:after="80" w:lineRule="auto"/>
        <w:rPr/>
      </w:pPr>
      <w:bookmarkStart w:colFirst="0" w:colLast="0" w:name="_6xwvtk8yq1zg" w:id="16"/>
      <w:bookmarkEnd w:id="16"/>
      <w:r w:rsidDel="00000000" w:rsidR="00000000" w:rsidRPr="00000000">
        <w:rPr>
          <w:rtl w:val="0"/>
        </w:rPr>
        <w:t xml:space="preserve">Дополнительные требования (по желанию)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Вы можете существенно улучшить код: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использовать аннотации типов и настроить автоматизированную проверку с помощью mypy;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добавить unit-тесты с применением библиотеки Pytest.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rFonts w:ascii="Montserrat" w:cs="Montserrat" w:eastAsia="Montserrat" w:hAnsi="Montserrat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7Ix5Snheubk645CVF2J737wH7kC2ZPNe1Rit3UXHXsg/edit#heading=h.qw8atkej5zqt" TargetMode="External"/><Relationship Id="rId10" Type="http://schemas.openxmlformats.org/officeDocument/2006/relationships/hyperlink" Target="https://docs.google.com/document/d/17Ix5Snheubk645CVF2J737wH7kC2ZPNe1Rit3UXHXsg/edit#heading=h.qw8atkej5zqt" TargetMode="External"/><Relationship Id="rId9" Type="http://schemas.openxmlformats.org/officeDocument/2006/relationships/hyperlink" Target="https://django.fun/docs/django/4.2/ref/databases/#postgresql-not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postgrespro.ru/windows" TargetMode="External"/><Relationship Id="rId8" Type="http://schemas.openxmlformats.org/officeDocument/2006/relationships/hyperlink" Target="https://postgrespro.ru/docs/postgrespro/10/binary-installation-on-linu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