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1B6" w:rsidRDefault="006C71B6" w:rsidP="006C71B6">
      <w:pPr>
        <w:pStyle w:val="Heading1"/>
      </w:pPr>
      <w:bookmarkStart w:id="0" w:name="_Toc450050587"/>
      <w:bookmarkStart w:id="1" w:name="_Toc450818849"/>
      <w:r>
        <w:t>SSH key generation</w:t>
      </w:r>
      <w:bookmarkEnd w:id="0"/>
      <w:bookmarkEnd w:id="1"/>
    </w:p>
    <w:p w:rsidR="006C71B6" w:rsidRDefault="006C71B6" w:rsidP="006C71B6"/>
    <w:p w:rsidR="006C71B6" w:rsidRDefault="006C71B6" w:rsidP="006C71B6">
      <w:r w:rsidRPr="00AC04A0">
        <w:t xml:space="preserve">You can use SSH keys to establish a secure connection between your computer and Stash for when you are performing </w:t>
      </w:r>
      <w:proofErr w:type="spellStart"/>
      <w:r w:rsidRPr="00AC04A0">
        <w:t>Git</w:t>
      </w:r>
      <w:proofErr w:type="spellEnd"/>
      <w:r w:rsidRPr="00AC04A0">
        <w:t xml:space="preserve"> operations, however the option to clone using SSH only becomes available once you've added an SSH key to your user profile in Stash.</w:t>
      </w:r>
      <w:r>
        <w:t xml:space="preserve">  </w:t>
      </w:r>
      <w:r w:rsidRPr="00AC04A0">
        <w:t>Supported key types are DSA and RSA2. RSA1 is not supported.</w:t>
      </w:r>
    </w:p>
    <w:p w:rsidR="006C71B6" w:rsidRDefault="006C71B6" w:rsidP="006C71B6"/>
    <w:p w:rsidR="006C71B6" w:rsidRDefault="006C71B6" w:rsidP="006C71B6">
      <w:pPr>
        <w:pStyle w:val="ListParagraph"/>
        <w:numPr>
          <w:ilvl w:val="0"/>
          <w:numId w:val="2"/>
        </w:numPr>
      </w:pPr>
      <w:r w:rsidRPr="00AC04A0">
        <w:t xml:space="preserve">Open </w:t>
      </w:r>
      <w:proofErr w:type="spellStart"/>
      <w:r w:rsidRPr="00FF742B">
        <w:rPr>
          <w:b/>
          <w:u w:val="single"/>
        </w:rPr>
        <w:t>Git</w:t>
      </w:r>
      <w:proofErr w:type="spellEnd"/>
      <w:r w:rsidRPr="00FF742B">
        <w:rPr>
          <w:b/>
          <w:u w:val="single"/>
        </w:rPr>
        <w:t xml:space="preserve"> Bash</w:t>
      </w:r>
      <w:r w:rsidRPr="00AC04A0">
        <w:t xml:space="preserve"> and run the following</w:t>
      </w:r>
      <w:r>
        <w:t xml:space="preserve"> command:-</w:t>
      </w:r>
    </w:p>
    <w:p w:rsidR="006C71B6" w:rsidRDefault="006C71B6" w:rsidP="006C71B6">
      <w:pPr>
        <w:ind w:left="720"/>
        <w:rPr>
          <w:b/>
        </w:rPr>
      </w:pPr>
      <w:proofErr w:type="spellStart"/>
      <w:proofErr w:type="gramStart"/>
      <w:r w:rsidRPr="00AC04A0">
        <w:rPr>
          <w:b/>
        </w:rPr>
        <w:t>ssh-keygen</w:t>
      </w:r>
      <w:proofErr w:type="spellEnd"/>
      <w:proofErr w:type="gramEnd"/>
    </w:p>
    <w:p w:rsidR="006C71B6" w:rsidRDefault="006C71B6" w:rsidP="006C71B6">
      <w:pPr>
        <w:ind w:left="720"/>
      </w:pPr>
      <w:r>
        <w:t>You shall see the following response:-</w:t>
      </w:r>
    </w:p>
    <w:p w:rsidR="006C71B6" w:rsidRDefault="006C71B6" w:rsidP="006C71B6">
      <w:pPr>
        <w:ind w:left="720"/>
      </w:pPr>
      <w:r>
        <w:rPr>
          <w:noProof/>
        </w:rPr>
        <w:drawing>
          <wp:inline distT="0" distB="0" distL="0" distR="0" wp14:anchorId="14E32772" wp14:editId="696D0E90">
            <wp:extent cx="5943600" cy="422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B6" w:rsidRDefault="006C71B6" w:rsidP="006C71B6">
      <w:pPr>
        <w:pStyle w:val="ListParagraph"/>
        <w:numPr>
          <w:ilvl w:val="0"/>
          <w:numId w:val="2"/>
        </w:numPr>
      </w:pPr>
      <w:r>
        <w:t>Press &lt;Enter&gt; to accept the default location and file name. If the .</w:t>
      </w:r>
      <w:proofErr w:type="spellStart"/>
      <w:r>
        <w:t>ssh</w:t>
      </w:r>
      <w:proofErr w:type="spellEnd"/>
      <w:r>
        <w:t xml:space="preserve"> directory doesn't exist, the system creates one for you.</w:t>
      </w:r>
    </w:p>
    <w:p w:rsidR="006C71B6" w:rsidRDefault="006C71B6" w:rsidP="006C71B6">
      <w:pPr>
        <w:pStyle w:val="ListParagraph"/>
        <w:numPr>
          <w:ilvl w:val="0"/>
          <w:numId w:val="2"/>
        </w:numPr>
      </w:pPr>
      <w:r>
        <w:t xml:space="preserve">Enter, and re-enter, a passphrase when prompted </w:t>
      </w:r>
      <w:proofErr w:type="gramStart"/>
      <w:r>
        <w:t>[ Passphrase</w:t>
      </w:r>
      <w:proofErr w:type="gramEnd"/>
      <w:r>
        <w:t xml:space="preserve"> is an optional value which acts as another layer of credentials while you connect to the </w:t>
      </w:r>
      <w:proofErr w:type="spellStart"/>
      <w:r>
        <w:t>Git</w:t>
      </w:r>
      <w:proofErr w:type="spellEnd"/>
      <w:r>
        <w:t xml:space="preserve"> repository]. Please check the link </w:t>
      </w:r>
      <w:hyperlink r:id="rId7" w:history="1">
        <w:r w:rsidRPr="00D94372">
          <w:rPr>
            <w:rStyle w:val="Hyperlink"/>
          </w:rPr>
          <w:t>https://help.github.com/articles/working-with-ssh-key-passphrases/</w:t>
        </w:r>
      </w:hyperlink>
      <w:r>
        <w:t xml:space="preserve"> which discusses about passphrases.</w:t>
      </w:r>
    </w:p>
    <w:p w:rsidR="006C71B6" w:rsidRDefault="006C71B6" w:rsidP="006C71B6">
      <w:pPr>
        <w:pStyle w:val="ListParagraph"/>
      </w:pPr>
      <w:r>
        <w:t>The whole interaction will look similar to this:-</w:t>
      </w:r>
      <w:r>
        <w:rPr>
          <w:noProof/>
        </w:rPr>
        <w:drawing>
          <wp:inline distT="0" distB="0" distL="0" distR="0" wp14:anchorId="0E93A734" wp14:editId="518239C6">
            <wp:extent cx="537210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B6" w:rsidRDefault="006C71B6" w:rsidP="006C71B6">
      <w:pPr>
        <w:pStyle w:val="ListParagraph"/>
      </w:pPr>
    </w:p>
    <w:p w:rsidR="006C71B6" w:rsidRPr="0014465E" w:rsidRDefault="006C71B6" w:rsidP="006C71B6">
      <w:pPr>
        <w:pStyle w:val="ListParagraph"/>
        <w:numPr>
          <w:ilvl w:val="0"/>
          <w:numId w:val="2"/>
        </w:numPr>
      </w:pPr>
      <w:r w:rsidRPr="0053637E">
        <w:t xml:space="preserve">You can find your generated key here: </w:t>
      </w:r>
      <w:r w:rsidRPr="0053637E">
        <w:rPr>
          <w:b/>
        </w:rPr>
        <w:t>C:/Users/[Your SOEID]/.</w:t>
      </w:r>
      <w:proofErr w:type="spellStart"/>
      <w:r w:rsidRPr="0053637E">
        <w:rPr>
          <w:b/>
        </w:rPr>
        <w:t>ssh</w:t>
      </w:r>
      <w:proofErr w:type="spellEnd"/>
      <w:r w:rsidRPr="0053637E">
        <w:rPr>
          <w:b/>
        </w:rPr>
        <w:t>/</w:t>
      </w:r>
      <w:r w:rsidRPr="0053637E">
        <w:rPr>
          <w:b/>
          <w:color w:val="FF0000"/>
        </w:rPr>
        <w:t xml:space="preserve">id_rsa.pub </w:t>
      </w:r>
    </w:p>
    <w:p w:rsidR="006C71B6" w:rsidRDefault="006C71B6" w:rsidP="006C71B6">
      <w:pPr>
        <w:pStyle w:val="ListParagraph"/>
        <w:numPr>
          <w:ilvl w:val="0"/>
          <w:numId w:val="2"/>
        </w:numPr>
      </w:pPr>
      <w:r>
        <w:t xml:space="preserve">Enter </w:t>
      </w:r>
      <w:r w:rsidRPr="0014465E">
        <w:rPr>
          <w:b/>
        </w:rPr>
        <w:t>C</w:t>
      </w:r>
      <w:proofErr w:type="gramStart"/>
      <w:r w:rsidRPr="0014465E">
        <w:rPr>
          <w:b/>
        </w:rPr>
        <w:t>:/</w:t>
      </w:r>
      <w:proofErr w:type="gramEnd"/>
      <w:r w:rsidRPr="0014465E">
        <w:rPr>
          <w:b/>
        </w:rPr>
        <w:t>Users/[Your SOEID]/.</w:t>
      </w:r>
      <w:proofErr w:type="spellStart"/>
      <w:r w:rsidRPr="0014465E">
        <w:rPr>
          <w:b/>
        </w:rPr>
        <w:t>ssh</w:t>
      </w:r>
      <w:proofErr w:type="spellEnd"/>
      <w:r w:rsidRPr="0014465E">
        <w:rPr>
          <w:b/>
        </w:rPr>
        <w:t>/id_rsa.pub</w:t>
      </w:r>
      <w:r w:rsidRPr="0014465E">
        <w:t xml:space="preserve"> </w:t>
      </w:r>
      <w:r>
        <w:t xml:space="preserve">to display the public key content. </w:t>
      </w:r>
    </w:p>
    <w:p w:rsidR="006C71B6" w:rsidRDefault="006C71B6" w:rsidP="006C71B6">
      <w:pPr>
        <w:pStyle w:val="ListParagraph"/>
        <w:numPr>
          <w:ilvl w:val="0"/>
          <w:numId w:val="2"/>
        </w:numPr>
      </w:pPr>
      <w:r>
        <w:t>Copy contents of Public key</w:t>
      </w:r>
    </w:p>
    <w:p w:rsidR="006C71B6" w:rsidRDefault="006C71B6" w:rsidP="006C71B6">
      <w:pPr>
        <w:pStyle w:val="ListParagraph"/>
        <w:numPr>
          <w:ilvl w:val="0"/>
          <w:numId w:val="2"/>
        </w:numPr>
      </w:pPr>
      <w:r>
        <w:t xml:space="preserve">Log in to </w:t>
      </w:r>
      <w:proofErr w:type="spellStart"/>
      <w:r>
        <w:t>Bitbucket</w:t>
      </w:r>
      <w:proofErr w:type="spellEnd"/>
    </w:p>
    <w:p w:rsidR="006C71B6" w:rsidRDefault="006C71B6" w:rsidP="006C71B6">
      <w:pPr>
        <w:pStyle w:val="ListParagraph"/>
        <w:numPr>
          <w:ilvl w:val="1"/>
          <w:numId w:val="2"/>
        </w:numPr>
      </w:pPr>
      <w:r>
        <w:t xml:space="preserve">Click on "Manage account" from top right corner of GUI) </w:t>
      </w:r>
    </w:p>
    <w:p w:rsidR="006C71B6" w:rsidRDefault="006C71B6" w:rsidP="006C71B6">
      <w:r>
        <w:rPr>
          <w:noProof/>
        </w:rPr>
        <w:drawing>
          <wp:inline distT="0" distB="0" distL="0" distR="0" wp14:anchorId="28E1D5D7" wp14:editId="7AD574F7">
            <wp:extent cx="3409950" cy="1400175"/>
            <wp:effectExtent l="0" t="0" r="0" b="9525"/>
            <wp:docPr id="10" name="Picture 10" descr="https://cedt-confluence.nam.nsroot.net/confluence/download/attachments/315069538/manageaccount.png?version=1&amp;modificationDate=1455384509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edt-confluence.nam.nsroot.net/confluence/download/attachments/315069538/manageaccount.png?version=1&amp;modificationDate=14553845090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1B6" w:rsidRDefault="006C71B6" w:rsidP="006C71B6">
      <w:pPr>
        <w:pStyle w:val="ListParagraph"/>
        <w:numPr>
          <w:ilvl w:val="1"/>
          <w:numId w:val="2"/>
        </w:numPr>
      </w:pPr>
      <w:r w:rsidRPr="0014465E">
        <w:t>Click on "SSH Keys"</w:t>
      </w:r>
    </w:p>
    <w:p w:rsidR="006C71B6" w:rsidRDefault="006C71B6" w:rsidP="006C71B6">
      <w:pPr>
        <w:ind w:left="1080"/>
      </w:pPr>
      <w:r>
        <w:rPr>
          <w:noProof/>
        </w:rPr>
        <w:drawing>
          <wp:inline distT="0" distB="0" distL="0" distR="0" wp14:anchorId="6CAADFAB" wp14:editId="7253A51E">
            <wp:extent cx="5943600" cy="24892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B6" w:rsidRDefault="006C71B6" w:rsidP="006C71B6">
      <w:pPr>
        <w:pStyle w:val="ListParagraph"/>
        <w:numPr>
          <w:ilvl w:val="1"/>
          <w:numId w:val="2"/>
        </w:numPr>
      </w:pPr>
      <w:r w:rsidRPr="0014465E">
        <w:t>Click on "Add Key"</w:t>
      </w:r>
    </w:p>
    <w:p w:rsidR="006C71B6" w:rsidRDefault="006C71B6" w:rsidP="006C71B6">
      <w:pPr>
        <w:pStyle w:val="ListParagraph"/>
        <w:ind w:left="1440"/>
      </w:pPr>
      <w:r>
        <w:rPr>
          <w:noProof/>
        </w:rPr>
        <w:drawing>
          <wp:inline distT="0" distB="0" distL="0" distR="0" wp14:anchorId="284212DA" wp14:editId="09D9F56A">
            <wp:extent cx="5895975" cy="2105025"/>
            <wp:effectExtent l="0" t="0" r="9525" b="9525"/>
            <wp:docPr id="13" name="Picture 13" descr="https://cedt-confluence.nam.nsroot.net/confluence/download/attachments/315069538/sshgit.png?version=1&amp;modificationDate=145551946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edt-confluence.nam.nsroot.net/confluence/download/attachments/315069538/sshgit.png?version=1&amp;modificationDate=14555194650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1B6" w:rsidRDefault="006C71B6" w:rsidP="006C71B6">
      <w:pPr>
        <w:pStyle w:val="ListParagraph"/>
        <w:ind w:left="1440"/>
      </w:pPr>
    </w:p>
    <w:p w:rsidR="006C71B6" w:rsidRDefault="006C71B6" w:rsidP="006C71B6">
      <w:pPr>
        <w:pStyle w:val="ListParagraph"/>
        <w:numPr>
          <w:ilvl w:val="1"/>
          <w:numId w:val="2"/>
        </w:numPr>
      </w:pPr>
      <w:r w:rsidRPr="0014465E">
        <w:t xml:space="preserve">Paste the complete </w:t>
      </w:r>
      <w:r>
        <w:t>SSH</w:t>
      </w:r>
      <w:r w:rsidRPr="0014465E">
        <w:t xml:space="preserve"> keys generated from the Step above</w:t>
      </w:r>
      <w:r>
        <w:t>:-</w:t>
      </w:r>
    </w:p>
    <w:p w:rsidR="006C71B6" w:rsidRDefault="006C71B6" w:rsidP="006C71B6">
      <w:pPr>
        <w:pStyle w:val="ListParagraph"/>
        <w:ind w:left="1440"/>
      </w:pPr>
      <w:r>
        <w:rPr>
          <w:noProof/>
        </w:rPr>
        <w:drawing>
          <wp:inline distT="0" distB="0" distL="0" distR="0" wp14:anchorId="4A277BD9" wp14:editId="67C71A55">
            <wp:extent cx="5796951" cy="28962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6951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B6" w:rsidRDefault="006C71B6" w:rsidP="006C71B6">
      <w:pPr>
        <w:pStyle w:val="ListParagraph"/>
        <w:ind w:left="1440"/>
      </w:pPr>
    </w:p>
    <w:p w:rsidR="006C71B6" w:rsidRDefault="006C71B6" w:rsidP="006C71B6">
      <w:pPr>
        <w:pStyle w:val="ListParagraph"/>
        <w:numPr>
          <w:ilvl w:val="1"/>
          <w:numId w:val="2"/>
        </w:numPr>
      </w:pPr>
      <w:r w:rsidRPr="00634E2A">
        <w:t xml:space="preserve">Click on </w:t>
      </w:r>
      <w:r>
        <w:t>"Add key", You can see your key</w:t>
      </w:r>
      <w:r w:rsidRPr="00634E2A">
        <w:t xml:space="preserve"> is now configured to use (Label - SOE ID@VDI machine name)</w:t>
      </w:r>
    </w:p>
    <w:p w:rsidR="006C71B6" w:rsidRPr="00AC04A0" w:rsidRDefault="006C71B6" w:rsidP="006C71B6">
      <w:pPr>
        <w:pStyle w:val="ListParagraph"/>
        <w:ind w:left="1440"/>
      </w:pPr>
      <w:r>
        <w:rPr>
          <w:noProof/>
        </w:rPr>
        <w:drawing>
          <wp:inline distT="0" distB="0" distL="0" distR="0" wp14:anchorId="7C04D97A" wp14:editId="6118186D">
            <wp:extent cx="5943600" cy="14789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EC" w:rsidRDefault="001440EC"/>
    <w:sectPr w:rsidR="00144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941A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D7547A9"/>
    <w:multiLevelType w:val="hybridMultilevel"/>
    <w:tmpl w:val="7A6058E2"/>
    <w:lvl w:ilvl="0" w:tplc="500AE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1B6"/>
    <w:rsid w:val="001440EC"/>
    <w:rsid w:val="004D7AF8"/>
    <w:rsid w:val="006C71B6"/>
    <w:rsid w:val="0073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1B6"/>
  </w:style>
  <w:style w:type="paragraph" w:styleId="Heading1">
    <w:name w:val="heading 1"/>
    <w:basedOn w:val="Normal"/>
    <w:next w:val="Normal"/>
    <w:link w:val="Heading1Char"/>
    <w:uiPriority w:val="9"/>
    <w:qFormat/>
    <w:rsid w:val="006C71B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1B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1B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1B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1B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1B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1B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1B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1B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1B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71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71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1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1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1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1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1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1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1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C71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1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1B6"/>
  </w:style>
  <w:style w:type="paragraph" w:styleId="Heading1">
    <w:name w:val="heading 1"/>
    <w:basedOn w:val="Normal"/>
    <w:next w:val="Normal"/>
    <w:link w:val="Heading1Char"/>
    <w:uiPriority w:val="9"/>
    <w:qFormat/>
    <w:rsid w:val="006C71B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1B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1B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1B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1B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1B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1B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1B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1B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1B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71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71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1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1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1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1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1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1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1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C71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1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s://help.github.com/articles/working-with-ssh-key-passphrases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Arora, Deepak Kumar [ICG-IT]</dc:creator>
  <cp:lastModifiedBy>Tan, Martin [ICG-IT]</cp:lastModifiedBy>
  <cp:revision>1</cp:revision>
  <dcterms:created xsi:type="dcterms:W3CDTF">2017-05-22T18:53:00Z</dcterms:created>
  <dcterms:modified xsi:type="dcterms:W3CDTF">2017-05-22T18:53:00Z</dcterms:modified>
</cp:coreProperties>
</file>