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理论基础材料包</w:t>
      </w:r>
    </w:p>
    <w:p>
      <w:r>
        <w:t>本文件汇总可用于理论基础、理论框架和机制分析部分的文献材料。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