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理论基础材料包</w:t>
      </w:r>
    </w:p>
    <w:p>
      <w:r>
        <w:t>筛选条件：对应章节或用途包含“理论基础”，或用途 / 主题包含“理论、模型、框架、机制”。</w:t>
      </w:r>
    </w:p>
    <w:p>
      <w:r>
        <w:t>文献数量：0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