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全部文献材料包</w:t>
      </w:r>
    </w:p>
    <w:p>
      <w:r>
        <w:t>筛选条件：是否导出 = 是。</w:t>
      </w:r>
    </w:p>
    <w:p>
      <w:r>
        <w:t>文献数量：6</w:t>
      </w:r>
    </w:p>
    <w:p>
      <w:pPr>
        <w:pStyle w:val="Heading1"/>
      </w:pPr>
      <w:r>
        <w:t>一、文献清单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序号</w:t>
            </w:r>
          </w:p>
        </w:tc>
        <w:tc>
          <w:tcPr>
            <w:tcW w:type="dxa" w:w="1440"/>
          </w:tcPr>
          <w:p>
            <w:r>
              <w:t>题名</w:t>
            </w:r>
          </w:p>
        </w:tc>
        <w:tc>
          <w:tcPr>
            <w:tcW w:type="dxa" w:w="1440"/>
          </w:tcPr>
          <w:p>
            <w:r>
              <w:t>年份</w:t>
            </w:r>
          </w:p>
        </w:tc>
        <w:tc>
          <w:tcPr>
            <w:tcW w:type="dxa" w:w="1440"/>
          </w:tcPr>
          <w:p>
            <w:r>
              <w:t>来源</w:t>
            </w:r>
          </w:p>
        </w:tc>
        <w:tc>
          <w:tcPr>
            <w:tcW w:type="dxa" w:w="1440"/>
          </w:tcPr>
          <w:p>
            <w:r>
              <w:t>主题</w:t>
            </w:r>
          </w:p>
        </w:tc>
        <w:tc>
          <w:tcPr>
            <w:tcW w:type="dxa" w:w="1440"/>
          </w:tcPr>
          <w:p>
            <w:r>
              <w:t>对应章节</w:t>
            </w:r>
          </w:p>
        </w:tc>
      </w:tr>
      <w:tr>
        <w:tc>
          <w:tcPr>
            <w:tcW w:type="dxa" w:w="1440"/>
          </w:tcPr>
          <w:p>
            <w:r>
              <w:t>1</w:t>
            </w:r>
          </w:p>
        </w:tc>
        <w:tc>
          <w:tcPr>
            <w:tcW w:type="dxa" w:w="1440"/>
          </w:tcPr>
          <w:p>
            <w:r>
              <w:t>感知人力资源管理实践、敬业度与员工行为之间的联系：一个有调节的中介模型</w:t>
            </w:r>
          </w:p>
        </w:tc>
        <w:tc>
          <w:tcPr>
            <w:tcW w:type="dxa" w:w="1440"/>
          </w:tcPr>
          <w:p>
            <w:r>
              <w:t>2013</w:t>
            </w:r>
          </w:p>
        </w:tc>
        <w:tc>
          <w:tcPr>
            <w:tcW w:type="dxa" w:w="1440"/>
          </w:tcPr>
          <w:p>
            <w:r>
              <w:t>The International Journal of Human Resource Management</w:t>
            </w:r>
          </w:p>
        </w:tc>
        <w:tc>
          <w:tcPr>
            <w:tcW w:type="dxa" w:w="1440"/>
          </w:tcPr>
          <w:p>
            <w:r>
              <w:t>to-notion</w:t>
            </w:r>
          </w:p>
        </w:tc>
        <w:tc>
          <w:tcPr>
            <w:tcW w:type="dxa" w:w="1440"/>
          </w:tcPr>
          <w:p>
            <w:r/>
          </w:p>
        </w:tc>
      </w:tr>
      <w:tr>
        <w:tc>
          <w:tcPr>
            <w:tcW w:type="dxa" w:w="1440"/>
          </w:tcPr>
          <w:p>
            <w:r>
              <w:t>2</w:t>
            </w:r>
          </w:p>
        </w:tc>
        <w:tc>
          <w:tcPr>
            <w:tcW w:type="dxa" w:w="1440"/>
          </w:tcPr>
          <w:p>
            <w:r>
              <w:t>公共研究资助中的配置效率：文献计量学能否提供帮助？</w:t>
            </w:r>
          </w:p>
        </w:tc>
        <w:tc>
          <w:tcPr>
            <w:tcW w:type="dxa" w:w="1440"/>
          </w:tcPr>
          <w:p>
            <w:r>
              <w:t>2009</w:t>
            </w:r>
          </w:p>
        </w:tc>
        <w:tc>
          <w:tcPr>
            <w:tcW w:type="dxa" w:w="1440"/>
          </w:tcPr>
          <w:p>
            <w:r>
              <w:t>Research Policy</w:t>
            </w:r>
          </w:p>
        </w:tc>
        <w:tc>
          <w:tcPr>
            <w:tcW w:type="dxa" w:w="1440"/>
          </w:tcPr>
          <w:p>
            <w:r>
              <w:t>to-notion</w:t>
            </w:r>
          </w:p>
        </w:tc>
        <w:tc>
          <w:tcPr>
            <w:tcW w:type="dxa" w:w="1440"/>
          </w:tcPr>
          <w:p>
            <w:r/>
          </w:p>
        </w:tc>
      </w:tr>
      <w:tr>
        <w:tc>
          <w:tcPr>
            <w:tcW w:type="dxa" w:w="1440"/>
          </w:tcPr>
          <w:p>
            <w:r>
              <w:t>3</w:t>
            </w:r>
          </w:p>
        </w:tc>
        <w:tc>
          <w:tcPr>
            <w:tcW w:type="dxa" w:w="1440"/>
          </w:tcPr>
          <w:p>
            <w:r>
              <w:t>消费者对市场全球化的态度：结构、前因与后果</w:t>
            </w:r>
          </w:p>
        </w:tc>
        <w:tc>
          <w:tcPr>
            <w:tcW w:type="dxa" w:w="1440"/>
          </w:tcPr>
          <w:p>
            <w:r>
              <w:t>2006</w:t>
            </w:r>
          </w:p>
        </w:tc>
        <w:tc>
          <w:tcPr>
            <w:tcW w:type="dxa" w:w="1440"/>
          </w:tcPr>
          <w:p>
            <w:r>
              <w:t>International Journal of Research in Marketing</w:t>
            </w:r>
          </w:p>
        </w:tc>
        <w:tc>
          <w:tcPr>
            <w:tcW w:type="dxa" w:w="1440"/>
          </w:tcPr>
          <w:p>
            <w:r>
              <w:t>to-notion</w:t>
            </w:r>
          </w:p>
        </w:tc>
        <w:tc>
          <w:tcPr>
            <w:tcW w:type="dxa" w:w="1440"/>
          </w:tcPr>
          <w:p>
            <w:r/>
          </w:p>
        </w:tc>
      </w:tr>
      <w:tr>
        <w:tc>
          <w:tcPr>
            <w:tcW w:type="dxa" w:w="1440"/>
          </w:tcPr>
          <w:p>
            <w:r>
              <w:t>4</w:t>
            </w:r>
          </w:p>
        </w:tc>
        <w:tc>
          <w:tcPr>
            <w:tcW w:type="dxa" w:w="1440"/>
          </w:tcPr>
          <w:p>
            <w:r>
              <w:t>品牌关系谱系：品牌架构挑战的关键</w:t>
            </w:r>
          </w:p>
        </w:tc>
        <w:tc>
          <w:tcPr>
            <w:tcW w:type="dxa" w:w="1440"/>
          </w:tcPr>
          <w:p>
            <w:r>
              <w:t>2000</w:t>
            </w:r>
          </w:p>
        </w:tc>
        <w:tc>
          <w:tcPr>
            <w:tcW w:type="dxa" w:w="1440"/>
          </w:tcPr>
          <w:p>
            <w:r>
              <w:t>California Management Review</w:t>
            </w:r>
          </w:p>
        </w:tc>
        <w:tc>
          <w:tcPr>
            <w:tcW w:type="dxa" w:w="1440"/>
          </w:tcPr>
          <w:p>
            <w:r>
              <w:t>to-notion</w:t>
            </w:r>
          </w:p>
        </w:tc>
        <w:tc>
          <w:tcPr>
            <w:tcW w:type="dxa" w:w="1440"/>
          </w:tcPr>
          <w:p>
            <w:r>
              <w:t>研究方法</w:t>
            </w:r>
          </w:p>
        </w:tc>
      </w:tr>
      <w:tr>
        <w:tc>
          <w:tcPr>
            <w:tcW w:type="dxa" w:w="1440"/>
          </w:tcPr>
          <w:p>
            <w:r>
              <w:t>5</w:t>
            </w:r>
          </w:p>
        </w:tc>
        <w:tc>
          <w:tcPr>
            <w:tcW w:type="dxa" w:w="1440"/>
          </w:tcPr>
          <w:p>
            <w:r>
              <w:t>跨产品与市场的品牌资产测量</w:t>
            </w:r>
          </w:p>
        </w:tc>
        <w:tc>
          <w:tcPr>
            <w:tcW w:type="dxa" w:w="1440"/>
          </w:tcPr>
          <w:p>
            <w:r>
              <w:t>1996</w:t>
            </w:r>
          </w:p>
        </w:tc>
        <w:tc>
          <w:tcPr>
            <w:tcW w:type="dxa" w:w="1440"/>
          </w:tcPr>
          <w:p>
            <w:r>
              <w:t>California Management Review</w:t>
            </w:r>
          </w:p>
        </w:tc>
        <w:tc>
          <w:tcPr>
            <w:tcW w:type="dxa" w:w="1440"/>
          </w:tcPr>
          <w:p>
            <w:r>
              <w:t>to-notion</w:t>
            </w:r>
          </w:p>
        </w:tc>
        <w:tc>
          <w:tcPr>
            <w:tcW w:type="dxa" w:w="1440"/>
          </w:tcPr>
          <w:p>
            <w:r>
              <w:t>理论基础</w:t>
            </w:r>
          </w:p>
        </w:tc>
      </w:tr>
      <w:tr>
        <w:tc>
          <w:tcPr>
            <w:tcW w:type="dxa" w:w="1440"/>
          </w:tcPr>
          <w:p>
            <w:r>
              <w:t>6</w:t>
            </w:r>
          </w:p>
        </w:tc>
        <w:tc>
          <w:tcPr>
            <w:tcW w:type="dxa" w:w="1440"/>
          </w:tcPr>
          <w:p>
            <w:r>
              <w:t>利用企业品牌</w:t>
            </w:r>
          </w:p>
        </w:tc>
        <w:tc>
          <w:tcPr>
            <w:tcW w:type="dxa" w:w="1440"/>
          </w:tcPr>
          <w:p>
            <w:r/>
          </w:p>
        </w:tc>
        <w:tc>
          <w:tcPr>
            <w:tcW w:type="dxa" w:w="1440"/>
          </w:tcPr>
          <w:p>
            <w:r/>
          </w:p>
        </w:tc>
        <w:tc>
          <w:tcPr>
            <w:tcW w:type="dxa" w:w="1440"/>
          </w:tcPr>
          <w:p>
            <w:r>
              <w:t>to-notion</w:t>
            </w:r>
          </w:p>
        </w:tc>
        <w:tc>
          <w:tcPr>
            <w:tcW w:type="dxa" w:w="1440"/>
          </w:tcPr>
          <w:p>
            <w:r>
              <w:t>文献综述</w:t>
            </w:r>
          </w:p>
        </w:tc>
      </w:tr>
    </w:tbl>
    <w:p>
      <w:r>
        <w:br w:type="page"/>
      </w:r>
    </w:p>
    <w:p>
      <w:pPr>
        <w:pStyle w:val="Heading1"/>
      </w:pPr>
      <w:r>
        <w:t>二、文献材料详情</w:t>
      </w:r>
    </w:p>
    <w:p>
      <w:pPr>
        <w:pStyle w:val="Heading2"/>
      </w:pPr>
      <w:r>
        <w:t>1. 感知人力资源管理实践、敬业度与员工行为之间的联系：一个有调节的中介模型</w:t>
      </w:r>
    </w:p>
    <w:p>
      <w:pPr>
        <w:pStyle w:val="Heading3"/>
      </w:pPr>
      <w:r>
        <w:t>1. 基本信息</w:t>
      </w:r>
    </w:p>
    <w:p>
      <w:r>
        <w:rPr>
          <w:b/>
        </w:rPr>
        <w:t>作者：</w:t>
      </w:r>
      <w:r>
        <w:t>K. Alfes; A. D. Shantz; C. Truss; E. C. Soane</w:t>
      </w:r>
    </w:p>
    <w:p>
      <w:r>
        <w:rPr>
          <w:b/>
        </w:rPr>
        <w:t>年份：</w:t>
      </w:r>
      <w:r>
        <w:t>2013</w:t>
      </w:r>
    </w:p>
    <w:p>
      <w:r>
        <w:rPr>
          <w:b/>
        </w:rPr>
        <w:t>来源：</w:t>
      </w:r>
      <w:r>
        <w:t>The International Journal of Human Resource Management</w:t>
      </w:r>
    </w:p>
    <w:p>
      <w:r>
        <w:rPr>
          <w:b/>
        </w:rPr>
        <w:t>DOI：</w:t>
      </w:r>
      <w:r>
        <w:t>10.1080/09585192.2012.679950</w:t>
      </w:r>
    </w:p>
    <w:p>
      <w:r>
        <w:rPr>
          <w:b/>
        </w:rPr>
        <w:t>Notion 链接：</w:t>
      </w:r>
      <w:r>
        <w:t>https://app.notion.com/p/The-link-between-perceived-human-resource-management-practices-engagement-and-employee-behaviour-a-38be8c8a654d815c8b72cca5fd0666fb</w:t>
      </w:r>
    </w:p>
    <w:p>
      <w:pPr>
        <w:pStyle w:val="Heading3"/>
      </w:pPr>
      <w:r>
        <w:t>2. 分类信息</w:t>
      </w:r>
    </w:p>
    <w:p>
      <w:r>
        <w:rPr>
          <w:b/>
        </w:rPr>
        <w:t>主题：</w:t>
      </w:r>
      <w:r>
        <w:t>to-notion</w:t>
      </w:r>
    </w:p>
    <w:p>
      <w:pPr>
        <w:pStyle w:val="Heading3"/>
      </w:pPr>
      <w:r>
        <w:t>3. 摘要</w:t>
      </w:r>
    </w:p>
    <w:p>
      <w:r>
        <w:rPr>
          <w:b/>
        </w:rPr>
        <w:t>中文题名：</w:t>
      </w:r>
      <w:r>
        <w:t>感知人力资源管理实践、敬业度与员工行为之间的联系：一个有调节的中介模型</w:t>
      </w:r>
    </w:p>
    <w:p>
      <w:r>
        <w:rPr>
          <w:b/>
        </w:rPr>
        <w:t>英文题名：</w:t>
      </w:r>
      <w:r>
        <w:t>The link between perceived human resource management practices, engagement and employee behaviour: a moderated mediation model</w:t>
      </w:r>
    </w:p>
    <w:p>
      <w:r>
        <w:rPr>
          <w:b/>
        </w:rPr>
        <w:t>中文摘要：</w:t>
      </w:r>
      <w:r>
        <w:t>本研究有助于深化我们对人力资源管理实践与行为结果之间中介和调节过程的理解。我们构建并检验了一个调节中介模型，将感知到的人力资源管理实践与组织公民行为和离职意向联系起来。基于社会交换理论，本模型认为，感知到的人力资源管理实践对这两个结果变量的影响由员工敬业度水平所中介，而员工敬业度与这两个结果变量之间的关系受到感知到的组织支持和领导—成员交换的调节。总体而言，来自英国一家服务业组织297名员工的数据支持了该模型。这表明，作为敬业度结果的积极行为结果的实施，在很大程度上取决于更广泛的组织氛围以及员工与其直线经理的关系。文中讨论了对实践的启示以及未来研究方向。</w:t>
      </w:r>
    </w:p>
    <w:p>
      <w:r>
        <w:rPr>
          <w:b/>
        </w:rPr>
        <w:t>原文摘要：</w:t>
      </w:r>
      <w:r>
        <w:t>This study contributes to our understanding of the mediating and moderating processes through which human resource management practices are linked with behavioural outcomes. We developed and tested a moderated mediation model linking perceived human resource management practices to organisational citizenship behaviour and turnover intentions. Drawing on social exchange theory, our model posits that the effect of perceived human resource management practices on both outcome variables is mediated by levels of employee engagement, while the relationship between employee engagement and both outcome variables is moderated by perceived organisational support and leader-member exchange. Overall, data from 297 employees in a service sector organisation in the UK support this model. This suggests that the enactment of positive behavioural outcomes, as a consequence of engagement, largely depends on the wider organisational climate and employees’ relationship with their line manager. Implications for practice and directions for future research are discussed.</w:t>
      </w:r>
    </w:p>
    <w:p>
      <w:pPr>
        <w:pStyle w:val="Heading3"/>
      </w:pPr>
      <w:r>
        <w:t>4. Notion 正文笔记</w:t>
      </w:r>
    </w:p>
    <w:p>
      <w:r>
        <w:t>（空）</w:t>
      </w:r>
    </w:p>
    <w:p>
      <w:pPr>
        <w:pStyle w:val="Heading3"/>
      </w:pPr>
      <w:r>
        <w:t>5. Notion 评论</w:t>
      </w:r>
    </w:p>
    <w:p>
      <w:r>
        <w:t>（空）</w:t>
      </w:r>
    </w:p>
    <w:p>
      <w:pPr>
        <w:pStyle w:val="Heading3"/>
      </w:pPr>
      <w:r>
        <w:t>6. 可支持论点</w:t>
      </w:r>
    </w:p>
    <w:p>
      <w:r>
        <w:t>（空）</w:t>
      </w:r>
    </w:p>
    <w:p>
      <w:pPr>
        <w:pStyle w:val="Heading3"/>
      </w:pPr>
      <w:r>
        <w:t>7. 我的评价</w:t>
      </w:r>
    </w:p>
    <w:p>
      <w:r>
        <w:t>（空）</w:t>
      </w:r>
    </w:p>
    <w:p/>
    <w:p>
      <w:pPr>
        <w:pStyle w:val="Heading2"/>
      </w:pPr>
      <w:r>
        <w:t>2. 公共研究资助中的配置效率：文献计量学能否提供帮助？</w:t>
      </w:r>
    </w:p>
    <w:p>
      <w:pPr>
        <w:pStyle w:val="Heading3"/>
      </w:pPr>
      <w:r>
        <w:t>1. 基本信息</w:t>
      </w:r>
    </w:p>
    <w:p>
      <w:r>
        <w:rPr>
          <w:b/>
        </w:rPr>
        <w:t>作者：</w:t>
      </w:r>
      <w:r>
        <w:t>Giovanni Abramo; Ciriaco Andrea D’Angelo; Alessandro Caprasecca</w:t>
      </w:r>
    </w:p>
    <w:p>
      <w:r>
        <w:rPr>
          <w:b/>
        </w:rPr>
        <w:t>年份：</w:t>
      </w:r>
      <w:r>
        <w:t>2009</w:t>
      </w:r>
    </w:p>
    <w:p>
      <w:r>
        <w:rPr>
          <w:b/>
        </w:rPr>
        <w:t>来源：</w:t>
      </w:r>
      <w:r>
        <w:t>Research Policy</w:t>
      </w:r>
    </w:p>
    <w:p>
      <w:r>
        <w:rPr>
          <w:b/>
        </w:rPr>
        <w:t>DOI：</w:t>
      </w:r>
      <w:r>
        <w:t>10.1016/j.respol.2008.11.001</w:t>
      </w:r>
    </w:p>
    <w:p>
      <w:r>
        <w:rPr>
          <w:b/>
        </w:rPr>
        <w:t>Notion 链接：</w:t>
      </w:r>
      <w:r>
        <w:t>https://app.notion.com/p/Allocative-efficiency-in-public-research-funding-Can-bibliometrics-help-38be8c8a654d81ee87ecf054b8ee4a43</w:t>
      </w:r>
    </w:p>
    <w:p>
      <w:pPr>
        <w:pStyle w:val="Heading3"/>
      </w:pPr>
      <w:r>
        <w:t>2. 分类信息</w:t>
      </w:r>
    </w:p>
    <w:p>
      <w:r>
        <w:rPr>
          <w:b/>
        </w:rPr>
        <w:t>主题：</w:t>
      </w:r>
      <w:r>
        <w:t>to-notion</w:t>
      </w:r>
    </w:p>
    <w:p>
      <w:pPr>
        <w:pStyle w:val="Heading3"/>
      </w:pPr>
      <w:r>
        <w:t>3. 摘要</w:t>
      </w:r>
    </w:p>
    <w:p>
      <w:r>
        <w:rPr>
          <w:b/>
        </w:rPr>
        <w:t>中文题名：</w:t>
      </w:r>
      <w:r>
        <w:t>公共研究资助中的配置效率：文献计量学能否提供帮助？</w:t>
      </w:r>
    </w:p>
    <w:p>
      <w:r>
        <w:rPr>
          <w:b/>
        </w:rPr>
        <w:t>英文题名：</w:t>
      </w:r>
      <w:r>
        <w:t>Allocative efficiency in public research funding: Can bibliometrics help?</w:t>
      </w:r>
    </w:p>
    <w:p>
      <w:r>
        <w:rPr>
          <w:b/>
        </w:rPr>
        <w:t>中文摘要：</w:t>
      </w:r>
      <w:r>
        <w:t>研究评价活动中成果控制模式的使用日益频繁。它们被构想为旨在促进研究生产力水平提高，并指导公共资助机构政府研究预算组成部分配置选择的工具。文献中已有若干研究比较了政策制定者可在此类评价活动中采用的不同方法路径，然而这些比较仅限于少数学科。本文考察意大利学术体系中整个“硬科学”领域的案例，比较了同行评议式评价（如大学与研究部所采用）所得结果与文献计量方法（由作者开发）可能获得的结果。其目的在于理解文献计量方法在多大程度上能够补充并整合同行评议方法用于研究评价；该方法被认为相对低成本、省时且覆盖全面。</w:t>
      </w:r>
    </w:p>
    <w:p>
      <w:r>
        <w:rPr>
          <w:b/>
        </w:rPr>
        <w:t>原文摘要：</w:t>
      </w:r>
      <w:r>
        <w:t>The use of outcome control modes of research evaluation exercises is ever more frequent. They are conceived as tools to stimulate increased levels of research productivity, and to guide choices in allocating components of government research budgets for publicly funded institutions. There are several contributions in the literature that compare the different methodological approaches that policy makers could adopt for these exercises, however the comparisons are limited to only a few disciplines. This work, examining the case of the whole of the “hard sciences” of the Italian academic system, makes a comparison between results obtained from peer review type of evaluations (as adopted by the Ministry of Universities and Research) and those possible from a bibliometric approach (as developed by the authors). The aim is to understand to what extent bibliometric methodology, which is noted as relatively inexpensive, time-saving and exhaustive, can complement and integrate peer review methodology in research evaluation.</w:t>
      </w:r>
    </w:p>
    <w:p>
      <w:pPr>
        <w:pStyle w:val="Heading3"/>
      </w:pPr>
      <w:r>
        <w:t>4. Notion 正文笔记</w:t>
      </w:r>
    </w:p>
    <w:p>
      <w:r>
        <w:t>（空）</w:t>
      </w:r>
    </w:p>
    <w:p>
      <w:pPr>
        <w:pStyle w:val="Heading3"/>
      </w:pPr>
      <w:r>
        <w:t>5. Notion 评论</w:t>
      </w:r>
    </w:p>
    <w:p>
      <w:r>
        <w:t>（空）</w:t>
      </w:r>
    </w:p>
    <w:p>
      <w:pPr>
        <w:pStyle w:val="Heading3"/>
      </w:pPr>
      <w:r>
        <w:t>6. 可支持论点</w:t>
      </w:r>
    </w:p>
    <w:p>
      <w:r>
        <w:t>（空）</w:t>
      </w:r>
    </w:p>
    <w:p>
      <w:pPr>
        <w:pStyle w:val="Heading3"/>
      </w:pPr>
      <w:r>
        <w:t>7. 我的评价</w:t>
      </w:r>
    </w:p>
    <w:p>
      <w:r>
        <w:t>（空）</w:t>
      </w:r>
    </w:p>
    <w:p/>
    <w:p>
      <w:pPr>
        <w:pStyle w:val="Heading2"/>
      </w:pPr>
      <w:r>
        <w:t>3. 消费者对市场全球化的态度：结构、前因与后果</w:t>
      </w:r>
    </w:p>
    <w:p>
      <w:pPr>
        <w:pStyle w:val="Heading3"/>
      </w:pPr>
      <w:r>
        <w:t>1. 基本信息</w:t>
      </w:r>
    </w:p>
    <w:p>
      <w:r>
        <w:rPr>
          <w:b/>
        </w:rPr>
        <w:t>作者：</w:t>
      </w:r>
      <w:r>
        <w:t>Dana L. Alden; Jan-Benedict E.M. Steenkamp; Rajeev Batra</w:t>
      </w:r>
    </w:p>
    <w:p>
      <w:r>
        <w:rPr>
          <w:b/>
        </w:rPr>
        <w:t>年份：</w:t>
      </w:r>
      <w:r>
        <w:t>2006</w:t>
      </w:r>
    </w:p>
    <w:p>
      <w:r>
        <w:rPr>
          <w:b/>
        </w:rPr>
        <w:t>来源：</w:t>
      </w:r>
      <w:r>
        <w:t>International Journal of Research in Marketing</w:t>
      </w:r>
    </w:p>
    <w:p>
      <w:r>
        <w:rPr>
          <w:b/>
        </w:rPr>
        <w:t>DOI：</w:t>
      </w:r>
      <w:r>
        <w:t>10.1016/j.ijresmar.2006.01.010</w:t>
      </w:r>
    </w:p>
    <w:p>
      <w:r>
        <w:rPr>
          <w:b/>
        </w:rPr>
        <w:t>Notion 链接：</w:t>
      </w:r>
      <w:r>
        <w:t>https://app.notion.com/p/Consumer-attitudes-toward-marketplace-globalization-Structure-antecedents-and-consequences-38be8c8a654d8181b104dba51bded1a6</w:t>
      </w:r>
    </w:p>
    <w:p>
      <w:pPr>
        <w:pStyle w:val="Heading3"/>
      </w:pPr>
      <w:r>
        <w:t>2. 分类信息</w:t>
      </w:r>
    </w:p>
    <w:p>
      <w:r>
        <w:rPr>
          <w:b/>
        </w:rPr>
        <w:t>主题：</w:t>
      </w:r>
      <w:r>
        <w:t>to-notion</w:t>
      </w:r>
    </w:p>
    <w:p>
      <w:pPr>
        <w:pStyle w:val="Heading3"/>
      </w:pPr>
      <w:r>
        <w:t>3. 摘要</w:t>
      </w:r>
    </w:p>
    <w:p>
      <w:r>
        <w:rPr>
          <w:b/>
        </w:rPr>
        <w:t>中文题名：</w:t>
      </w:r>
      <w:r>
        <w:t>消费者对市场全球化的态度：结构、前因与后果</w:t>
      </w:r>
    </w:p>
    <w:p>
      <w:r>
        <w:rPr>
          <w:b/>
        </w:rPr>
        <w:t>英文题名：</w:t>
      </w:r>
      <w:r>
        <w:t>Consumer attitudes toward marketplace globalization: Structure, antecedents and consequences</w:t>
      </w:r>
    </w:p>
    <w:p>
      <w:r>
        <w:rPr>
          <w:b/>
        </w:rPr>
        <w:t>中文摘要：</w:t>
      </w:r>
      <w:r>
        <w:t>本研究考察了一项衡量消费者对市场全球化所带来的消费替代选择之态度的新指标，与若干态度前因（物质主义、规范性影响易感性和消费者民族中心主义）以及这些态度的一个假设后果——对全球品牌的偏好——之间的关系。在韩国、美国和中国三个文化差异显著的市场中对该新指标进行验证后，研究在韩国检验了所假设的前因与后果。实证结果总体支持研究假设，并为未来关于市场全球化的研究提供了重要启示。</w:t>
      </w:r>
    </w:p>
    <w:p>
      <w:r>
        <w:rPr>
          <w:b/>
        </w:rPr>
        <w:t>原文摘要：</w:t>
      </w:r>
      <w:r>
        <w:t>This study examines relationships between a new measure of consumer attitudes toward consumption alternatives resulting from market globalization, several attitudinal antecedents (materialism, susceptibility to normative influence and consumer ethnocentrism), and a hypothesized consequence of these attitudes — preference for global brands. Following validation of the new measure in three culturally distinct markets, South Korea, the US, and China, the hypothesized antecedents and consequence are tested in South Korea. Empirical findings broadly support hypotheses and provide important implications for future research on market globalization.</w:t>
      </w:r>
    </w:p>
    <w:p>
      <w:pPr>
        <w:pStyle w:val="Heading3"/>
      </w:pPr>
      <w:r>
        <w:t>4. Notion 正文笔记</w:t>
      </w:r>
    </w:p>
    <w:p>
      <w:r>
        <w:t>（空）</w:t>
      </w:r>
    </w:p>
    <w:p>
      <w:pPr>
        <w:pStyle w:val="Heading3"/>
      </w:pPr>
      <w:r>
        <w:t>5. Notion 评论</w:t>
      </w:r>
    </w:p>
    <w:p>
      <w:r>
        <w:t>（空）</w:t>
      </w:r>
    </w:p>
    <w:p>
      <w:pPr>
        <w:pStyle w:val="Heading3"/>
      </w:pPr>
      <w:r>
        <w:t>6. 可支持论点</w:t>
      </w:r>
    </w:p>
    <w:p>
      <w:r>
        <w:t>（空）</w:t>
      </w:r>
    </w:p>
    <w:p>
      <w:pPr>
        <w:pStyle w:val="Heading3"/>
      </w:pPr>
      <w:r>
        <w:t>7. 我的评价</w:t>
      </w:r>
    </w:p>
    <w:p>
      <w:r>
        <w:t>（空）</w:t>
      </w:r>
    </w:p>
    <w:p/>
    <w:p>
      <w:pPr>
        <w:pStyle w:val="Heading2"/>
      </w:pPr>
      <w:r>
        <w:t>4. 品牌关系谱系：品牌架构挑战的关键</w:t>
      </w:r>
    </w:p>
    <w:p>
      <w:pPr>
        <w:pStyle w:val="Heading3"/>
      </w:pPr>
      <w:r>
        <w:t>1. 基本信息</w:t>
      </w:r>
    </w:p>
    <w:p>
      <w:r>
        <w:rPr>
          <w:b/>
        </w:rPr>
        <w:t>作者：</w:t>
      </w:r>
      <w:r>
        <w:t>David A. Aaker; Erich Joachimsthaler</w:t>
      </w:r>
    </w:p>
    <w:p>
      <w:r>
        <w:rPr>
          <w:b/>
        </w:rPr>
        <w:t>年份：</w:t>
      </w:r>
      <w:r>
        <w:t>2000</w:t>
      </w:r>
    </w:p>
    <w:p>
      <w:r>
        <w:rPr>
          <w:b/>
        </w:rPr>
        <w:t>来源：</w:t>
      </w:r>
      <w:r>
        <w:t>California Management Review</w:t>
      </w:r>
    </w:p>
    <w:p>
      <w:r>
        <w:rPr>
          <w:b/>
        </w:rPr>
        <w:t>DOI：</w:t>
      </w:r>
      <w:r>
        <w:t>10.1177/000812560004200401</w:t>
      </w:r>
    </w:p>
    <w:p>
      <w:r>
        <w:rPr>
          <w:b/>
        </w:rPr>
        <w:t>Notion 链接：</w:t>
      </w:r>
      <w:r>
        <w:t>https://app.notion.com/p/The-Brand-Relationship-Spectrum-The-Key-to-the-Brand-Architecture-Challenge-38be8c8a654d81bc87b3c0d49f35522c</w:t>
      </w:r>
    </w:p>
    <w:p>
      <w:pPr>
        <w:pStyle w:val="Heading3"/>
      </w:pPr>
      <w:r>
        <w:t>2. 分类信息</w:t>
      </w:r>
    </w:p>
    <w:p>
      <w:r>
        <w:rPr>
          <w:b/>
        </w:rPr>
        <w:t>主题：</w:t>
      </w:r>
      <w:r>
        <w:t>to-notion</w:t>
      </w:r>
    </w:p>
    <w:p>
      <w:r>
        <w:rPr>
          <w:b/>
        </w:rPr>
        <w:t>用途：</w:t>
      </w:r>
      <w:r>
        <w:t>概念定义</w:t>
      </w:r>
    </w:p>
    <w:p>
      <w:r>
        <w:rPr>
          <w:b/>
        </w:rPr>
        <w:t>对应章节：</w:t>
      </w:r>
      <w:r>
        <w:t>研究方法</w:t>
      </w:r>
    </w:p>
    <w:p>
      <w:pPr>
        <w:pStyle w:val="Heading3"/>
      </w:pPr>
      <w:r>
        <w:t>3. 摘要</w:t>
      </w:r>
    </w:p>
    <w:p>
      <w:r>
        <w:rPr>
          <w:b/>
        </w:rPr>
        <w:t>中文题名：</w:t>
      </w:r>
      <w:r>
        <w:t>品牌关系谱系：品牌架构挑战的关键</w:t>
      </w:r>
    </w:p>
    <w:p>
      <w:r>
        <w:rPr>
          <w:b/>
        </w:rPr>
        <w:t>英文题名：</w:t>
      </w:r>
      <w:r>
        <w:t>The Brand Relationship Spectrum: The Key to the Brand Architecture Challenge</w:t>
      </w:r>
    </w:p>
    <w:p>
      <w:pPr>
        <w:pStyle w:val="Heading3"/>
      </w:pPr>
      <w:r>
        <w:t>4. Notion 正文笔记</w:t>
      </w:r>
    </w:p>
    <w:p>
      <w:r>
        <w:t>（空）</w:t>
      </w:r>
    </w:p>
    <w:p>
      <w:pPr>
        <w:pStyle w:val="Heading3"/>
      </w:pPr>
      <w:r>
        <w:t>5. Notion 评论</w:t>
      </w:r>
    </w:p>
    <w:p>
      <w:r>
        <w:t>（空）</w:t>
      </w:r>
    </w:p>
    <w:p>
      <w:pPr>
        <w:pStyle w:val="Heading3"/>
      </w:pPr>
      <w:r>
        <w:t>6. 可支持论点</w:t>
      </w:r>
    </w:p>
    <w:p>
      <w:r>
        <w:t>（空）</w:t>
      </w:r>
    </w:p>
    <w:p>
      <w:pPr>
        <w:pStyle w:val="Heading3"/>
      </w:pPr>
      <w:r>
        <w:t>7. 我的评价</w:t>
      </w:r>
    </w:p>
    <w:p>
      <w:r>
        <w:t>（空）</w:t>
      </w:r>
    </w:p>
    <w:p/>
    <w:p>
      <w:pPr>
        <w:pStyle w:val="Heading2"/>
      </w:pPr>
      <w:r>
        <w:t>5. 跨产品与市场的品牌资产测量</w:t>
      </w:r>
    </w:p>
    <w:p>
      <w:pPr>
        <w:pStyle w:val="Heading3"/>
      </w:pPr>
      <w:r>
        <w:t>1. 基本信息</w:t>
      </w:r>
    </w:p>
    <w:p>
      <w:r>
        <w:rPr>
          <w:b/>
        </w:rPr>
        <w:t>作者：</w:t>
      </w:r>
      <w:r>
        <w:t>David A. Aaker</w:t>
      </w:r>
    </w:p>
    <w:p>
      <w:r>
        <w:rPr>
          <w:b/>
        </w:rPr>
        <w:t>年份：</w:t>
      </w:r>
      <w:r>
        <w:t>1996</w:t>
      </w:r>
    </w:p>
    <w:p>
      <w:r>
        <w:rPr>
          <w:b/>
        </w:rPr>
        <w:t>来源：</w:t>
      </w:r>
      <w:r>
        <w:t>California Management Review</w:t>
      </w:r>
    </w:p>
    <w:p>
      <w:r>
        <w:rPr>
          <w:b/>
        </w:rPr>
        <w:t>DOI：</w:t>
      </w:r>
      <w:r>
        <w:t>10.2307/41165845</w:t>
      </w:r>
    </w:p>
    <w:p>
      <w:r>
        <w:rPr>
          <w:b/>
        </w:rPr>
        <w:t>Notion 链接：</w:t>
      </w:r>
      <w:r>
        <w:t>https://app.notion.com/p/Measuring-Brand-Equity-Across-Products-and-Markets-38be8c8a654d81a2b11cf39eb2afaab8</w:t>
      </w:r>
    </w:p>
    <w:p>
      <w:pPr>
        <w:pStyle w:val="Heading3"/>
      </w:pPr>
      <w:r>
        <w:t>2. 分类信息</w:t>
      </w:r>
    </w:p>
    <w:p>
      <w:r>
        <w:rPr>
          <w:b/>
        </w:rPr>
        <w:t>主题：</w:t>
      </w:r>
      <w:r>
        <w:t>to-notion</w:t>
      </w:r>
    </w:p>
    <w:p>
      <w:r>
        <w:rPr>
          <w:b/>
        </w:rPr>
        <w:t>用途：</w:t>
      </w:r>
      <w:r>
        <w:t>机制解释</w:t>
      </w:r>
    </w:p>
    <w:p>
      <w:r>
        <w:rPr>
          <w:b/>
        </w:rPr>
        <w:t>对应章节：</w:t>
      </w:r>
      <w:r>
        <w:t>理论基础</w:t>
      </w:r>
    </w:p>
    <w:p>
      <w:pPr>
        <w:pStyle w:val="Heading3"/>
      </w:pPr>
      <w:r>
        <w:t>3. 摘要</w:t>
      </w:r>
    </w:p>
    <w:p>
      <w:r>
        <w:rPr>
          <w:b/>
        </w:rPr>
        <w:t>中文题名：</w:t>
      </w:r>
      <w:r>
        <w:t>跨产品与市场的品牌资产测量</w:t>
      </w:r>
    </w:p>
    <w:p>
      <w:r>
        <w:rPr>
          <w:b/>
        </w:rPr>
        <w:t>英文题名：</w:t>
      </w:r>
      <w:r>
        <w:t>Measuring Brand Equity Across Products and Markets</w:t>
      </w:r>
    </w:p>
    <w:p>
      <w:pPr>
        <w:pStyle w:val="Heading3"/>
      </w:pPr>
      <w:r>
        <w:t>4. Notion 正文笔记</w:t>
      </w:r>
    </w:p>
    <w:p>
      <w:r>
        <w:t>（空）</w:t>
      </w:r>
    </w:p>
    <w:p>
      <w:pPr>
        <w:pStyle w:val="Heading3"/>
      </w:pPr>
      <w:r>
        <w:t>5. Notion 评论</w:t>
      </w:r>
    </w:p>
    <w:p>
      <w:r>
        <w:t>（空）</w:t>
      </w:r>
    </w:p>
    <w:p>
      <w:pPr>
        <w:pStyle w:val="Heading3"/>
      </w:pPr>
      <w:r>
        <w:t>6. 可支持论点</w:t>
      </w:r>
    </w:p>
    <w:p>
      <w:r>
        <w:t>（空）</w:t>
      </w:r>
    </w:p>
    <w:p>
      <w:pPr>
        <w:pStyle w:val="Heading3"/>
      </w:pPr>
      <w:r>
        <w:t>7. 我的评价</w:t>
      </w:r>
    </w:p>
    <w:p>
      <w:r>
        <w:t>（空）</w:t>
      </w:r>
    </w:p>
    <w:p/>
    <w:p>
      <w:pPr>
        <w:pStyle w:val="Heading2"/>
      </w:pPr>
      <w:r>
        <w:t>6. 利用企业品牌</w:t>
      </w:r>
    </w:p>
    <w:p>
      <w:pPr>
        <w:pStyle w:val="Heading3"/>
      </w:pPr>
      <w:r>
        <w:t>1. 基本信息</w:t>
      </w:r>
    </w:p>
    <w:p>
      <w:r>
        <w:rPr>
          <w:b/>
        </w:rPr>
        <w:t>作者：</w:t>
      </w:r>
      <w:r>
        <w:t>David A Aaker</w:t>
      </w:r>
    </w:p>
    <w:p>
      <w:r>
        <w:rPr>
          <w:b/>
        </w:rPr>
        <w:t>Notion 链接：</w:t>
      </w:r>
      <w:r>
        <w:t>https://app.notion.com/p/Leveraging-the-Corporate-Brand-38be8c8a654d815fbed4f3c2c82d9e0b</w:t>
      </w:r>
    </w:p>
    <w:p>
      <w:pPr>
        <w:pStyle w:val="Heading3"/>
      </w:pPr>
      <w:r>
        <w:t>2. 分类信息</w:t>
      </w:r>
    </w:p>
    <w:p>
      <w:r>
        <w:rPr>
          <w:b/>
        </w:rPr>
        <w:t>主题：</w:t>
      </w:r>
      <w:r>
        <w:t>to-notion</w:t>
      </w:r>
    </w:p>
    <w:p>
      <w:r>
        <w:rPr>
          <w:b/>
        </w:rPr>
        <w:t>用途：</w:t>
      </w:r>
      <w:r>
        <w:t>概念定义</w:t>
      </w:r>
    </w:p>
    <w:p>
      <w:r>
        <w:rPr>
          <w:b/>
        </w:rPr>
        <w:t>对应章节：</w:t>
      </w:r>
      <w:r>
        <w:t>文献综述</w:t>
      </w:r>
    </w:p>
    <w:p>
      <w:pPr>
        <w:pStyle w:val="Heading3"/>
      </w:pPr>
      <w:r>
        <w:t>3. 摘要</w:t>
      </w:r>
    </w:p>
    <w:p>
      <w:r>
        <w:rPr>
          <w:b/>
        </w:rPr>
        <w:t>中文题名：</w:t>
      </w:r>
      <w:r>
        <w:t>利用企业品牌</w:t>
      </w:r>
    </w:p>
    <w:p>
      <w:r>
        <w:rPr>
          <w:b/>
        </w:rPr>
        <w:t>英文题名：</w:t>
      </w:r>
      <w:r>
        <w:t>Leveraging the Corporate Brand</w:t>
      </w:r>
    </w:p>
    <w:p>
      <w:pPr>
        <w:pStyle w:val="Heading3"/>
      </w:pPr>
      <w:r>
        <w:t>4. Notion 正文笔记</w:t>
      </w:r>
    </w:p>
    <w:p>
      <w:r>
        <w:t>你好再见</w:t>
        <w:br/>
        <w:t>as i was a child ,i would like to become a superstar.therefore, i only get a doll from my parents.</w:t>
      </w:r>
    </w:p>
    <w:p>
      <w:pPr>
        <w:pStyle w:val="Heading3"/>
      </w:pPr>
      <w:r>
        <w:t>5. Notion 评论</w:t>
      </w:r>
    </w:p>
    <w:p>
      <w:r>
        <w:t>[2026-06-26T10:15:00.000Z | 2e7104cf-fe23-4c34-a5ff-664e8022cfc1] 很好的一篇文献</w:t>
      </w:r>
    </w:p>
    <w:p>
      <w:pPr>
        <w:pStyle w:val="Heading3"/>
      </w:pPr>
      <w:r>
        <w:t>6. 可支持论点</w:t>
      </w:r>
    </w:p>
    <w:p>
      <w:r>
        <w:t>53535353</w:t>
      </w:r>
    </w:p>
    <w:p>
      <w:pPr>
        <w:pStyle w:val="Heading3"/>
      </w:pPr>
      <w:r>
        <w:t>7. 我的评价</w:t>
      </w:r>
    </w:p>
    <w:p>
      <w:r>
        <w:t>98765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