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理论基础材料包</w:t>
      </w:r>
    </w:p>
    <w:p>
      <w:r>
        <w:t>本文件汇总可用于理论基础、理论框架和机制分析部分的文献材料。</w:t>
      </w:r>
    </w:p>
    <w:p>
      <w:r>
        <w:t>文献数量：0</w:t>
      </w:r>
    </w:p>
    <w:p>
      <w:pPr>
        <w:pStyle w:val="Heading1"/>
      </w:pPr>
      <w:r>
        <w:t>一、文献清单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题名</w:t>
            </w:r>
          </w:p>
        </w:tc>
        <w:tc>
          <w:tcPr>
            <w:tcW w:type="dxa" w:w="1440"/>
          </w:tcPr>
          <w:p>
            <w:r>
              <w:t>年份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主题</w:t>
            </w:r>
          </w:p>
        </w:tc>
        <w:tc>
          <w:tcPr>
            <w:tcW w:type="dxa" w:w="1440"/>
          </w:tcPr>
          <w:p>
            <w:r>
              <w:t>对应章节</w:t>
            </w:r>
          </w:p>
        </w:tc>
      </w:tr>
    </w:tbl>
    <w:p>
      <w:r>
        <w:br w:type="page"/>
      </w:r>
    </w:p>
    <w:p>
      <w:pPr>
        <w:pStyle w:val="Heading1"/>
      </w:pPr>
      <w:r>
        <w:t>二、文献材料详情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