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全部文献材料包</w:t>
      </w:r>
    </w:p>
    <w:p>
      <w:r>
        <w:t>筛选条件：是否导出 = 是。</w:t>
      </w:r>
    </w:p>
    <w:p>
      <w:r>
        <w:t>文献数量：0</w:t>
      </w:r>
    </w:p>
    <w:p>
      <w:pPr>
        <w:pStyle w:val="Heading1"/>
      </w:pPr>
      <w:r>
        <w:t>一、文献清单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序号</w:t>
            </w:r>
          </w:p>
        </w:tc>
        <w:tc>
          <w:tcPr>
            <w:tcW w:type="dxa" w:w="1440"/>
          </w:tcPr>
          <w:p>
            <w:r>
              <w:t>题名</w:t>
            </w:r>
          </w:p>
        </w:tc>
        <w:tc>
          <w:tcPr>
            <w:tcW w:type="dxa" w:w="1440"/>
          </w:tcPr>
          <w:p>
            <w:r>
              <w:t>年份</w:t>
            </w:r>
          </w:p>
        </w:tc>
        <w:tc>
          <w:tcPr>
            <w:tcW w:type="dxa" w:w="1440"/>
          </w:tcPr>
          <w:p>
            <w:r>
              <w:t>来源</w:t>
            </w:r>
          </w:p>
        </w:tc>
        <w:tc>
          <w:tcPr>
            <w:tcW w:type="dxa" w:w="1440"/>
          </w:tcPr>
          <w:p>
            <w:r>
              <w:t>主题</w:t>
            </w:r>
          </w:p>
        </w:tc>
        <w:tc>
          <w:tcPr>
            <w:tcW w:type="dxa" w:w="1440"/>
          </w:tcPr>
          <w:p>
            <w:r>
              <w:t>对应章节</w:t>
            </w:r>
          </w:p>
        </w:tc>
      </w:tr>
    </w:tbl>
    <w:p>
      <w:r>
        <w:br w:type="page"/>
      </w:r>
    </w:p>
    <w:p>
      <w:pPr>
        <w:pStyle w:val="Heading1"/>
      </w:pPr>
      <w:r>
        <w:t>二、文献材料详情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ngti SC" w:hAnsi="Song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