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F7DE" w14:textId="77777777" w:rsidR="00644711" w:rsidRDefault="00000000">
      <w:pPr>
        <w:jc w:val="center"/>
      </w:pPr>
      <w:r>
        <w:rPr>
          <w:b/>
          <w:bCs/>
          <w:color w:val="000000"/>
          <w:sz w:val="30"/>
          <w:szCs w:val="30"/>
        </w:rPr>
        <w:t>AFRICAN TRANSPORT SYSTEMS</w:t>
      </w:r>
    </w:p>
    <w:p w14:paraId="768EEEB0" w14:textId="77777777" w:rsidR="00644711" w:rsidRDefault="00000000">
      <w:pPr>
        <w:spacing w:after="40"/>
        <w:jc w:val="center"/>
      </w:pPr>
      <w:r>
        <w:rPr>
          <w:b/>
          <w:bCs/>
          <w:color w:val="000000"/>
          <w:sz w:val="22"/>
          <w:szCs w:val="22"/>
        </w:rPr>
        <w:t>ATS HANDLING</w:t>
      </w:r>
    </w:p>
    <w:p w14:paraId="6467DD7B" w14:textId="77777777" w:rsidR="00644711" w:rsidRDefault="00000000">
      <w:pPr>
        <w:jc w:val="center"/>
      </w:pPr>
      <w:r>
        <w:rPr>
          <w:color w:val="404040"/>
          <w:sz w:val="18"/>
          <w:szCs w:val="18"/>
        </w:rPr>
        <w:t>Assistance en escale, fret, sûreté aéroportuaire, manutention, solutions informatiques</w:t>
      </w:r>
    </w:p>
    <w:p w14:paraId="7FA8A826" w14:textId="77777777" w:rsidR="00644711" w:rsidRDefault="00000000">
      <w:pPr>
        <w:jc w:val="center"/>
      </w:pPr>
      <w:r>
        <w:rPr>
          <w:color w:val="404040"/>
          <w:sz w:val="18"/>
          <w:szCs w:val="18"/>
        </w:rPr>
        <w:t xml:space="preserve">11e niveau, Immeuble </w:t>
      </w:r>
      <w:proofErr w:type="spellStart"/>
      <w:r>
        <w:rPr>
          <w:color w:val="404040"/>
          <w:sz w:val="18"/>
          <w:szCs w:val="18"/>
        </w:rPr>
        <w:t>Equity</w:t>
      </w:r>
      <w:proofErr w:type="spellEnd"/>
      <w:r>
        <w:rPr>
          <w:color w:val="404040"/>
          <w:sz w:val="18"/>
          <w:szCs w:val="18"/>
        </w:rPr>
        <w:t xml:space="preserve"> BCDC, 15, Boulevard du 30 Juin, Gombe, Kinshasa, République Démocratique du Congo</w:t>
      </w:r>
    </w:p>
    <w:p w14:paraId="0447AC4D" w14:textId="77777777" w:rsidR="00644711" w:rsidRDefault="00000000">
      <w:pPr>
        <w:jc w:val="center"/>
      </w:pPr>
      <w:r>
        <w:rPr>
          <w:color w:val="404040"/>
          <w:sz w:val="18"/>
          <w:szCs w:val="18"/>
        </w:rPr>
        <w:t>Tél. : +243 819 929 881   /   E-mail : contact@ats-handling-rdc.com   /   www.ats-handling-rdc.com</w:t>
      </w:r>
    </w:p>
    <w:p w14:paraId="4CA9A811" w14:textId="77777777" w:rsidR="00644711" w:rsidRDefault="00000000">
      <w:pPr>
        <w:spacing w:after="60"/>
        <w:jc w:val="center"/>
      </w:pPr>
      <w:r>
        <w:rPr>
          <w:color w:val="404040"/>
          <w:sz w:val="18"/>
          <w:szCs w:val="18"/>
        </w:rPr>
        <w:t>RCCM : N° CD/KIN/RCCM/14-B-6513   /   Id. Nat. : 01-H4901-N39529 E   /   N° Impôt : A0801049A</w:t>
      </w:r>
    </w:p>
    <w:p w14:paraId="23A16074" w14:textId="77777777" w:rsidR="00644711" w:rsidRDefault="00644711">
      <w:pPr>
        <w:pBdr>
          <w:bottom w:val="double" w:sz="6" w:space="0" w:color="000000"/>
        </w:pBdr>
        <w:spacing w:after="240"/>
      </w:pPr>
    </w:p>
    <w:tbl>
      <w:tblPr>
        <w:tblW w:w="9072" w:type="dxa"/>
        <w:tblCellMar>
          <w:left w:w="10" w:type="dxa"/>
          <w:right w:w="10" w:type="dxa"/>
        </w:tblCellMar>
        <w:tblLook w:val="04A0" w:firstRow="1" w:lastRow="0" w:firstColumn="1" w:lastColumn="0" w:noHBand="0" w:noVBand="1"/>
      </w:tblPr>
      <w:tblGrid>
        <w:gridCol w:w="4990"/>
        <w:gridCol w:w="4082"/>
      </w:tblGrid>
      <w:tr w:rsidR="00644711" w14:paraId="2E9ECCFB" w14:textId="77777777">
        <w:tblPrEx>
          <w:tblCellMar>
            <w:top w:w="0" w:type="dxa"/>
            <w:bottom w:w="0" w:type="dxa"/>
          </w:tblCellMar>
        </w:tblPrEx>
        <w:tc>
          <w:tcPr>
            <w:tcW w:w="4990" w:type="dxa"/>
            <w:tcMar>
              <w:top w:w="20" w:type="dxa"/>
              <w:left w:w="0" w:type="dxa"/>
              <w:bottom w:w="20" w:type="dxa"/>
              <w:right w:w="0" w:type="dxa"/>
            </w:tcMar>
          </w:tcPr>
          <w:p w14:paraId="00FE188A" w14:textId="77777777" w:rsidR="00644711" w:rsidRDefault="00000000">
            <w:r>
              <w:t>N/Réf. : ATS/CSI/AI-06/2026</w:t>
            </w:r>
          </w:p>
        </w:tc>
        <w:tc>
          <w:tcPr>
            <w:tcW w:w="4082" w:type="dxa"/>
            <w:tcMar>
              <w:top w:w="20" w:type="dxa"/>
              <w:left w:w="0" w:type="dxa"/>
              <w:bottom w:w="20" w:type="dxa"/>
              <w:right w:w="0" w:type="dxa"/>
            </w:tcMar>
          </w:tcPr>
          <w:p w14:paraId="2F0003CE" w14:textId="77777777" w:rsidR="00644711" w:rsidRDefault="00000000">
            <w:pPr>
              <w:jc w:val="right"/>
            </w:pPr>
            <w:r>
              <w:t>Kinshasa, le 7 septembre 2026</w:t>
            </w:r>
          </w:p>
        </w:tc>
      </w:tr>
      <w:tr w:rsidR="00644711" w14:paraId="419AA8E5" w14:textId="77777777">
        <w:tblPrEx>
          <w:tblCellMar>
            <w:top w:w="0" w:type="dxa"/>
            <w:bottom w:w="0" w:type="dxa"/>
          </w:tblCellMar>
        </w:tblPrEx>
        <w:tc>
          <w:tcPr>
            <w:tcW w:w="4990" w:type="dxa"/>
            <w:tcMar>
              <w:top w:w="20" w:type="dxa"/>
              <w:left w:w="0" w:type="dxa"/>
              <w:bottom w:w="20" w:type="dxa"/>
              <w:right w:w="0" w:type="dxa"/>
            </w:tcMar>
          </w:tcPr>
          <w:p w14:paraId="1D2A81AE" w14:textId="77777777" w:rsidR="00644711" w:rsidRDefault="00000000">
            <w:r>
              <w:rPr>
                <w:color w:val="404040"/>
                <w:sz w:val="20"/>
                <w:szCs w:val="20"/>
              </w:rPr>
              <w:t>Version 0.1 (projet)</w:t>
            </w:r>
          </w:p>
        </w:tc>
        <w:tc>
          <w:tcPr>
            <w:tcW w:w="4082" w:type="dxa"/>
            <w:tcMar>
              <w:top w:w="20" w:type="dxa"/>
              <w:left w:w="0" w:type="dxa"/>
              <w:bottom w:w="20" w:type="dxa"/>
              <w:right w:w="0" w:type="dxa"/>
            </w:tcMar>
          </w:tcPr>
          <w:p w14:paraId="02BDACCB" w14:textId="77777777" w:rsidR="00644711" w:rsidRDefault="00644711">
            <w:pPr>
              <w:jc w:val="right"/>
            </w:pPr>
          </w:p>
        </w:tc>
      </w:tr>
      <w:tr w:rsidR="00644711" w14:paraId="20CA0115" w14:textId="77777777">
        <w:tblPrEx>
          <w:tblCellMar>
            <w:top w:w="0" w:type="dxa"/>
            <w:bottom w:w="0" w:type="dxa"/>
          </w:tblCellMar>
        </w:tblPrEx>
        <w:tc>
          <w:tcPr>
            <w:tcW w:w="4990" w:type="dxa"/>
            <w:tcMar>
              <w:top w:w="20" w:type="dxa"/>
              <w:left w:w="0" w:type="dxa"/>
              <w:bottom w:w="20" w:type="dxa"/>
              <w:right w:w="0" w:type="dxa"/>
            </w:tcMar>
          </w:tcPr>
          <w:p w14:paraId="654E43C7" w14:textId="77777777" w:rsidR="00644711" w:rsidRDefault="00000000">
            <w:r>
              <w:rPr>
                <w:color w:val="404040"/>
                <w:sz w:val="20"/>
                <w:szCs w:val="20"/>
              </w:rPr>
              <w:t>Rédigé par : Martin Bitha, Développeur Full Stack</w:t>
            </w:r>
          </w:p>
        </w:tc>
        <w:tc>
          <w:tcPr>
            <w:tcW w:w="4082" w:type="dxa"/>
            <w:tcMar>
              <w:top w:w="20" w:type="dxa"/>
              <w:left w:w="0" w:type="dxa"/>
              <w:bottom w:w="20" w:type="dxa"/>
              <w:right w:w="0" w:type="dxa"/>
            </w:tcMar>
          </w:tcPr>
          <w:p w14:paraId="068B15A5" w14:textId="77777777" w:rsidR="00644711" w:rsidRDefault="00644711">
            <w:pPr>
              <w:jc w:val="right"/>
            </w:pPr>
          </w:p>
        </w:tc>
      </w:tr>
    </w:tbl>
    <w:p w14:paraId="00984791" w14:textId="77777777" w:rsidR="00644711" w:rsidRDefault="00644711">
      <w:pPr>
        <w:spacing w:after="200"/>
      </w:pPr>
    </w:p>
    <w:p w14:paraId="6CFE3D58" w14:textId="77777777" w:rsidR="00644711" w:rsidRDefault="00000000">
      <w:pPr>
        <w:spacing w:after="60"/>
        <w:jc w:val="center"/>
      </w:pPr>
      <w:r>
        <w:rPr>
          <w:b/>
          <w:bCs/>
          <w:color w:val="000000"/>
          <w:sz w:val="28"/>
          <w:szCs w:val="28"/>
        </w:rPr>
        <w:t>PROGRAMME D'AUDIT INTERNE DU SMSI</w:t>
      </w:r>
    </w:p>
    <w:p w14:paraId="70845799" w14:textId="77777777" w:rsidR="00644711" w:rsidRDefault="00000000">
      <w:pPr>
        <w:spacing w:after="240"/>
        <w:jc w:val="center"/>
      </w:pPr>
      <w:r>
        <w:rPr>
          <w:color w:val="404040"/>
          <w:sz w:val="20"/>
          <w:szCs w:val="20"/>
        </w:rPr>
        <w:t>Référence AI-06   /   Version 0.1 (</w:t>
      </w:r>
      <w:proofErr w:type="gramStart"/>
      <w:r>
        <w:rPr>
          <w:color w:val="404040"/>
          <w:sz w:val="20"/>
          <w:szCs w:val="20"/>
        </w:rPr>
        <w:t xml:space="preserve">projet)   </w:t>
      </w:r>
      <w:proofErr w:type="gramEnd"/>
      <w:r>
        <w:rPr>
          <w:color w:val="404040"/>
          <w:sz w:val="20"/>
          <w:szCs w:val="20"/>
        </w:rPr>
        <w:t>/   Statut : procédure à valider + premier plan</w:t>
      </w:r>
    </w:p>
    <w:p w14:paraId="20216CEA" w14:textId="77777777" w:rsidR="00644711" w:rsidRDefault="00000000">
      <w:pPr>
        <w:pStyle w:val="Titre2"/>
        <w:spacing w:before="240" w:after="120"/>
      </w:pPr>
      <w:r>
        <w:t>NOTE D'UTILISATION</w:t>
      </w:r>
    </w:p>
    <w:p w14:paraId="3D5C08E0" w14:textId="77777777" w:rsidR="00644711" w:rsidRDefault="00000000">
      <w:pPr>
        <w:spacing w:after="140"/>
        <w:jc w:val="both"/>
      </w:pPr>
      <w:r>
        <w:t>C'est le contrôle interne planifié qui vérifie que tout fonctionne réellement, pas seulement sur le papier. Faire auditer un domaine par une personne qui n'en est pas responsable. Consigner les écarts trouvés et les corriger. La prochaine étape consiste à réaliser un premier audit interne avant de contacter un certificateur. Si l'indépendance est difficile en interne, prévoir un auditeur externe.</w:t>
      </w:r>
    </w:p>
    <w:p w14:paraId="0ECD583D" w14:textId="77777777" w:rsidR="00644711" w:rsidRDefault="00000000">
      <w:pPr>
        <w:pStyle w:val="Titre2"/>
        <w:spacing w:before="280" w:after="120"/>
      </w:pPr>
      <w:r>
        <w:t>I. OBJET</w:t>
      </w:r>
    </w:p>
    <w:p w14:paraId="76BECDFC" w14:textId="77777777" w:rsidR="00644711" w:rsidRDefault="00000000">
      <w:pPr>
        <w:spacing w:after="140"/>
        <w:jc w:val="both"/>
      </w:pPr>
      <w:r>
        <w:t>Vérifier, de façon planifiée et objective, que le SMSI est conforme à la norme et aux exigences internes, et qu'il est effectivement mis en œuvre et tenu à jour.</w:t>
      </w:r>
    </w:p>
    <w:p w14:paraId="10F134BC" w14:textId="77777777" w:rsidR="00644711" w:rsidRDefault="00000000">
      <w:pPr>
        <w:pStyle w:val="Titre2"/>
        <w:spacing w:before="280" w:after="120"/>
      </w:pPr>
      <w:r>
        <w:t>II. PRINCIPES</w:t>
      </w:r>
    </w:p>
    <w:p w14:paraId="1080D143" w14:textId="77777777" w:rsidR="00644711" w:rsidRDefault="00000000">
      <w:pPr>
        <w:pStyle w:val="Paragraphedeliste"/>
        <w:numPr>
          <w:ilvl w:val="0"/>
          <w:numId w:val="1"/>
        </w:numPr>
        <w:spacing w:after="80"/>
        <w:jc w:val="both"/>
      </w:pPr>
      <w:r>
        <w:rPr>
          <w:b/>
          <w:bCs/>
        </w:rPr>
        <w:t>Indépendance.</w:t>
      </w:r>
      <w:r>
        <w:t xml:space="preserve"> L'auditeur ne juge pas son propre travail. Dans une petite structure, l'auditeur d'un domaine est une personne différente du responsable de ce domaine (ou un prestataire externe).</w:t>
      </w:r>
    </w:p>
    <w:p w14:paraId="38E8BD53" w14:textId="77777777" w:rsidR="00644711" w:rsidRDefault="00000000">
      <w:pPr>
        <w:pStyle w:val="Paragraphedeliste"/>
        <w:numPr>
          <w:ilvl w:val="0"/>
          <w:numId w:val="1"/>
        </w:numPr>
        <w:spacing w:after="80"/>
        <w:jc w:val="both"/>
      </w:pPr>
      <w:r>
        <w:rPr>
          <w:b/>
          <w:bCs/>
        </w:rPr>
        <w:t>Fondé sur les preuves.</w:t>
      </w:r>
      <w:r>
        <w:t xml:space="preserve"> Chaque constat s'appuie sur une preuve vérifiable (export de configuration, capture, journal, test rejoué).</w:t>
      </w:r>
    </w:p>
    <w:p w14:paraId="53B3E5A7" w14:textId="77777777" w:rsidR="00644711" w:rsidRDefault="00000000">
      <w:pPr>
        <w:pStyle w:val="Paragraphedeliste"/>
        <w:numPr>
          <w:ilvl w:val="0"/>
          <w:numId w:val="1"/>
        </w:numPr>
        <w:spacing w:after="80"/>
        <w:jc w:val="both"/>
      </w:pPr>
      <w:r>
        <w:rPr>
          <w:b/>
          <w:bCs/>
        </w:rPr>
        <w:t>Couverture.</w:t>
      </w:r>
      <w:r>
        <w:t xml:space="preserve"> Sur un cycle (12 mois), toutes les clauses (4 à 10) et les mesures applicables de l'annexe A (SOA-03) sont auditées au moins une fois.</w:t>
      </w:r>
    </w:p>
    <w:p w14:paraId="377E22F7" w14:textId="77777777" w:rsidR="00644711" w:rsidRDefault="00644711">
      <w:pPr>
        <w:spacing w:after="60"/>
      </w:pPr>
    </w:p>
    <w:p w14:paraId="7D103BC3" w14:textId="77777777" w:rsidR="00644711" w:rsidRDefault="00000000">
      <w:pPr>
        <w:pStyle w:val="Titre2"/>
        <w:spacing w:before="280" w:after="120"/>
      </w:pPr>
      <w:r>
        <w:t>III. FRÉQUENCE</w:t>
      </w:r>
    </w:p>
    <w:p w14:paraId="72D1A677" w14:textId="77777777" w:rsidR="00644711" w:rsidRDefault="00000000">
      <w:pPr>
        <w:spacing w:after="140"/>
        <w:jc w:val="both"/>
      </w:pPr>
      <w:r>
        <w:t>Au moins un audit interne complet par an, plus des audits ciblés après un changement majeur ou un incident critique.</w:t>
      </w:r>
    </w:p>
    <w:p w14:paraId="6FEC2288" w14:textId="77777777" w:rsidR="00644711" w:rsidRDefault="00000000">
      <w:pPr>
        <w:pStyle w:val="Titre2"/>
        <w:spacing w:before="280" w:after="120"/>
      </w:pPr>
      <w:r>
        <w:t>IV. DÉROULEMENT</w:t>
      </w:r>
    </w:p>
    <w:p w14:paraId="50F5AC9F" w14:textId="77777777" w:rsidR="00644711" w:rsidRDefault="00000000">
      <w:pPr>
        <w:spacing w:after="80"/>
        <w:ind w:left="567" w:hanging="360"/>
        <w:jc w:val="both"/>
      </w:pPr>
      <w:r>
        <w:t xml:space="preserve">1. </w:t>
      </w:r>
      <w:r>
        <w:rPr>
          <w:b/>
          <w:bCs/>
        </w:rPr>
        <w:t>Planification.</w:t>
      </w:r>
      <w:r>
        <w:t xml:space="preserve"> Définir périmètre, critères (norme + documents internes), date, auditeur.</w:t>
      </w:r>
    </w:p>
    <w:p w14:paraId="7BEC3B48" w14:textId="77777777" w:rsidR="00644711" w:rsidRDefault="00000000">
      <w:pPr>
        <w:spacing w:after="80"/>
        <w:ind w:left="567" w:hanging="360"/>
        <w:jc w:val="both"/>
      </w:pPr>
      <w:r>
        <w:t xml:space="preserve">2. </w:t>
      </w:r>
      <w:r>
        <w:rPr>
          <w:b/>
          <w:bCs/>
        </w:rPr>
        <w:t>Revue documentaire.</w:t>
      </w:r>
      <w:r>
        <w:t xml:space="preserve"> Vérifier l'existence et la cohérence des documents (PSI-01, RR-02, SOA-03, PGI-04, RD-05).</w:t>
      </w:r>
    </w:p>
    <w:p w14:paraId="30AB2C19" w14:textId="77777777" w:rsidR="00644711" w:rsidRDefault="00000000">
      <w:pPr>
        <w:spacing w:after="80"/>
        <w:ind w:left="567" w:hanging="360"/>
        <w:jc w:val="both"/>
      </w:pPr>
      <w:r>
        <w:t xml:space="preserve">3. </w:t>
      </w:r>
      <w:r>
        <w:rPr>
          <w:b/>
          <w:bCs/>
        </w:rPr>
        <w:t>Tests sur le terrain.</w:t>
      </w:r>
      <w:r>
        <w:t xml:space="preserve"> Vérifier que les mesures fonctionnent réellement. Exemples reproductibles et non destructifs :</w:t>
      </w:r>
    </w:p>
    <w:p w14:paraId="31C78723" w14:textId="77777777" w:rsidR="00644711" w:rsidRDefault="00000000">
      <w:pPr>
        <w:pStyle w:val="Paragraphedeliste"/>
        <w:numPr>
          <w:ilvl w:val="0"/>
          <w:numId w:val="1"/>
        </w:numPr>
        <w:spacing w:after="80"/>
        <w:jc w:val="both"/>
      </w:pPr>
      <w:r>
        <w:t xml:space="preserve">RLS : sous un JWT d'agent, un </w:t>
      </w:r>
      <w:r>
        <w:rPr>
          <w:rFonts w:ascii="Consolas" w:eastAsia="Consolas" w:hAnsi="Consolas" w:cs="Consolas"/>
          <w:sz w:val="20"/>
          <w:szCs w:val="20"/>
        </w:rPr>
        <w:t xml:space="preserve">UPDATE </w:t>
      </w:r>
      <w:proofErr w:type="spellStart"/>
      <w:r>
        <w:rPr>
          <w:rFonts w:ascii="Consolas" w:eastAsia="Consolas" w:hAnsi="Consolas" w:cs="Consolas"/>
          <w:sz w:val="20"/>
          <w:szCs w:val="20"/>
        </w:rPr>
        <w:t>baggage</w:t>
      </w:r>
      <w:proofErr w:type="spellEnd"/>
      <w:r>
        <w:t xml:space="preserve"> doit affecter 0 ligne (C-01) ; un </w:t>
      </w:r>
      <w:r>
        <w:rPr>
          <w:rFonts w:ascii="Consolas" w:eastAsia="Consolas" w:hAnsi="Consolas" w:cs="Consolas"/>
          <w:sz w:val="20"/>
          <w:szCs w:val="20"/>
        </w:rPr>
        <w:t xml:space="preserve">PATCH </w:t>
      </w:r>
      <w:proofErr w:type="spellStart"/>
      <w:proofErr w:type="gramStart"/>
      <w:r>
        <w:rPr>
          <w:rFonts w:ascii="Consolas" w:eastAsia="Consolas" w:hAnsi="Consolas" w:cs="Consolas"/>
          <w:sz w:val="20"/>
          <w:szCs w:val="20"/>
        </w:rPr>
        <w:t>profiles.airline</w:t>
      </w:r>
      <w:proofErr w:type="gramEnd"/>
      <w:r>
        <w:rPr>
          <w:rFonts w:ascii="Consolas" w:eastAsia="Consolas" w:hAnsi="Consolas" w:cs="Consolas"/>
          <w:sz w:val="20"/>
          <w:szCs w:val="20"/>
        </w:rPr>
        <w:t>_code</w:t>
      </w:r>
      <w:proofErr w:type="spellEnd"/>
      <w:r>
        <w:t xml:space="preserve"> doit laisser la valeur inchangée (C-02).</w:t>
      </w:r>
    </w:p>
    <w:p w14:paraId="4E980B34" w14:textId="77777777" w:rsidR="00644711" w:rsidRDefault="00000000">
      <w:pPr>
        <w:pStyle w:val="Paragraphedeliste"/>
        <w:numPr>
          <w:ilvl w:val="0"/>
          <w:numId w:val="1"/>
        </w:numPr>
        <w:spacing w:after="80"/>
        <w:jc w:val="both"/>
      </w:pPr>
      <w:r>
        <w:lastRenderedPageBreak/>
        <w:t>API : un vol d'une autre compagnie doit renvoyer 403 (E-03).</w:t>
      </w:r>
    </w:p>
    <w:p w14:paraId="39F29A4A" w14:textId="77777777" w:rsidR="00644711" w:rsidRDefault="00000000">
      <w:pPr>
        <w:pStyle w:val="Paragraphedeliste"/>
        <w:numPr>
          <w:ilvl w:val="0"/>
          <w:numId w:val="1"/>
        </w:numPr>
        <w:spacing w:after="80"/>
        <w:jc w:val="both"/>
      </w:pPr>
      <w:r>
        <w:t>MFA : vérifier l'enrôlement des comptes admin/superviseur (E-06).</w:t>
      </w:r>
    </w:p>
    <w:p w14:paraId="2B15DEE7" w14:textId="77777777" w:rsidR="00644711" w:rsidRDefault="00000000">
      <w:pPr>
        <w:pStyle w:val="Paragraphedeliste"/>
        <w:numPr>
          <w:ilvl w:val="0"/>
          <w:numId w:val="1"/>
        </w:numPr>
        <w:spacing w:after="80"/>
        <w:jc w:val="both"/>
      </w:pPr>
      <w:r>
        <w:t>Sauvegarde : preuve d'un test de restauration daté (R-14).</w:t>
      </w:r>
    </w:p>
    <w:p w14:paraId="01150B7B" w14:textId="77777777" w:rsidR="00644711" w:rsidRDefault="00000000">
      <w:pPr>
        <w:pStyle w:val="Paragraphedeliste"/>
        <w:numPr>
          <w:ilvl w:val="0"/>
          <w:numId w:val="1"/>
        </w:numPr>
        <w:spacing w:after="80"/>
        <w:jc w:val="both"/>
      </w:pPr>
      <w:r>
        <w:t xml:space="preserve">CI : preuve d'exécution des jobs </w:t>
      </w:r>
      <w:proofErr w:type="spellStart"/>
      <w:r>
        <w:t>typecheck</w:t>
      </w:r>
      <w:proofErr w:type="spellEnd"/>
      <w:r>
        <w:t>/tests/audit/secrets.</w:t>
      </w:r>
    </w:p>
    <w:p w14:paraId="1F660CB5" w14:textId="77777777" w:rsidR="00644711" w:rsidRDefault="00000000">
      <w:pPr>
        <w:spacing w:after="80"/>
        <w:ind w:left="567" w:hanging="360"/>
        <w:jc w:val="both"/>
      </w:pPr>
      <w:r>
        <w:t xml:space="preserve">4. </w:t>
      </w:r>
      <w:r>
        <w:rPr>
          <w:b/>
          <w:bCs/>
        </w:rPr>
        <w:t>Constats.</w:t>
      </w:r>
      <w:r>
        <w:t xml:space="preserve"> Classer en non-conformité majeure, mineure, ou opportunité.</w:t>
      </w:r>
    </w:p>
    <w:p w14:paraId="290236E0" w14:textId="77777777" w:rsidR="00644711" w:rsidRDefault="00000000">
      <w:pPr>
        <w:spacing w:after="80"/>
        <w:ind w:left="567" w:hanging="360"/>
        <w:jc w:val="both"/>
      </w:pPr>
      <w:r>
        <w:t xml:space="preserve">5. </w:t>
      </w:r>
      <w:r>
        <w:rPr>
          <w:b/>
          <w:bCs/>
        </w:rPr>
        <w:t>Rapport.</w:t>
      </w:r>
      <w:r>
        <w:t xml:space="preserve"> Transmettre à la direction (entrée de la revue RD-05).</w:t>
      </w:r>
    </w:p>
    <w:p w14:paraId="54FFFA6A" w14:textId="77777777" w:rsidR="00644711" w:rsidRDefault="00000000">
      <w:pPr>
        <w:spacing w:after="80"/>
        <w:ind w:left="567" w:hanging="360"/>
        <w:jc w:val="both"/>
      </w:pPr>
      <w:r>
        <w:t xml:space="preserve">6. </w:t>
      </w:r>
      <w:r>
        <w:rPr>
          <w:b/>
          <w:bCs/>
        </w:rPr>
        <w:t>Actions correctives.</w:t>
      </w:r>
      <w:r>
        <w:t xml:space="preserve"> Chaque non-conformité reçoit une cause racine, une action, un responsable et une échéance ; le suivi est vérifié à l'audit suivant.</w:t>
      </w:r>
    </w:p>
    <w:p w14:paraId="7B369E31" w14:textId="77777777" w:rsidR="00644711" w:rsidRDefault="00644711">
      <w:pPr>
        <w:spacing w:after="60"/>
      </w:pPr>
    </w:p>
    <w:p w14:paraId="795FB2B0" w14:textId="77777777" w:rsidR="00644711" w:rsidRDefault="00000000">
      <w:pPr>
        <w:pStyle w:val="Titre2"/>
        <w:spacing w:before="280" w:after="120"/>
      </w:pPr>
      <w:r>
        <w:t>V. MODÈLE DE CONSTAT</w:t>
      </w:r>
    </w:p>
    <w:p w14:paraId="6756F190" w14:textId="77777777" w:rsidR="00644711" w:rsidRDefault="00000000">
      <w:pPr>
        <w:ind w:left="567"/>
      </w:pPr>
      <w:r>
        <w:rPr>
          <w:rFonts w:ascii="Consolas" w:eastAsia="Consolas" w:hAnsi="Consolas" w:cs="Consolas"/>
          <w:sz w:val="19"/>
          <w:szCs w:val="19"/>
        </w:rPr>
        <w:t>Constat AI-[année]-[n]</w:t>
      </w:r>
    </w:p>
    <w:p w14:paraId="0D7E033F" w14:textId="77777777" w:rsidR="00644711" w:rsidRDefault="00000000">
      <w:pPr>
        <w:ind w:left="567"/>
      </w:pPr>
      <w:r>
        <w:rPr>
          <w:rFonts w:ascii="Consolas" w:eastAsia="Consolas" w:hAnsi="Consolas" w:cs="Consolas"/>
          <w:sz w:val="19"/>
          <w:szCs w:val="19"/>
        </w:rPr>
        <w:t>Domaine / mesure : [ex. A.8.5 Authentification]</w:t>
      </w:r>
    </w:p>
    <w:p w14:paraId="364F4AE0" w14:textId="77777777" w:rsidR="00644711" w:rsidRDefault="00000000">
      <w:pPr>
        <w:ind w:left="567"/>
      </w:pPr>
      <w:r>
        <w:rPr>
          <w:rFonts w:ascii="Consolas" w:eastAsia="Consolas" w:hAnsi="Consolas" w:cs="Consolas"/>
          <w:sz w:val="19"/>
          <w:szCs w:val="19"/>
        </w:rPr>
        <w:t>Type : majeure / mineure / opportunité</w:t>
      </w:r>
    </w:p>
    <w:p w14:paraId="1AF835B0" w14:textId="77777777" w:rsidR="00644711" w:rsidRDefault="00000000">
      <w:pPr>
        <w:ind w:left="567"/>
      </w:pPr>
      <w:r>
        <w:rPr>
          <w:rFonts w:ascii="Consolas" w:eastAsia="Consolas" w:hAnsi="Consolas" w:cs="Consolas"/>
          <w:sz w:val="19"/>
          <w:szCs w:val="19"/>
        </w:rPr>
        <w:t>Preuve : [export, capture, test rejoué]</w:t>
      </w:r>
    </w:p>
    <w:p w14:paraId="3F307143" w14:textId="77777777" w:rsidR="00644711" w:rsidRDefault="00000000">
      <w:pPr>
        <w:ind w:left="567"/>
      </w:pPr>
      <w:r>
        <w:rPr>
          <w:rFonts w:ascii="Consolas" w:eastAsia="Consolas" w:hAnsi="Consolas" w:cs="Consolas"/>
          <w:sz w:val="19"/>
          <w:szCs w:val="19"/>
        </w:rPr>
        <w:t>Description de l'écart : [...]</w:t>
      </w:r>
    </w:p>
    <w:p w14:paraId="4075E664" w14:textId="77777777" w:rsidR="00644711" w:rsidRDefault="00000000">
      <w:pPr>
        <w:ind w:left="567"/>
      </w:pPr>
      <w:r>
        <w:rPr>
          <w:rFonts w:ascii="Consolas" w:eastAsia="Consolas" w:hAnsi="Consolas" w:cs="Consolas"/>
          <w:sz w:val="19"/>
          <w:szCs w:val="19"/>
        </w:rPr>
        <w:t>Cause racine : [...]</w:t>
      </w:r>
    </w:p>
    <w:p w14:paraId="06145602" w14:textId="77777777" w:rsidR="00644711" w:rsidRDefault="00000000">
      <w:pPr>
        <w:ind w:left="567"/>
      </w:pPr>
      <w:r>
        <w:rPr>
          <w:rFonts w:ascii="Consolas" w:eastAsia="Consolas" w:hAnsi="Consolas" w:cs="Consolas"/>
          <w:sz w:val="19"/>
          <w:szCs w:val="19"/>
        </w:rPr>
        <w:t xml:space="preserve">Action corrective : </w:t>
      </w:r>
      <w:proofErr w:type="gramStart"/>
      <w:r>
        <w:rPr>
          <w:rFonts w:ascii="Consolas" w:eastAsia="Consolas" w:hAnsi="Consolas" w:cs="Consolas"/>
          <w:sz w:val="19"/>
          <w:szCs w:val="19"/>
        </w:rPr>
        <w:t>[...]  Responsable</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Échéance</w:t>
      </w:r>
      <w:proofErr w:type="gramEnd"/>
      <w:r>
        <w:rPr>
          <w:rFonts w:ascii="Consolas" w:eastAsia="Consolas" w:hAnsi="Consolas" w:cs="Consolas"/>
          <w:sz w:val="19"/>
          <w:szCs w:val="19"/>
        </w:rPr>
        <w:t xml:space="preserve"> : [...]</w:t>
      </w:r>
    </w:p>
    <w:p w14:paraId="55344FBC" w14:textId="77777777" w:rsidR="00644711" w:rsidRDefault="00000000">
      <w:pPr>
        <w:ind w:left="567"/>
      </w:pPr>
      <w:r>
        <w:rPr>
          <w:rFonts w:ascii="Consolas" w:eastAsia="Consolas" w:hAnsi="Consolas" w:cs="Consolas"/>
          <w:sz w:val="19"/>
          <w:szCs w:val="19"/>
        </w:rPr>
        <w:t>Vérification de clôture : [date, preuve]</w:t>
      </w:r>
    </w:p>
    <w:p w14:paraId="52E3C44D" w14:textId="77777777" w:rsidR="00644711" w:rsidRDefault="00644711">
      <w:pPr>
        <w:spacing w:after="140"/>
      </w:pPr>
    </w:p>
    <w:p w14:paraId="06EE921F" w14:textId="77777777" w:rsidR="00644711" w:rsidRDefault="00000000">
      <w:pPr>
        <w:pStyle w:val="Titre2"/>
        <w:spacing w:before="280" w:after="120"/>
      </w:pPr>
      <w:r>
        <w:t>VI. PREMIER PLAN D'AUDIT (PROPOSÉ)</w:t>
      </w:r>
    </w:p>
    <w:tbl>
      <w:tblPr>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900"/>
        <w:gridCol w:w="2576"/>
        <w:gridCol w:w="4175"/>
        <w:gridCol w:w="1421"/>
      </w:tblGrid>
      <w:tr w:rsidR="00644711" w14:paraId="00BF63AF" w14:textId="77777777">
        <w:tblPrEx>
          <w:tblCellMar>
            <w:top w:w="0" w:type="dxa"/>
            <w:bottom w:w="0" w:type="dxa"/>
          </w:tblCellMar>
        </w:tblPrEx>
        <w:trPr>
          <w:tblHeader/>
        </w:trPr>
        <w:tc>
          <w:tcPr>
            <w:tcW w:w="900" w:type="dxa"/>
            <w:shd w:val="clear" w:color="auto" w:fill="EDEDED"/>
            <w:tcMar>
              <w:top w:w="50" w:type="dxa"/>
              <w:left w:w="90" w:type="dxa"/>
              <w:bottom w:w="50" w:type="dxa"/>
              <w:right w:w="90" w:type="dxa"/>
            </w:tcMar>
          </w:tcPr>
          <w:p w14:paraId="09686211" w14:textId="77777777" w:rsidR="00644711" w:rsidRDefault="00000000">
            <w:r>
              <w:rPr>
                <w:b/>
                <w:bCs/>
                <w:sz w:val="20"/>
                <w:szCs w:val="20"/>
              </w:rPr>
              <w:t>Lot</w:t>
            </w:r>
          </w:p>
        </w:tc>
        <w:tc>
          <w:tcPr>
            <w:tcW w:w="2576" w:type="dxa"/>
            <w:shd w:val="clear" w:color="auto" w:fill="EDEDED"/>
            <w:tcMar>
              <w:top w:w="50" w:type="dxa"/>
              <w:left w:w="90" w:type="dxa"/>
              <w:bottom w:w="50" w:type="dxa"/>
              <w:right w:w="90" w:type="dxa"/>
            </w:tcMar>
          </w:tcPr>
          <w:p w14:paraId="0486DF80" w14:textId="77777777" w:rsidR="00644711" w:rsidRDefault="00000000">
            <w:r>
              <w:rPr>
                <w:b/>
                <w:bCs/>
                <w:sz w:val="20"/>
                <w:szCs w:val="20"/>
              </w:rPr>
              <w:t>Domaine</w:t>
            </w:r>
          </w:p>
        </w:tc>
        <w:tc>
          <w:tcPr>
            <w:tcW w:w="4175" w:type="dxa"/>
            <w:shd w:val="clear" w:color="auto" w:fill="EDEDED"/>
            <w:tcMar>
              <w:top w:w="50" w:type="dxa"/>
              <w:left w:w="90" w:type="dxa"/>
              <w:bottom w:w="50" w:type="dxa"/>
              <w:right w:w="90" w:type="dxa"/>
            </w:tcMar>
          </w:tcPr>
          <w:p w14:paraId="4538E341" w14:textId="77777777" w:rsidR="00644711" w:rsidRDefault="00000000">
            <w:r>
              <w:rPr>
                <w:b/>
                <w:bCs/>
                <w:sz w:val="20"/>
                <w:szCs w:val="20"/>
              </w:rPr>
              <w:t>Mesures clés</w:t>
            </w:r>
          </w:p>
        </w:tc>
        <w:tc>
          <w:tcPr>
            <w:tcW w:w="1421" w:type="dxa"/>
            <w:shd w:val="clear" w:color="auto" w:fill="EDEDED"/>
            <w:tcMar>
              <w:top w:w="50" w:type="dxa"/>
              <w:left w:w="90" w:type="dxa"/>
              <w:bottom w:w="50" w:type="dxa"/>
              <w:right w:w="90" w:type="dxa"/>
            </w:tcMar>
          </w:tcPr>
          <w:p w14:paraId="3272FF78" w14:textId="77777777" w:rsidR="00644711" w:rsidRDefault="00000000">
            <w:r>
              <w:rPr>
                <w:b/>
                <w:bCs/>
                <w:sz w:val="20"/>
                <w:szCs w:val="20"/>
              </w:rPr>
              <w:t>Trimestre cible</w:t>
            </w:r>
          </w:p>
        </w:tc>
      </w:tr>
      <w:tr w:rsidR="00644711" w14:paraId="46F0DBF4" w14:textId="77777777">
        <w:tblPrEx>
          <w:tblCellMar>
            <w:top w:w="0" w:type="dxa"/>
            <w:bottom w:w="0" w:type="dxa"/>
          </w:tblCellMar>
        </w:tblPrEx>
        <w:tc>
          <w:tcPr>
            <w:tcW w:w="900" w:type="dxa"/>
            <w:tcMar>
              <w:top w:w="50" w:type="dxa"/>
              <w:left w:w="90" w:type="dxa"/>
              <w:bottom w:w="50" w:type="dxa"/>
              <w:right w:w="90" w:type="dxa"/>
            </w:tcMar>
          </w:tcPr>
          <w:p w14:paraId="495FCFD2" w14:textId="77777777" w:rsidR="00644711" w:rsidRDefault="00000000">
            <w:r>
              <w:rPr>
                <w:sz w:val="20"/>
                <w:szCs w:val="20"/>
              </w:rPr>
              <w:t>1</w:t>
            </w:r>
          </w:p>
        </w:tc>
        <w:tc>
          <w:tcPr>
            <w:tcW w:w="2576" w:type="dxa"/>
            <w:tcMar>
              <w:top w:w="50" w:type="dxa"/>
              <w:left w:w="90" w:type="dxa"/>
              <w:bottom w:w="50" w:type="dxa"/>
              <w:right w:w="90" w:type="dxa"/>
            </w:tcMar>
          </w:tcPr>
          <w:p w14:paraId="7BB47B4F" w14:textId="77777777" w:rsidR="00644711" w:rsidRDefault="00000000">
            <w:r>
              <w:rPr>
                <w:sz w:val="20"/>
                <w:szCs w:val="20"/>
              </w:rPr>
              <w:t>Contrôle d'accès</w:t>
            </w:r>
          </w:p>
        </w:tc>
        <w:tc>
          <w:tcPr>
            <w:tcW w:w="4175" w:type="dxa"/>
            <w:tcMar>
              <w:top w:w="50" w:type="dxa"/>
              <w:left w:w="90" w:type="dxa"/>
              <w:bottom w:w="50" w:type="dxa"/>
              <w:right w:w="90" w:type="dxa"/>
            </w:tcMar>
          </w:tcPr>
          <w:p w14:paraId="55EB9111" w14:textId="77777777" w:rsidR="00644711" w:rsidRDefault="00000000">
            <w:r>
              <w:rPr>
                <w:sz w:val="20"/>
                <w:szCs w:val="20"/>
              </w:rPr>
              <w:t>A.5.15, A.8.2, A.8.3, A.5.18</w:t>
            </w:r>
          </w:p>
        </w:tc>
        <w:tc>
          <w:tcPr>
            <w:tcW w:w="1421" w:type="dxa"/>
            <w:tcMar>
              <w:top w:w="50" w:type="dxa"/>
              <w:left w:w="90" w:type="dxa"/>
              <w:bottom w:w="50" w:type="dxa"/>
              <w:right w:w="90" w:type="dxa"/>
            </w:tcMar>
          </w:tcPr>
          <w:p w14:paraId="49290D52" w14:textId="77777777" w:rsidR="00644711" w:rsidRDefault="00000000">
            <w:r>
              <w:rPr>
                <w:sz w:val="20"/>
                <w:szCs w:val="20"/>
              </w:rPr>
              <w:t>T1</w:t>
            </w:r>
          </w:p>
        </w:tc>
      </w:tr>
      <w:tr w:rsidR="00644711" w14:paraId="373417E6" w14:textId="77777777">
        <w:tblPrEx>
          <w:tblCellMar>
            <w:top w:w="0" w:type="dxa"/>
            <w:bottom w:w="0" w:type="dxa"/>
          </w:tblCellMar>
        </w:tblPrEx>
        <w:tc>
          <w:tcPr>
            <w:tcW w:w="900" w:type="dxa"/>
            <w:tcMar>
              <w:top w:w="50" w:type="dxa"/>
              <w:left w:w="90" w:type="dxa"/>
              <w:bottom w:w="50" w:type="dxa"/>
              <w:right w:w="90" w:type="dxa"/>
            </w:tcMar>
          </w:tcPr>
          <w:p w14:paraId="2132FF54" w14:textId="77777777" w:rsidR="00644711" w:rsidRDefault="00000000">
            <w:r>
              <w:rPr>
                <w:sz w:val="20"/>
                <w:szCs w:val="20"/>
              </w:rPr>
              <w:t>2</w:t>
            </w:r>
          </w:p>
        </w:tc>
        <w:tc>
          <w:tcPr>
            <w:tcW w:w="2576" w:type="dxa"/>
            <w:tcMar>
              <w:top w:w="50" w:type="dxa"/>
              <w:left w:w="90" w:type="dxa"/>
              <w:bottom w:w="50" w:type="dxa"/>
              <w:right w:w="90" w:type="dxa"/>
            </w:tcMar>
          </w:tcPr>
          <w:p w14:paraId="3C79EB45" w14:textId="77777777" w:rsidR="00644711" w:rsidRDefault="00000000">
            <w:r>
              <w:rPr>
                <w:sz w:val="20"/>
                <w:szCs w:val="20"/>
              </w:rPr>
              <w:t>Authentification</w:t>
            </w:r>
          </w:p>
        </w:tc>
        <w:tc>
          <w:tcPr>
            <w:tcW w:w="4175" w:type="dxa"/>
            <w:tcMar>
              <w:top w:w="50" w:type="dxa"/>
              <w:left w:w="90" w:type="dxa"/>
              <w:bottom w:w="50" w:type="dxa"/>
              <w:right w:w="90" w:type="dxa"/>
            </w:tcMar>
          </w:tcPr>
          <w:p w14:paraId="2C4380EC" w14:textId="77777777" w:rsidR="00644711" w:rsidRDefault="00000000">
            <w:r>
              <w:rPr>
                <w:sz w:val="20"/>
                <w:szCs w:val="20"/>
              </w:rPr>
              <w:t>A.8.5, A.5.17 (MFA, HIBP)</w:t>
            </w:r>
          </w:p>
        </w:tc>
        <w:tc>
          <w:tcPr>
            <w:tcW w:w="1421" w:type="dxa"/>
            <w:tcMar>
              <w:top w:w="50" w:type="dxa"/>
              <w:left w:w="90" w:type="dxa"/>
              <w:bottom w:w="50" w:type="dxa"/>
              <w:right w:w="90" w:type="dxa"/>
            </w:tcMar>
          </w:tcPr>
          <w:p w14:paraId="34B5A2D2" w14:textId="77777777" w:rsidR="00644711" w:rsidRDefault="00000000">
            <w:r>
              <w:rPr>
                <w:sz w:val="20"/>
                <w:szCs w:val="20"/>
              </w:rPr>
              <w:t>T1</w:t>
            </w:r>
          </w:p>
        </w:tc>
      </w:tr>
      <w:tr w:rsidR="00644711" w14:paraId="4CAA3A8F" w14:textId="77777777">
        <w:tblPrEx>
          <w:tblCellMar>
            <w:top w:w="0" w:type="dxa"/>
            <w:bottom w:w="0" w:type="dxa"/>
          </w:tblCellMar>
        </w:tblPrEx>
        <w:tc>
          <w:tcPr>
            <w:tcW w:w="900" w:type="dxa"/>
            <w:tcMar>
              <w:top w:w="50" w:type="dxa"/>
              <w:left w:w="90" w:type="dxa"/>
              <w:bottom w:w="50" w:type="dxa"/>
              <w:right w:w="90" w:type="dxa"/>
            </w:tcMar>
          </w:tcPr>
          <w:p w14:paraId="6485A294" w14:textId="77777777" w:rsidR="00644711" w:rsidRDefault="00000000">
            <w:r>
              <w:rPr>
                <w:sz w:val="20"/>
                <w:szCs w:val="20"/>
              </w:rPr>
              <w:t>3</w:t>
            </w:r>
          </w:p>
        </w:tc>
        <w:tc>
          <w:tcPr>
            <w:tcW w:w="2576" w:type="dxa"/>
            <w:tcMar>
              <w:top w:w="50" w:type="dxa"/>
              <w:left w:w="90" w:type="dxa"/>
              <w:bottom w:w="50" w:type="dxa"/>
              <w:right w:w="90" w:type="dxa"/>
            </w:tcMar>
          </w:tcPr>
          <w:p w14:paraId="75BAE14D" w14:textId="77777777" w:rsidR="00644711" w:rsidRDefault="00000000">
            <w:r>
              <w:rPr>
                <w:sz w:val="20"/>
                <w:szCs w:val="20"/>
              </w:rPr>
              <w:t>Journalisation &amp; incidents</w:t>
            </w:r>
          </w:p>
        </w:tc>
        <w:tc>
          <w:tcPr>
            <w:tcW w:w="4175" w:type="dxa"/>
            <w:tcMar>
              <w:top w:w="50" w:type="dxa"/>
              <w:left w:w="90" w:type="dxa"/>
              <w:bottom w:w="50" w:type="dxa"/>
              <w:right w:w="90" w:type="dxa"/>
            </w:tcMar>
          </w:tcPr>
          <w:p w14:paraId="1D624980" w14:textId="77777777" w:rsidR="00644711" w:rsidRDefault="00000000">
            <w:r>
              <w:rPr>
                <w:sz w:val="20"/>
                <w:szCs w:val="20"/>
              </w:rPr>
              <w:t>A.8.15, A.8.16, A.5.24-5.28</w:t>
            </w:r>
          </w:p>
        </w:tc>
        <w:tc>
          <w:tcPr>
            <w:tcW w:w="1421" w:type="dxa"/>
            <w:tcMar>
              <w:top w:w="50" w:type="dxa"/>
              <w:left w:w="90" w:type="dxa"/>
              <w:bottom w:w="50" w:type="dxa"/>
              <w:right w:w="90" w:type="dxa"/>
            </w:tcMar>
          </w:tcPr>
          <w:p w14:paraId="5EAA7729" w14:textId="77777777" w:rsidR="00644711" w:rsidRDefault="00000000">
            <w:r>
              <w:rPr>
                <w:sz w:val="20"/>
                <w:szCs w:val="20"/>
              </w:rPr>
              <w:t>T2</w:t>
            </w:r>
          </w:p>
        </w:tc>
      </w:tr>
      <w:tr w:rsidR="00644711" w14:paraId="6F865805" w14:textId="77777777">
        <w:tblPrEx>
          <w:tblCellMar>
            <w:top w:w="0" w:type="dxa"/>
            <w:bottom w:w="0" w:type="dxa"/>
          </w:tblCellMar>
        </w:tblPrEx>
        <w:tc>
          <w:tcPr>
            <w:tcW w:w="900" w:type="dxa"/>
            <w:tcMar>
              <w:top w:w="50" w:type="dxa"/>
              <w:left w:w="90" w:type="dxa"/>
              <w:bottom w:w="50" w:type="dxa"/>
              <w:right w:w="90" w:type="dxa"/>
            </w:tcMar>
          </w:tcPr>
          <w:p w14:paraId="3995518C" w14:textId="77777777" w:rsidR="00644711" w:rsidRDefault="00000000">
            <w:r>
              <w:rPr>
                <w:sz w:val="20"/>
                <w:szCs w:val="20"/>
              </w:rPr>
              <w:t>4</w:t>
            </w:r>
          </w:p>
        </w:tc>
        <w:tc>
          <w:tcPr>
            <w:tcW w:w="2576" w:type="dxa"/>
            <w:tcMar>
              <w:top w:w="50" w:type="dxa"/>
              <w:left w:w="90" w:type="dxa"/>
              <w:bottom w:w="50" w:type="dxa"/>
              <w:right w:w="90" w:type="dxa"/>
            </w:tcMar>
          </w:tcPr>
          <w:p w14:paraId="30663A48" w14:textId="77777777" w:rsidR="00644711" w:rsidRDefault="00000000">
            <w:r>
              <w:rPr>
                <w:sz w:val="20"/>
                <w:szCs w:val="20"/>
              </w:rPr>
              <w:t>Sauvegarde &amp; continuité</w:t>
            </w:r>
          </w:p>
        </w:tc>
        <w:tc>
          <w:tcPr>
            <w:tcW w:w="4175" w:type="dxa"/>
            <w:tcMar>
              <w:top w:w="50" w:type="dxa"/>
              <w:left w:w="90" w:type="dxa"/>
              <w:bottom w:w="50" w:type="dxa"/>
              <w:right w:w="90" w:type="dxa"/>
            </w:tcMar>
          </w:tcPr>
          <w:p w14:paraId="5CD6AE80" w14:textId="77777777" w:rsidR="00644711" w:rsidRDefault="00000000">
            <w:r>
              <w:rPr>
                <w:sz w:val="20"/>
                <w:szCs w:val="20"/>
              </w:rPr>
              <w:t>A.8.13, A.5.29, A.5.30</w:t>
            </w:r>
          </w:p>
        </w:tc>
        <w:tc>
          <w:tcPr>
            <w:tcW w:w="1421" w:type="dxa"/>
            <w:tcMar>
              <w:top w:w="50" w:type="dxa"/>
              <w:left w:w="90" w:type="dxa"/>
              <w:bottom w:w="50" w:type="dxa"/>
              <w:right w:w="90" w:type="dxa"/>
            </w:tcMar>
          </w:tcPr>
          <w:p w14:paraId="32F1563E" w14:textId="77777777" w:rsidR="00644711" w:rsidRDefault="00000000">
            <w:r>
              <w:rPr>
                <w:sz w:val="20"/>
                <w:szCs w:val="20"/>
              </w:rPr>
              <w:t>T2</w:t>
            </w:r>
          </w:p>
        </w:tc>
      </w:tr>
      <w:tr w:rsidR="00644711" w14:paraId="3E174004" w14:textId="77777777">
        <w:tblPrEx>
          <w:tblCellMar>
            <w:top w:w="0" w:type="dxa"/>
            <w:bottom w:w="0" w:type="dxa"/>
          </w:tblCellMar>
        </w:tblPrEx>
        <w:tc>
          <w:tcPr>
            <w:tcW w:w="900" w:type="dxa"/>
            <w:tcMar>
              <w:top w:w="50" w:type="dxa"/>
              <w:left w:w="90" w:type="dxa"/>
              <w:bottom w:w="50" w:type="dxa"/>
              <w:right w:w="90" w:type="dxa"/>
            </w:tcMar>
          </w:tcPr>
          <w:p w14:paraId="0FEBAD4F" w14:textId="77777777" w:rsidR="00644711" w:rsidRDefault="00000000">
            <w:r>
              <w:rPr>
                <w:sz w:val="20"/>
                <w:szCs w:val="20"/>
              </w:rPr>
              <w:t>5</w:t>
            </w:r>
          </w:p>
        </w:tc>
        <w:tc>
          <w:tcPr>
            <w:tcW w:w="2576" w:type="dxa"/>
            <w:tcMar>
              <w:top w:w="50" w:type="dxa"/>
              <w:left w:w="90" w:type="dxa"/>
              <w:bottom w:w="50" w:type="dxa"/>
              <w:right w:w="90" w:type="dxa"/>
            </w:tcMar>
          </w:tcPr>
          <w:p w14:paraId="5F645BFB" w14:textId="77777777" w:rsidR="00644711" w:rsidRDefault="00000000">
            <w:r>
              <w:rPr>
                <w:sz w:val="20"/>
                <w:szCs w:val="20"/>
              </w:rPr>
              <w:t>Développement sécurisé</w:t>
            </w:r>
          </w:p>
        </w:tc>
        <w:tc>
          <w:tcPr>
            <w:tcW w:w="4175" w:type="dxa"/>
            <w:tcMar>
              <w:top w:w="50" w:type="dxa"/>
              <w:left w:w="90" w:type="dxa"/>
              <w:bottom w:w="50" w:type="dxa"/>
              <w:right w:w="90" w:type="dxa"/>
            </w:tcMar>
          </w:tcPr>
          <w:p w14:paraId="28299370" w14:textId="77777777" w:rsidR="00644711" w:rsidRDefault="00000000">
            <w:r>
              <w:rPr>
                <w:sz w:val="20"/>
                <w:szCs w:val="20"/>
              </w:rPr>
              <w:t>A.8.25-8.32 (CI, migrations, tests)</w:t>
            </w:r>
          </w:p>
        </w:tc>
        <w:tc>
          <w:tcPr>
            <w:tcW w:w="1421" w:type="dxa"/>
            <w:tcMar>
              <w:top w:w="50" w:type="dxa"/>
              <w:left w:w="90" w:type="dxa"/>
              <w:bottom w:w="50" w:type="dxa"/>
              <w:right w:w="90" w:type="dxa"/>
            </w:tcMar>
          </w:tcPr>
          <w:p w14:paraId="5E09EEB3" w14:textId="77777777" w:rsidR="00644711" w:rsidRDefault="00000000">
            <w:r>
              <w:rPr>
                <w:sz w:val="20"/>
                <w:szCs w:val="20"/>
              </w:rPr>
              <w:t>T3</w:t>
            </w:r>
          </w:p>
        </w:tc>
      </w:tr>
      <w:tr w:rsidR="00644711" w14:paraId="6AA9EF22" w14:textId="77777777">
        <w:tblPrEx>
          <w:tblCellMar>
            <w:top w:w="0" w:type="dxa"/>
            <w:bottom w:w="0" w:type="dxa"/>
          </w:tblCellMar>
        </w:tblPrEx>
        <w:tc>
          <w:tcPr>
            <w:tcW w:w="900" w:type="dxa"/>
            <w:tcMar>
              <w:top w:w="50" w:type="dxa"/>
              <w:left w:w="90" w:type="dxa"/>
              <w:bottom w:w="50" w:type="dxa"/>
              <w:right w:w="90" w:type="dxa"/>
            </w:tcMar>
          </w:tcPr>
          <w:p w14:paraId="1CFF9E04" w14:textId="77777777" w:rsidR="00644711" w:rsidRDefault="00000000">
            <w:r>
              <w:rPr>
                <w:sz w:val="20"/>
                <w:szCs w:val="20"/>
              </w:rPr>
              <w:t>6</w:t>
            </w:r>
          </w:p>
        </w:tc>
        <w:tc>
          <w:tcPr>
            <w:tcW w:w="2576" w:type="dxa"/>
            <w:tcMar>
              <w:top w:w="50" w:type="dxa"/>
              <w:left w:w="90" w:type="dxa"/>
              <w:bottom w:w="50" w:type="dxa"/>
              <w:right w:w="90" w:type="dxa"/>
            </w:tcMar>
          </w:tcPr>
          <w:p w14:paraId="155DBAA6" w14:textId="77777777" w:rsidR="00644711" w:rsidRDefault="00000000">
            <w:r>
              <w:rPr>
                <w:sz w:val="20"/>
                <w:szCs w:val="20"/>
              </w:rPr>
              <w:t>Protection des données / PII</w:t>
            </w:r>
          </w:p>
        </w:tc>
        <w:tc>
          <w:tcPr>
            <w:tcW w:w="4175" w:type="dxa"/>
            <w:tcMar>
              <w:top w:w="50" w:type="dxa"/>
              <w:left w:w="90" w:type="dxa"/>
              <w:bottom w:w="50" w:type="dxa"/>
              <w:right w:w="90" w:type="dxa"/>
            </w:tcMar>
          </w:tcPr>
          <w:p w14:paraId="47CE38D0" w14:textId="77777777" w:rsidR="00644711" w:rsidRDefault="00000000">
            <w:r>
              <w:rPr>
                <w:sz w:val="20"/>
                <w:szCs w:val="20"/>
              </w:rPr>
              <w:t>A.5.34, A.8.10, A.8.11</w:t>
            </w:r>
          </w:p>
        </w:tc>
        <w:tc>
          <w:tcPr>
            <w:tcW w:w="1421" w:type="dxa"/>
            <w:tcMar>
              <w:top w:w="50" w:type="dxa"/>
              <w:left w:w="90" w:type="dxa"/>
              <w:bottom w:w="50" w:type="dxa"/>
              <w:right w:w="90" w:type="dxa"/>
            </w:tcMar>
          </w:tcPr>
          <w:p w14:paraId="4D665A7B" w14:textId="77777777" w:rsidR="00644711" w:rsidRDefault="00000000">
            <w:r>
              <w:rPr>
                <w:sz w:val="20"/>
                <w:szCs w:val="20"/>
              </w:rPr>
              <w:t>T3</w:t>
            </w:r>
          </w:p>
        </w:tc>
      </w:tr>
      <w:tr w:rsidR="00644711" w14:paraId="410F9148" w14:textId="77777777">
        <w:tblPrEx>
          <w:tblCellMar>
            <w:top w:w="0" w:type="dxa"/>
            <w:bottom w:w="0" w:type="dxa"/>
          </w:tblCellMar>
        </w:tblPrEx>
        <w:tc>
          <w:tcPr>
            <w:tcW w:w="900" w:type="dxa"/>
            <w:tcMar>
              <w:top w:w="50" w:type="dxa"/>
              <w:left w:w="90" w:type="dxa"/>
              <w:bottom w:w="50" w:type="dxa"/>
              <w:right w:w="90" w:type="dxa"/>
            </w:tcMar>
          </w:tcPr>
          <w:p w14:paraId="1447CC03" w14:textId="77777777" w:rsidR="00644711" w:rsidRDefault="00000000">
            <w:r>
              <w:rPr>
                <w:sz w:val="20"/>
                <w:szCs w:val="20"/>
              </w:rPr>
              <w:t>7</w:t>
            </w:r>
          </w:p>
        </w:tc>
        <w:tc>
          <w:tcPr>
            <w:tcW w:w="2576" w:type="dxa"/>
            <w:tcMar>
              <w:top w:w="50" w:type="dxa"/>
              <w:left w:w="90" w:type="dxa"/>
              <w:bottom w:w="50" w:type="dxa"/>
              <w:right w:w="90" w:type="dxa"/>
            </w:tcMar>
          </w:tcPr>
          <w:p w14:paraId="216A4EB5" w14:textId="77777777" w:rsidR="00644711" w:rsidRDefault="00000000">
            <w:r>
              <w:rPr>
                <w:sz w:val="20"/>
                <w:szCs w:val="20"/>
              </w:rPr>
              <w:t>Clauses 4-10 (SMSI)</w:t>
            </w:r>
          </w:p>
        </w:tc>
        <w:tc>
          <w:tcPr>
            <w:tcW w:w="4175" w:type="dxa"/>
            <w:tcMar>
              <w:top w:w="50" w:type="dxa"/>
              <w:left w:w="90" w:type="dxa"/>
              <w:bottom w:w="50" w:type="dxa"/>
              <w:right w:w="90" w:type="dxa"/>
            </w:tcMar>
          </w:tcPr>
          <w:p w14:paraId="065A3167" w14:textId="77777777" w:rsidR="00644711" w:rsidRDefault="00000000">
            <w:proofErr w:type="gramStart"/>
            <w:r>
              <w:rPr>
                <w:sz w:val="20"/>
                <w:szCs w:val="20"/>
              </w:rPr>
              <w:t>politique</w:t>
            </w:r>
            <w:proofErr w:type="gramEnd"/>
            <w:r>
              <w:rPr>
                <w:sz w:val="20"/>
                <w:szCs w:val="20"/>
              </w:rPr>
              <w:t>, risques, revue de direction</w:t>
            </w:r>
          </w:p>
        </w:tc>
        <w:tc>
          <w:tcPr>
            <w:tcW w:w="1421" w:type="dxa"/>
            <w:tcMar>
              <w:top w:w="50" w:type="dxa"/>
              <w:left w:w="90" w:type="dxa"/>
              <w:bottom w:w="50" w:type="dxa"/>
              <w:right w:w="90" w:type="dxa"/>
            </w:tcMar>
          </w:tcPr>
          <w:p w14:paraId="4D25E002" w14:textId="77777777" w:rsidR="00644711" w:rsidRDefault="00000000">
            <w:r>
              <w:rPr>
                <w:sz w:val="20"/>
                <w:szCs w:val="20"/>
              </w:rPr>
              <w:t>T4</w:t>
            </w:r>
          </w:p>
        </w:tc>
      </w:tr>
      <w:tr w:rsidR="00644711" w14:paraId="383B64DD" w14:textId="77777777">
        <w:tblPrEx>
          <w:tblCellMar>
            <w:top w:w="0" w:type="dxa"/>
            <w:bottom w:w="0" w:type="dxa"/>
          </w:tblCellMar>
        </w:tblPrEx>
        <w:tc>
          <w:tcPr>
            <w:tcW w:w="900" w:type="dxa"/>
            <w:tcMar>
              <w:top w:w="50" w:type="dxa"/>
              <w:left w:w="90" w:type="dxa"/>
              <w:bottom w:w="50" w:type="dxa"/>
              <w:right w:w="90" w:type="dxa"/>
            </w:tcMar>
          </w:tcPr>
          <w:p w14:paraId="0D4547DC" w14:textId="77777777" w:rsidR="00644711" w:rsidRDefault="00000000">
            <w:r>
              <w:rPr>
                <w:sz w:val="20"/>
                <w:szCs w:val="20"/>
              </w:rPr>
              <w:t>8</w:t>
            </w:r>
          </w:p>
        </w:tc>
        <w:tc>
          <w:tcPr>
            <w:tcW w:w="2576" w:type="dxa"/>
            <w:tcMar>
              <w:top w:w="50" w:type="dxa"/>
              <w:left w:w="90" w:type="dxa"/>
              <w:bottom w:w="50" w:type="dxa"/>
              <w:right w:w="90" w:type="dxa"/>
            </w:tcMar>
          </w:tcPr>
          <w:p w14:paraId="35E26816" w14:textId="77777777" w:rsidR="00644711" w:rsidRDefault="00000000">
            <w:r>
              <w:rPr>
                <w:sz w:val="20"/>
                <w:szCs w:val="20"/>
              </w:rPr>
              <w:t>Escales et réseau</w:t>
            </w:r>
          </w:p>
        </w:tc>
        <w:tc>
          <w:tcPr>
            <w:tcW w:w="4175" w:type="dxa"/>
            <w:tcMar>
              <w:top w:w="50" w:type="dxa"/>
              <w:left w:w="90" w:type="dxa"/>
              <w:bottom w:w="50" w:type="dxa"/>
              <w:right w:w="90" w:type="dxa"/>
            </w:tcMar>
          </w:tcPr>
          <w:p w14:paraId="49BFF16D" w14:textId="77777777" w:rsidR="00644711" w:rsidRDefault="00000000">
            <w:r>
              <w:rPr>
                <w:sz w:val="20"/>
                <w:szCs w:val="20"/>
              </w:rPr>
              <w:t>A.7.1-7.12, A.8.20-8.23 (</w:t>
            </w:r>
            <w:proofErr w:type="spellStart"/>
            <w:r>
              <w:rPr>
                <w:sz w:val="20"/>
                <w:szCs w:val="20"/>
              </w:rPr>
              <w:t>Starlink</w:t>
            </w:r>
            <w:proofErr w:type="spellEnd"/>
            <w:r>
              <w:rPr>
                <w:sz w:val="20"/>
                <w:szCs w:val="20"/>
              </w:rPr>
              <w:t>, postes des compagnies, matériel confié)</w:t>
            </w:r>
          </w:p>
        </w:tc>
        <w:tc>
          <w:tcPr>
            <w:tcW w:w="1421" w:type="dxa"/>
            <w:tcMar>
              <w:top w:w="50" w:type="dxa"/>
              <w:left w:w="90" w:type="dxa"/>
              <w:bottom w:w="50" w:type="dxa"/>
              <w:right w:w="90" w:type="dxa"/>
            </w:tcMar>
          </w:tcPr>
          <w:p w14:paraId="639DCFD7" w14:textId="77777777" w:rsidR="00644711" w:rsidRDefault="00000000">
            <w:r>
              <w:rPr>
                <w:sz w:val="20"/>
                <w:szCs w:val="20"/>
              </w:rPr>
              <w:t>T2</w:t>
            </w:r>
          </w:p>
        </w:tc>
      </w:tr>
    </w:tbl>
    <w:p w14:paraId="5999527E" w14:textId="77777777" w:rsidR="00644711" w:rsidRDefault="00644711">
      <w:pPr>
        <w:spacing w:after="140"/>
      </w:pPr>
    </w:p>
    <w:p w14:paraId="69FE8E4D" w14:textId="77777777" w:rsidR="00644711" w:rsidRDefault="00000000">
      <w:pPr>
        <w:pStyle w:val="Titre2"/>
        <w:spacing w:before="280" w:after="120"/>
      </w:pPr>
      <w:r>
        <w:t>VII. RÉSERVE D'INDÉPENDANCE</w:t>
      </w:r>
    </w:p>
    <w:p w14:paraId="65A61AB4" w14:textId="77777777" w:rsidR="00644711" w:rsidRDefault="00000000">
      <w:pPr>
        <w:spacing w:after="140"/>
        <w:jc w:val="both"/>
      </w:pPr>
      <w:r>
        <w:t>Le développeur principal ne peut pas auditer seul le développement sécurisé. Pour les lots où l'indépendance interne n'est pas atteignable, prévoir un auditeur externe (cohérent avec l'objectif de certification).</w:t>
      </w:r>
    </w:p>
    <w:p w14:paraId="305B5976" w14:textId="77777777" w:rsidR="00644711" w:rsidRDefault="00000000">
      <w:pPr>
        <w:spacing w:before="400" w:after="240"/>
        <w:jc w:val="right"/>
      </w:pPr>
      <w:r>
        <w:t>Fait à Kinshasa, le 7 septembre 2026.</w:t>
      </w:r>
    </w:p>
    <w:tbl>
      <w:tblPr>
        <w:tblW w:w="9072" w:type="dxa"/>
        <w:tblCellMar>
          <w:left w:w="10" w:type="dxa"/>
          <w:right w:w="10" w:type="dxa"/>
        </w:tblCellMar>
        <w:tblLook w:val="04A0" w:firstRow="1" w:lastRow="0" w:firstColumn="1" w:lastColumn="0" w:noHBand="0" w:noVBand="1"/>
      </w:tblPr>
      <w:tblGrid>
        <w:gridCol w:w="4536"/>
        <w:gridCol w:w="4536"/>
      </w:tblGrid>
      <w:tr w:rsidR="00644711" w14:paraId="36D2717C" w14:textId="77777777">
        <w:tblPrEx>
          <w:tblCellMar>
            <w:top w:w="0" w:type="dxa"/>
            <w:bottom w:w="0" w:type="dxa"/>
          </w:tblCellMar>
        </w:tblPrEx>
        <w:tc>
          <w:tcPr>
            <w:tcW w:w="4536" w:type="dxa"/>
            <w:tcMar>
              <w:top w:w="40" w:type="dxa"/>
              <w:left w:w="0" w:type="dxa"/>
              <w:bottom w:w="40" w:type="dxa"/>
              <w:right w:w="0" w:type="dxa"/>
            </w:tcMar>
          </w:tcPr>
          <w:p w14:paraId="3B83D730" w14:textId="77777777" w:rsidR="00644711" w:rsidRDefault="00644711">
            <w:pPr>
              <w:spacing w:after="40"/>
              <w:jc w:val="center"/>
            </w:pPr>
          </w:p>
          <w:p w14:paraId="4BE325AD" w14:textId="77777777" w:rsidR="00644711" w:rsidRDefault="00000000">
            <w:pPr>
              <w:spacing w:after="60"/>
              <w:jc w:val="center"/>
            </w:pPr>
            <w:r>
              <w:t>Le Responsable Informatique</w:t>
            </w:r>
          </w:p>
          <w:p w14:paraId="6429447F" w14:textId="77777777" w:rsidR="00644711" w:rsidRDefault="00000000">
            <w:pPr>
              <w:jc w:val="center"/>
            </w:pPr>
            <w:r>
              <w:rPr>
                <w:b/>
                <w:bCs/>
              </w:rPr>
              <w:t>Aristarque Kasonga</w:t>
            </w:r>
          </w:p>
        </w:tc>
        <w:tc>
          <w:tcPr>
            <w:tcW w:w="4536" w:type="dxa"/>
            <w:tcMar>
              <w:top w:w="40" w:type="dxa"/>
              <w:left w:w="0" w:type="dxa"/>
              <w:bottom w:w="40" w:type="dxa"/>
              <w:right w:w="0" w:type="dxa"/>
            </w:tcMar>
          </w:tcPr>
          <w:p w14:paraId="1E35B67F" w14:textId="77777777" w:rsidR="00644711" w:rsidRDefault="00000000">
            <w:pPr>
              <w:spacing w:after="40"/>
              <w:jc w:val="center"/>
            </w:pPr>
            <w:r>
              <w:t>Vu et approuvé,</w:t>
            </w:r>
          </w:p>
          <w:p w14:paraId="0DA6F15E" w14:textId="77777777" w:rsidR="00644711" w:rsidRDefault="00000000">
            <w:pPr>
              <w:spacing w:after="60"/>
              <w:jc w:val="center"/>
            </w:pPr>
            <w:r>
              <w:t>Le Directeur Général</w:t>
            </w:r>
          </w:p>
          <w:p w14:paraId="588664B6" w14:textId="77777777" w:rsidR="00644711" w:rsidRDefault="00000000">
            <w:pPr>
              <w:jc w:val="center"/>
            </w:pPr>
            <w:r>
              <w:rPr>
                <w:b/>
                <w:bCs/>
              </w:rPr>
              <w:t>Michel TSHEFU</w:t>
            </w:r>
          </w:p>
        </w:tc>
      </w:tr>
    </w:tbl>
    <w:p w14:paraId="425873F2" w14:textId="77777777" w:rsidR="00D35E4C" w:rsidRDefault="00D35E4C"/>
    <w:sectPr w:rsidR="00D35E4C" w:rsidSect="001559F2">
      <w:footerReference w:type="default" r:id="rId7"/>
      <w:pgSz w:w="11906" w:h="16838"/>
      <w:pgMar w:top="709"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345C" w14:textId="77777777" w:rsidR="00D35E4C" w:rsidRDefault="00D35E4C">
      <w:r>
        <w:separator/>
      </w:r>
    </w:p>
  </w:endnote>
  <w:endnote w:type="continuationSeparator" w:id="0">
    <w:p w14:paraId="2BCBDCE0" w14:textId="77777777" w:rsidR="00D35E4C" w:rsidRDefault="00D3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399A" w14:textId="77777777" w:rsidR="00644711" w:rsidRDefault="00000000">
    <w:pPr>
      <w:jc w:val="center"/>
    </w:pPr>
    <w:proofErr w:type="spellStart"/>
    <w:r>
      <w:rPr>
        <w:color w:val="404040"/>
        <w:sz w:val="18"/>
        <w:szCs w:val="18"/>
      </w:rPr>
      <w:t>African</w:t>
    </w:r>
    <w:proofErr w:type="spellEnd"/>
    <w:r>
      <w:rPr>
        <w:color w:val="404040"/>
        <w:sz w:val="18"/>
        <w:szCs w:val="18"/>
      </w:rPr>
      <w:t xml:space="preserve"> Transport </w:t>
    </w:r>
    <w:proofErr w:type="spellStart"/>
    <w:r>
      <w:rPr>
        <w:color w:val="404040"/>
        <w:sz w:val="18"/>
        <w:szCs w:val="18"/>
      </w:rPr>
      <w:t>Systems</w:t>
    </w:r>
    <w:proofErr w:type="spellEnd"/>
    <w:r>
      <w:rPr>
        <w:color w:val="404040"/>
        <w:sz w:val="18"/>
        <w:szCs w:val="18"/>
      </w:rPr>
      <w:t xml:space="preserve">   /   Page </w:t>
    </w:r>
    <w:r>
      <w:rPr>
        <w:color w:val="404040"/>
        <w:sz w:val="18"/>
        <w:szCs w:val="18"/>
      </w:rPr>
      <w:fldChar w:fldCharType="begin"/>
    </w:r>
    <w:r>
      <w:rPr>
        <w:color w:val="404040"/>
        <w:sz w:val="18"/>
        <w:szCs w:val="18"/>
      </w:rPr>
      <w:instrText>PAGE</w:instrText>
    </w:r>
    <w:r>
      <w:rPr>
        <w:color w:val="404040"/>
        <w:sz w:val="18"/>
        <w:szCs w:val="18"/>
      </w:rPr>
      <w:fldChar w:fldCharType="separate"/>
    </w:r>
    <w:r w:rsidR="001559F2">
      <w:rPr>
        <w:noProof/>
        <w:color w:val="404040"/>
        <w:sz w:val="18"/>
        <w:szCs w:val="18"/>
      </w:rPr>
      <w:t>1</w:t>
    </w:r>
    <w:r>
      <w:rPr>
        <w:color w:val="404040"/>
        <w:sz w:val="18"/>
        <w:szCs w:val="18"/>
      </w:rPr>
      <w:fldChar w:fldCharType="end"/>
    </w:r>
    <w:r>
      <w:rPr>
        <w:color w:val="404040"/>
        <w:sz w:val="18"/>
        <w:szCs w:val="18"/>
      </w:rPr>
      <w:t xml:space="preserve"> sur </w:t>
    </w:r>
    <w:r>
      <w:rPr>
        <w:color w:val="404040"/>
        <w:sz w:val="18"/>
        <w:szCs w:val="18"/>
      </w:rPr>
      <w:fldChar w:fldCharType="begin"/>
    </w:r>
    <w:r>
      <w:rPr>
        <w:color w:val="404040"/>
        <w:sz w:val="18"/>
        <w:szCs w:val="18"/>
      </w:rPr>
      <w:instrText>NUMPAGES</w:instrText>
    </w:r>
    <w:r>
      <w:rPr>
        <w:color w:val="404040"/>
        <w:sz w:val="18"/>
        <w:szCs w:val="18"/>
      </w:rPr>
      <w:fldChar w:fldCharType="separate"/>
    </w:r>
    <w:r w:rsidR="001559F2">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BF89" w14:textId="77777777" w:rsidR="00D35E4C" w:rsidRDefault="00D35E4C">
      <w:r>
        <w:separator/>
      </w:r>
    </w:p>
  </w:footnote>
  <w:footnote w:type="continuationSeparator" w:id="0">
    <w:p w14:paraId="071DD23B" w14:textId="77777777" w:rsidR="00D35E4C" w:rsidRDefault="00D35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C5C2B"/>
    <w:multiLevelType w:val="hybridMultilevel"/>
    <w:tmpl w:val="489603DC"/>
    <w:lvl w:ilvl="0" w:tplc="7EB082AC">
      <w:start w:val="1"/>
      <w:numFmt w:val="bullet"/>
      <w:lvlText w:val="●"/>
      <w:lvlJc w:val="left"/>
      <w:pPr>
        <w:ind w:left="720" w:hanging="360"/>
      </w:pPr>
    </w:lvl>
    <w:lvl w:ilvl="1" w:tplc="60925412">
      <w:start w:val="1"/>
      <w:numFmt w:val="bullet"/>
      <w:lvlText w:val="○"/>
      <w:lvlJc w:val="left"/>
      <w:pPr>
        <w:ind w:left="1440" w:hanging="360"/>
      </w:pPr>
    </w:lvl>
    <w:lvl w:ilvl="2" w:tplc="A7FA9FEE">
      <w:start w:val="1"/>
      <w:numFmt w:val="bullet"/>
      <w:lvlText w:val="■"/>
      <w:lvlJc w:val="left"/>
      <w:pPr>
        <w:ind w:left="2160" w:hanging="360"/>
      </w:pPr>
    </w:lvl>
    <w:lvl w:ilvl="3" w:tplc="1B20FADE">
      <w:start w:val="1"/>
      <w:numFmt w:val="bullet"/>
      <w:lvlText w:val="●"/>
      <w:lvlJc w:val="left"/>
      <w:pPr>
        <w:ind w:left="2880" w:hanging="360"/>
      </w:pPr>
    </w:lvl>
    <w:lvl w:ilvl="4" w:tplc="AF2241CC">
      <w:start w:val="1"/>
      <w:numFmt w:val="bullet"/>
      <w:lvlText w:val="○"/>
      <w:lvlJc w:val="left"/>
      <w:pPr>
        <w:ind w:left="3600" w:hanging="360"/>
      </w:pPr>
    </w:lvl>
    <w:lvl w:ilvl="5" w:tplc="B0E85886">
      <w:start w:val="1"/>
      <w:numFmt w:val="bullet"/>
      <w:lvlText w:val="■"/>
      <w:lvlJc w:val="left"/>
      <w:pPr>
        <w:ind w:left="4320" w:hanging="360"/>
      </w:pPr>
    </w:lvl>
    <w:lvl w:ilvl="6" w:tplc="9684C0E0">
      <w:start w:val="1"/>
      <w:numFmt w:val="bullet"/>
      <w:lvlText w:val="●"/>
      <w:lvlJc w:val="left"/>
      <w:pPr>
        <w:ind w:left="5040" w:hanging="360"/>
      </w:pPr>
    </w:lvl>
    <w:lvl w:ilvl="7" w:tplc="0B9230E2">
      <w:start w:val="1"/>
      <w:numFmt w:val="bullet"/>
      <w:lvlText w:val="●"/>
      <w:lvlJc w:val="left"/>
      <w:pPr>
        <w:ind w:left="5760" w:hanging="360"/>
      </w:pPr>
    </w:lvl>
    <w:lvl w:ilvl="8" w:tplc="AB208C88">
      <w:start w:val="1"/>
      <w:numFmt w:val="bullet"/>
      <w:lvlText w:val="●"/>
      <w:lvlJc w:val="left"/>
      <w:pPr>
        <w:ind w:left="6480" w:hanging="360"/>
      </w:pPr>
    </w:lvl>
  </w:abstractNum>
  <w:num w:numId="1" w16cid:durableId="72621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711"/>
    <w:rsid w:val="001559F2"/>
    <w:rsid w:val="00281F9E"/>
    <w:rsid w:val="00644711"/>
    <w:rsid w:val="00D35E4C"/>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D520"/>
  <w15:docId w15:val="{1BDDAA8F-8E6B-4792-85A1-121B136EC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D" w:eastAsia="fr-C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28"/>
      <w:szCs w:val="28"/>
    </w:rPr>
  </w:style>
  <w:style w:type="paragraph" w:styleId="Titre2">
    <w:name w:val="heading 2"/>
    <w:uiPriority w:val="9"/>
    <w:unhideWhenUsed/>
    <w:qFormat/>
    <w:pPr>
      <w:outlineLvl w:val="1"/>
    </w:pPr>
    <w:rPr>
      <w:b/>
      <w:bCs/>
      <w:color w:val="000000"/>
    </w:rPr>
  </w:style>
  <w:style w:type="paragraph" w:styleId="Titre3">
    <w:name w:val="heading 3"/>
    <w:uiPriority w:val="9"/>
    <w:semiHidden/>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650</Words>
  <Characters>3578</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Bitha</cp:lastModifiedBy>
  <cp:revision>2</cp:revision>
  <dcterms:created xsi:type="dcterms:W3CDTF">2026-09-10T16:27:00Z</dcterms:created>
  <dcterms:modified xsi:type="dcterms:W3CDTF">2026-09-10T16:30:00Z</dcterms:modified>
</cp:coreProperties>
</file>