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Procédure de gestion des incidents de sécurité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PGI-04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A.5.24, A.5.25, A.5.26, A.5.27, A.5.28, A.6.8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60" w:before="160"/>
      </w:pPr>
      <w:r>
        <w:t xml:space="preserve">2. Distinction importante</w:t>
      </w:r>
    </w:p>
    <w:p>
      <w:pPr>
        <w:spacing w:after="120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Vulnérabilité critique exploitée sur une application.</w:t>
      </w:r>
    </w:p>
    <w:p>
      <w:pPr>
        <w:pStyle w:val="Heading2"/>
        <w:spacing w:after="60" w:before="160"/>
      </w:pPr>
      <w:r>
        <w:t xml:space="preserve">3. Signalement (A.6.8)</w:t>
      </w:r>
    </w:p>
    <w:p>
      <w:pPr>
        <w:spacing w:after="120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20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60" w:before="160"/>
      </w:pPr>
      <w:r>
        <w:t xml:space="preserve">4. Classification et priorité (A.5.25)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Définition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Délai de prise en charge (proposé)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exposées, secret compromis, anti-fraude contournée en prod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immédiat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Élevé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 sensible compromis, PDA volé, indisponibilité en embarquement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1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Moyen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anormal contenu, vulnérabilité élevée non exploitée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24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Faible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Événement mineur, tentative bloquée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72 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5. Réponse (A.5.26)</w:t>
      </w:r>
    </w:p>
    <w:p>
      <w:pPr>
        <w:spacing w:after="120"/>
      </w:pPr>
      <w:r>
        <w:t xml:space="preserve">Étapes types, à adapter :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pStyle w:val="Heading3"/>
        <w:spacing w:after="60" w:before="160"/>
      </w:pPr>
      <w:r>
        <w:t xml:space="preserve">Fiches réflexes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.</w:t>
      </w:r>
    </w:p>
    <w:p>
      <w:pPr>
        <w:pStyle w:val="Heading2"/>
        <w:spacing w:after="60" w:before="160"/>
      </w:pPr>
      <w:r>
        <w:t xml:space="preserve">6. Journal des incidents</w:t>
      </w:r>
    </w:p>
    <w:p>
      <w:pPr>
        <w:spacing w:after="120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Description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Actions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Clôture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Enseignements</w:t>
            </w:r>
          </w:p>
        </w:tc>
      </w:tr>
      <w:tr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Retour d'expérience (A.5.27)</w:t>
      </w:r>
    </w:p>
    <w:p>
      <w:pPr>
        <w:spacing w:after="120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60" w:before="160"/>
      </w:pPr>
      <w:r>
        <w:t xml:space="preserve">8. Test</w:t>
      </w:r>
    </w:p>
    <w:p>
      <w:pPr>
        <w:spacing w:after="120"/>
      </w:pPr>
      <w:r>
        <w:t xml:space="preserve">La procédure est testée au moins une fois par an par un exercice sur table
(scénario simulé, ex. « PDA volé »), sans toucher à la production.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2026-09-09T01:53:45.500Z</dcterms:created>
  <dcterms:modified xsi:type="dcterms:W3CDTF">2026-09-09T01:53:45.500Z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