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Revue de direction du SMSI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RD-05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modèle de compte rendu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60" w:before="160"/>
      </w:pPr>
      <w:r>
        <w:t xml:space="preserve">2. Fréquence</w:t>
      </w:r>
    </w:p>
    <w:p>
      <w:pPr>
        <w:spacing w:after="120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60" w:before="160"/>
      </w:pPr>
      <w:r>
        <w:t xml:space="preserve">3. Participants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Représentant supervision (selon ordre du jour).</w:t>
      </w:r>
    </w:p>
    <w:p>
      <w:pPr>
        <w:pStyle w:val="Heading2"/>
        <w:spacing w:after="60" w:before="160"/>
      </w:pPr>
      <w:r>
        <w:t xml:space="preserve">4. Données d'entrée (exigées par la clause 9.3.2)</w:t>
      </w:r>
    </w:p>
    <w:p>
      <w:pPr>
        <w:spacing w:after="60"/>
        <w:ind w:left="360" w:hanging="360"/>
      </w:pPr>
      <w:r>
        <w:t xml:space="preserve">1. </w:t>
      </w:r>
      <w:r>
        <w:t xml:space="preserve">Suivi des actions décidées lors des revues précédentes.</w:t>
      </w:r>
    </w:p>
    <w:p>
      <w:pPr>
        <w:spacing w:after="60"/>
        <w:ind w:left="360" w:hanging="360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60"/>
        <w:ind w:left="360" w:hanging="360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60"/>
        <w:ind w:left="360" w:hanging="360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atteinte des objectifs de sécurité (PSI-01 §3).</w:t>
      </w:r>
    </w:p>
    <w:p>
      <w:pPr>
        <w:spacing w:after="60"/>
        <w:ind w:left="360" w:hanging="360"/>
      </w:pPr>
      <w:r>
        <w:t xml:space="preserve">5. </w:t>
      </w:r>
      <w:r>
        <w:t xml:space="preserve">Retour des parties intéressées.</w:t>
      </w:r>
    </w:p>
    <w:p>
      <w:pPr>
        <w:spacing w:after="60"/>
        <w:ind w:left="360" w:hanging="360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60"/>
        <w:ind w:left="360" w:hanging="360"/>
      </w:pPr>
      <w:r>
        <w:t xml:space="preserve">7. </w:t>
      </w:r>
      <w:r>
        <w:t xml:space="preserve">Opportunités d'amélioration continue.</w:t>
      </w:r>
    </w:p>
    <w:p>
      <w:pPr>
        <w:pStyle w:val="Heading2"/>
        <w:spacing w:after="60" w:before="160"/>
      </w:pPr>
      <w:r>
        <w:t xml:space="preserve">5. Données de sortie (exigées par la clause 9.3.3)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Actions, responsables et échéances.</w:t>
      </w:r>
    </w:p>
    <w:p>
      <w:pPr>
        <w:pStyle w:val="Heading2"/>
        <w:spacing w:after="60" w:before="160"/>
      </w:pPr>
      <w:r>
        <w:t xml:space="preserve">6. Modèle de compte rendu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Revue de direction SMSI — [date]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Participants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Suivi des actions précédentes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Changements de contexte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Performance sécurité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Incidents depuis la dernière revue : [nombre, gravité]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Non-conformités / actions correctives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Indicateurs : [voir §7]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Résultats d'audits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Objectifs de sécurité : atteints / non atteints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Risques : risques ouverts &gt; appétit (RR-02) : R-05, R-08, R-09,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Décisions et actions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Action | Responsable | Échéance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------ | ----------- | --------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Prochaine revue : [date]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Indicateurs proposés (à valider)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Indicateur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 proposée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 avec MFA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Risques résiduels &gt; 9 sans plan daté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Correctifs de vulnérabilités critiques appliqués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30 jours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 de restauration de sauvegarde réussi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 / an minimum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Incidents critiques non clôturés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Couverture CI (typecheck + tests) sur les poussées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Première revue — ordre du jour suggéré</w:t>
      </w:r>
    </w:p>
    <w:p>
      <w:pPr>
        <w:spacing w:after="60"/>
        <w:ind w:left="360" w:hanging="360"/>
      </w:pPr>
      <w:r>
        <w:t xml:space="preserve">1. </w:t>
      </w:r>
      <w:r>
        <w:t xml:space="preserve">Approuver la politique (PSI-01) et nommer le responsable SMSI.</w:t>
      </w:r>
    </w:p>
    <w:p>
      <w:pPr>
        <w:spacing w:after="60"/>
        <w:ind w:left="360" w:hanging="360"/>
      </w:pPr>
      <w:r>
        <w:t xml:space="preserve">2. </w:t>
      </w:r>
      <w:r>
        <w:t xml:space="preserve">Valider l'appétit au risque et le registre (RR-02).</w:t>
      </w:r>
    </w:p>
    <w:p>
      <w:pPr>
        <w:spacing w:after="60"/>
        <w:ind w:left="360" w:hanging="360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60"/>
        <w:ind w:left="360" w:hanging="360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60"/>
        <w:ind w:left="360" w:hanging="360"/>
      </w:pPr>
      <w:r>
        <w:t xml:space="preserve">5. </w:t>
      </w:r>
      <w:r>
        <w:t xml:space="preserve">Fixer les indicateurs et leurs cibles.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2026-09-09T01:53:45.547Z</dcterms:created>
  <dcterms:modified xsi:type="dcterms:W3CDTF">2026-09-09T01:53:45.547Z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