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Calibri" w:hAnsi="Calibri" w:eastAsia="Calibri"/>
          <w:b/>
          <w:i w:val="0"/>
          <w:color w:val="1F4D78"/>
          <w:sz w:val="36"/>
        </w:rPr>
        <w:t>MARTÍN CASTILLO JIMÉNEZ</w:t>
      </w:r>
    </w:p>
    <w:p>
      <w:pPr>
        <w:spacing w:before="0" w:after="40" w:line="252" w:lineRule="auto"/>
        <w:jc w:val="center"/>
      </w:pPr>
      <w:r>
        <w:rPr>
          <w:rFonts w:ascii="Calibri" w:hAnsi="Calibri" w:eastAsia="Calibri"/>
          <w:b w:val="0"/>
          <w:i w:val="0"/>
          <w:color w:val="5A6069"/>
          <w:sz w:val="21"/>
        </w:rPr>
        <w:t>Economía, políticas públicas, relaciones internacionales e investigación aplicada</w:t>
      </w:r>
    </w:p>
    <w:p>
      <w:pPr>
        <w:spacing w:before="0" w:after="140" w:line="252" w:lineRule="auto"/>
        <w:jc w:val="center"/>
        <w:pBdr>
          <w:bottom w:val="single" w:sz="6" w:space="6" w:color="D9DEE6"/>
        </w:pBdr>
      </w:pPr>
      <w:r>
        <w:rPr>
          <w:rFonts w:ascii="Calibri" w:hAnsi="Calibri" w:eastAsia="Calibri"/>
          <w:b w:val="0"/>
          <w:i w:val="0"/>
          <w:color w:val="1C2126"/>
          <w:sz w:val="18"/>
        </w:rPr>
        <w:t>Santiago de Chile | martin.guillermo.j@gmail.com | linkedin.com/in/martincastilloj | martincastilloj.github.io</w:t>
      </w:r>
    </w:p>
    <w:p>
      <w:pPr>
        <w:spacing w:before="200" w:after="80" w:line="240" w:lineRule="auto"/>
      </w:pPr>
      <w:r>
        <w:rPr>
          <w:rFonts w:ascii="Calibri" w:hAnsi="Calibri" w:eastAsia="Calibri"/>
          <w:b/>
          <w:i w:val="0"/>
          <w:color w:val="2E74B5"/>
          <w:sz w:val="23"/>
        </w:rPr>
        <w:t>PERFIL</w:t>
      </w:r>
    </w:p>
    <w:p>
      <w:pPr>
        <w:spacing w:before="0" w:after="80" w:line="283" w:lineRule="auto"/>
      </w:pPr>
      <w:r>
        <w:rPr>
          <w:rFonts w:ascii="Calibri" w:hAnsi="Calibri" w:eastAsia="Calibri"/>
          <w:b w:val="0"/>
          <w:i w:val="0"/>
          <w:color w:val="1C2126"/>
          <w:sz w:val="20"/>
        </w:rPr>
        <w:t>Estudiante de Ingeniería Comercial y Magíster en Economía y Políticas Públicas en la Universidad Adolfo Ibáñez, con experiencia en investigación aplicada, docencia universitaria e iniciativas estudiantiles orientadas al análisis público. Sus intereses se concentran en economía política, políticas públicas comparadas, gobernanza, relaciones internacionales e historia económica, con especial atención al Asia-Pacífico.</w:t>
      </w:r>
    </w:p>
    <w:p>
      <w:pPr>
        <w:spacing w:before="200" w:after="80" w:line="240" w:lineRule="auto"/>
      </w:pPr>
      <w:r>
        <w:rPr>
          <w:rFonts w:ascii="Calibri" w:hAnsi="Calibri" w:eastAsia="Calibri"/>
          <w:b/>
          <w:i w:val="0"/>
          <w:color w:val="2E74B5"/>
          <w:sz w:val="23"/>
        </w:rPr>
        <w:t>FORMACIÓN</w:t>
      </w:r>
    </w:p>
    <w:p>
      <w:pPr>
        <w:spacing w:before="0" w:after="40" w:line="264" w:lineRule="auto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Universidad Adolfo Ibáñez: </w:t>
      </w:r>
      <w:r>
        <w:rPr>
          <w:rFonts w:ascii="Calibri" w:hAnsi="Calibri" w:eastAsia="Calibri"/>
          <w:b w:val="0"/>
          <w:i w:val="0"/>
          <w:color w:val="1C2126"/>
          <w:sz w:val="19"/>
        </w:rPr>
        <w:t>Ingeniería Comercial, 2021-2026.</w:t>
      </w:r>
    </w:p>
    <w:p>
      <w:pPr>
        <w:spacing w:before="0" w:after="40" w:line="264" w:lineRule="auto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Universidad Adolfo Ibáñez: </w:t>
      </w:r>
      <w:r>
        <w:rPr>
          <w:rFonts w:ascii="Calibri" w:hAnsi="Calibri" w:eastAsia="Calibri"/>
          <w:b w:val="0"/>
          <w:i w:val="0"/>
          <w:color w:val="1C2126"/>
          <w:sz w:val="19"/>
        </w:rPr>
        <w:t>Magíster en Economía y Políticas Públicas, 2025-2026.</w:t>
      </w:r>
    </w:p>
    <w:p>
      <w:pPr>
        <w:spacing w:before="0" w:after="40" w:line="264" w:lineRule="auto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Universidad Adolfo Ibáñez: </w:t>
      </w:r>
      <w:r>
        <w:rPr>
          <w:rFonts w:ascii="Calibri" w:hAnsi="Calibri" w:eastAsia="Calibri"/>
          <w:b w:val="0"/>
          <w:i w:val="0"/>
          <w:color w:val="1C2126"/>
          <w:sz w:val="19"/>
        </w:rPr>
        <w:t>Licenciado en Ciencias Económicas, marzo 2021-diciembre 2024.</w:t>
      </w:r>
    </w:p>
    <w:p>
      <w:pPr>
        <w:spacing w:before="200" w:after="80" w:line="240" w:lineRule="auto"/>
      </w:pPr>
      <w:r>
        <w:rPr>
          <w:rFonts w:ascii="Calibri" w:hAnsi="Calibri" w:eastAsia="Calibri"/>
          <w:b/>
          <w:i w:val="0"/>
          <w:color w:val="2E74B5"/>
          <w:sz w:val="23"/>
        </w:rPr>
        <w:t>EXPERIENCIA</w:t>
      </w:r>
    </w:p>
    <w:p>
      <w:pPr>
        <w:spacing w:before="60" w:after="20" w:line="252" w:lineRule="auto"/>
      </w:pPr>
      <w:r>
        <w:rPr>
          <w:rFonts w:ascii="Calibri" w:hAnsi="Calibri" w:eastAsia="Calibri"/>
          <w:b/>
          <w:i w:val="0"/>
          <w:color w:val="1C2126"/>
          <w:sz w:val="21"/>
        </w:rPr>
        <w:t>Presidente y co-fundador</w:t>
      </w:r>
      <w:r>
        <w:rPr>
          <w:rFonts w:ascii="Calibri" w:hAnsi="Calibri" w:eastAsia="Calibri"/>
          <w:b w:val="0"/>
          <w:i w:val="0"/>
          <w:color w:val="1C2126"/>
          <w:sz w:val="21"/>
        </w:rPr>
        <w:t xml:space="preserve"> | CEAPS | Club de Economía, Actualidad Política y Sociedad</w:t>
      </w:r>
      <w:r>
        <w:rPr>
          <w:rFonts w:ascii="Calibri" w:hAnsi="Calibri" w:eastAsia="Calibri"/>
          <w:b w:val="0"/>
          <w:i/>
          <w:color w:val="5A6069"/>
          <w:sz w:val="19"/>
        </w:rPr>
        <w:t xml:space="preserve"> | mayo 2026-actualidad</w:t>
      </w:r>
    </w:p>
    <w:p>
      <w:pPr>
        <w:pStyle w:val="ListBullet"/>
        <w:spacing w:before="0" w:after="40" w:line="269" w:lineRule="auto"/>
      </w:pPr>
      <w:r>
        <w:rPr>
          <w:rFonts w:ascii="Calibri" w:hAnsi="Calibri" w:eastAsia="Calibri"/>
          <w:b w:val="0"/>
          <w:i w:val="0"/>
          <w:color w:val="1C2126"/>
          <w:sz w:val="19"/>
        </w:rPr>
        <w:t>Coordinación estratégica de una organización universitaria dedicada al análisis de economía, política, sociedad y actualidad nacional e internacional.</w:t>
      </w:r>
    </w:p>
    <w:p>
      <w:pPr>
        <w:pStyle w:val="ListBullet"/>
        <w:spacing w:before="0" w:after="40" w:line="269" w:lineRule="auto"/>
      </w:pPr>
      <w:r>
        <w:rPr>
          <w:rFonts w:ascii="Calibri" w:hAnsi="Calibri" w:eastAsia="Calibri"/>
          <w:b w:val="0"/>
          <w:i w:val="0"/>
          <w:color w:val="1C2126"/>
          <w:sz w:val="19"/>
        </w:rPr>
        <w:t>Organización de charlas académicas, talleres formativos, visitas institucionales, publicaciones estudiantiles y espacios de discusión.</w:t>
      </w:r>
    </w:p>
    <w:p>
      <w:pPr>
        <w:pStyle w:val="ListBullet"/>
        <w:spacing w:before="0" w:after="40" w:line="269" w:lineRule="auto"/>
      </w:pPr>
      <w:r>
        <w:rPr>
          <w:rFonts w:ascii="Calibri" w:hAnsi="Calibri" w:eastAsia="Calibri"/>
          <w:b w:val="0"/>
          <w:i w:val="0"/>
          <w:color w:val="1C2126"/>
          <w:sz w:val="19"/>
        </w:rPr>
        <w:t>Vinculación con académicos, estudiantes, centros de estudio e instituciones públicas.</w:t>
      </w:r>
    </w:p>
    <w:p>
      <w:pPr>
        <w:spacing w:before="60" w:after="20" w:line="252" w:lineRule="auto"/>
      </w:pPr>
      <w:r>
        <w:rPr>
          <w:rFonts w:ascii="Calibri" w:hAnsi="Calibri" w:eastAsia="Calibri"/>
          <w:b/>
          <w:i w:val="0"/>
          <w:color w:val="1C2126"/>
          <w:sz w:val="21"/>
        </w:rPr>
        <w:t>Práctica profesional como ayudante de investigación</w:t>
      </w:r>
      <w:r>
        <w:rPr>
          <w:rFonts w:ascii="Calibri" w:hAnsi="Calibri" w:eastAsia="Calibri"/>
          <w:b w:val="0"/>
          <w:i w:val="0"/>
          <w:color w:val="1C2126"/>
          <w:sz w:val="21"/>
        </w:rPr>
        <w:t xml:space="preserve"> | GobLab UAI</w:t>
      </w:r>
      <w:r>
        <w:rPr>
          <w:rFonts w:ascii="Calibri" w:hAnsi="Calibri" w:eastAsia="Calibri"/>
          <w:b w:val="0"/>
          <w:i/>
          <w:color w:val="5A6069"/>
          <w:sz w:val="19"/>
        </w:rPr>
        <w:t xml:space="preserve"> | abril 2025-julio 2025</w:t>
      </w:r>
    </w:p>
    <w:p>
      <w:pPr>
        <w:pStyle w:val="ListBullet"/>
        <w:spacing w:before="0" w:after="40" w:line="269" w:lineRule="auto"/>
      </w:pPr>
      <w:r>
        <w:rPr>
          <w:rFonts w:ascii="Calibri" w:hAnsi="Calibri" w:eastAsia="Calibri"/>
          <w:b w:val="0"/>
          <w:i w:val="0"/>
          <w:color w:val="1C2126"/>
          <w:sz w:val="19"/>
        </w:rPr>
        <w:t>Investigación y selección de algoritmos implementados por el sector público en Chile para su incorporación en el Repositorio de Algoritmos Públicos.</w:t>
      </w:r>
    </w:p>
    <w:p>
      <w:pPr>
        <w:pStyle w:val="ListBullet"/>
        <w:spacing w:before="0" w:after="40" w:line="269" w:lineRule="auto"/>
      </w:pPr>
      <w:r>
        <w:rPr>
          <w:rFonts w:ascii="Calibri" w:hAnsi="Calibri" w:eastAsia="Calibri"/>
          <w:b w:val="0"/>
          <w:i w:val="0"/>
          <w:color w:val="1C2126"/>
          <w:sz w:val="19"/>
        </w:rPr>
        <w:t>Elaboración de fichas técnicas, apoyo en análisis de información, redacción de informes y logística de eventos.</w:t>
      </w:r>
    </w:p>
    <w:p>
      <w:pPr>
        <w:spacing w:before="60" w:after="20" w:line="252" w:lineRule="auto"/>
      </w:pPr>
      <w:r>
        <w:rPr>
          <w:rFonts w:ascii="Calibri" w:hAnsi="Calibri" w:eastAsia="Calibri"/>
          <w:b/>
          <w:i w:val="0"/>
          <w:color w:val="1C2126"/>
          <w:sz w:val="21"/>
        </w:rPr>
        <w:t>Ayudante de investigación</w:t>
      </w:r>
      <w:r>
        <w:rPr>
          <w:rFonts w:ascii="Calibri" w:hAnsi="Calibri" w:eastAsia="Calibri"/>
          <w:b w:val="0"/>
          <w:i w:val="0"/>
          <w:color w:val="1C2126"/>
          <w:sz w:val="21"/>
        </w:rPr>
        <w:t xml:space="preserve"> | Escuela de Gobierno UAI</w:t>
      </w:r>
      <w:r>
        <w:rPr>
          <w:rFonts w:ascii="Calibri" w:hAnsi="Calibri" w:eastAsia="Calibri"/>
          <w:b w:val="0"/>
          <w:i/>
          <w:color w:val="5A6069"/>
          <w:sz w:val="19"/>
        </w:rPr>
        <w:t xml:space="preserve"> | octubre 2025-noviembre 2025</w:t>
      </w:r>
    </w:p>
    <w:p>
      <w:pPr>
        <w:pStyle w:val="ListBullet"/>
        <w:spacing w:before="0" w:after="40" w:line="269" w:lineRule="auto"/>
      </w:pPr>
      <w:r>
        <w:rPr>
          <w:rFonts w:ascii="Calibri" w:hAnsi="Calibri" w:eastAsia="Calibri"/>
          <w:b w:val="0"/>
          <w:i w:val="0"/>
          <w:color w:val="1C2126"/>
          <w:sz w:val="19"/>
        </w:rPr>
        <w:t>Recolección y sistematización de datos sobre cumplimiento de la ley de transparencia en municipalidades chilenas.</w:t>
      </w:r>
    </w:p>
    <w:p>
      <w:pPr>
        <w:pStyle w:val="ListBullet"/>
        <w:spacing w:before="0" w:after="40" w:line="269" w:lineRule="auto"/>
      </w:pPr>
      <w:r>
        <w:rPr>
          <w:rFonts w:ascii="Calibri" w:hAnsi="Calibri" w:eastAsia="Calibri"/>
          <w:b w:val="0"/>
          <w:i w:val="0"/>
          <w:color w:val="1C2126"/>
          <w:sz w:val="19"/>
        </w:rPr>
        <w:t>Construcción de bases de datos a partir de información publicada por municipios y registros del Consejo para la Transparencia.</w:t>
      </w:r>
    </w:p>
    <w:p>
      <w:pPr>
        <w:spacing w:before="200" w:after="80" w:line="240" w:lineRule="auto"/>
      </w:pPr>
      <w:r>
        <w:rPr>
          <w:rFonts w:ascii="Calibri" w:hAnsi="Calibri" w:eastAsia="Calibri"/>
          <w:b/>
          <w:i w:val="0"/>
          <w:color w:val="2E74B5"/>
          <w:sz w:val="23"/>
        </w:rPr>
        <w:t>DOCENCIA UNIVERSITARIA</w:t>
      </w:r>
    </w:p>
    <w:p>
      <w:pPr>
        <w:spacing w:before="60" w:after="20" w:line="252" w:lineRule="auto"/>
      </w:pPr>
      <w:r>
        <w:rPr>
          <w:rFonts w:ascii="Calibri" w:hAnsi="Calibri" w:eastAsia="Calibri"/>
          <w:b/>
          <w:i w:val="0"/>
          <w:color w:val="1C2126"/>
          <w:sz w:val="21"/>
        </w:rPr>
        <w:t>Ayudante universitario</w:t>
      </w:r>
      <w:r>
        <w:rPr>
          <w:rFonts w:ascii="Calibri" w:hAnsi="Calibri" w:eastAsia="Calibri"/>
          <w:b w:val="0"/>
          <w:i w:val="0"/>
          <w:color w:val="1C2126"/>
          <w:sz w:val="21"/>
        </w:rPr>
        <w:t xml:space="preserve"> | Universidad Adolfo Ibáñez</w:t>
      </w:r>
      <w:r>
        <w:rPr>
          <w:rFonts w:ascii="Calibri" w:hAnsi="Calibri" w:eastAsia="Calibri"/>
          <w:b w:val="0"/>
          <w:i/>
          <w:color w:val="5A6069"/>
          <w:sz w:val="19"/>
        </w:rPr>
        <w:t xml:space="preserve"> | 2023-actualidad</w:t>
      </w:r>
    </w:p>
    <w:p>
      <w:pPr>
        <w:pStyle w:val="ListBullet"/>
        <w:spacing w:before="0" w:after="40" w:line="269" w:lineRule="auto"/>
      </w:pPr>
      <w:r>
        <w:rPr>
          <w:rFonts w:ascii="Calibri" w:hAnsi="Calibri" w:eastAsia="Calibri"/>
          <w:b w:val="0"/>
          <w:i w:val="0"/>
          <w:color w:val="1C2126"/>
          <w:sz w:val="19"/>
        </w:rPr>
        <w:t>Ayudantías de cátedra, laboratorio y corrección en economía, métodos cuantitativos, ciencia política, relaciones internacionales e historia de Asia.</w:t>
      </w:r>
    </w:p>
    <w:p>
      <w:pPr>
        <w:pStyle w:val="ListBullet"/>
        <w:spacing w:before="0" w:after="40" w:line="269" w:lineRule="auto"/>
      </w:pPr>
      <w:r>
        <w:rPr>
          <w:rFonts w:ascii="Calibri" w:hAnsi="Calibri" w:eastAsia="Calibri"/>
          <w:b w:val="0"/>
          <w:i w:val="0"/>
          <w:color w:val="1C2126"/>
          <w:sz w:val="19"/>
        </w:rPr>
        <w:t>Cursos: Microeconometría, Econometría I, Descripción y Visualización de Datos, Razonamiento Cuantitativo con Datos I, Contabilidad y Crisis de las Democracias.</w:t>
      </w:r>
    </w:p>
    <w:p>
      <w:pPr>
        <w:pStyle w:val="ListBullet"/>
        <w:spacing w:before="0" w:after="40" w:line="269" w:lineRule="auto"/>
      </w:pPr>
      <w:r>
        <w:rPr>
          <w:rFonts w:ascii="Calibri" w:hAnsi="Calibri" w:eastAsia="Calibri"/>
          <w:b w:val="0"/>
          <w:i w:val="0"/>
          <w:color w:val="1C2126"/>
          <w:sz w:val="19"/>
        </w:rPr>
        <w:t>Cursos Asia-Pacífico: Historia Política de China, Historia de las relaciones de Chile con China, Relaciones Internacionales de Chile con China y el Asia Pacífico, Historia del Asia Oriental e Historia y Sociedad de Japón.</w:t>
      </w:r>
    </w:p>
    <w:p>
      <w:pPr>
        <w:spacing w:before="200" w:after="80" w:line="240" w:lineRule="auto"/>
      </w:pPr>
      <w:r>
        <w:rPr>
          <w:rFonts w:ascii="Calibri" w:hAnsi="Calibri" w:eastAsia="Calibri"/>
          <w:b/>
          <w:i w:val="0"/>
          <w:color w:val="2E74B5"/>
          <w:sz w:val="23"/>
        </w:rPr>
        <w:t>ESCRITOS</w:t>
      </w:r>
    </w:p>
    <w:p>
      <w:pPr>
        <w:spacing w:before="0" w:after="40" w:line="264" w:lineRule="auto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Columna: </w:t>
      </w:r>
      <w:r>
        <w:rPr>
          <w:rFonts w:ascii="Calibri" w:hAnsi="Calibri" w:eastAsia="Calibri"/>
          <w:b w:val="0"/>
          <w:i w:val="0"/>
          <w:color w:val="1C2126"/>
          <w:sz w:val="19"/>
        </w:rPr>
        <w:t>"¿Está muriendo la Universidad?", publicada originalmente en CEAPS, 23 de mayo de 2026.</w:t>
      </w:r>
    </w:p>
    <w:p>
      <w:pPr>
        <w:spacing w:before="200" w:after="80" w:line="240" w:lineRule="auto"/>
      </w:pPr>
      <w:r>
        <w:rPr>
          <w:rFonts w:ascii="Calibri" w:hAnsi="Calibri" w:eastAsia="Calibri"/>
          <w:b/>
          <w:i w:val="0"/>
          <w:color w:val="2E74B5"/>
          <w:sz w:val="23"/>
        </w:rPr>
        <w:t>HABILIDADES E INTERESES</w:t>
      </w:r>
    </w:p>
    <w:p>
      <w:pPr>
        <w:spacing w:before="0" w:after="40" w:line="264" w:lineRule="auto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Herramientas: </w:t>
      </w:r>
      <w:r>
        <w:rPr>
          <w:rFonts w:ascii="Calibri" w:hAnsi="Calibri" w:eastAsia="Calibri"/>
          <w:b w:val="0"/>
          <w:i w:val="0"/>
          <w:color w:val="1C2126"/>
          <w:sz w:val="19"/>
        </w:rPr>
        <w:t>Microsoft Excel, Stata, RStudio y análisis de información pública institucional.</w:t>
      </w:r>
    </w:p>
    <w:p>
      <w:pPr>
        <w:spacing w:before="0" w:after="40" w:line="264" w:lineRule="auto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Intereses: </w:t>
      </w:r>
      <w:r>
        <w:rPr>
          <w:rFonts w:ascii="Calibri" w:hAnsi="Calibri" w:eastAsia="Calibri"/>
          <w:b w:val="0"/>
          <w:i w:val="0"/>
          <w:color w:val="1C2126"/>
          <w:sz w:val="19"/>
        </w:rPr>
        <w:t>Economía política, políticas públicas comparadas, relaciones internacionales, historia económica, Asia-Pacífico, China, Japón, gobernanza e instituciones.</w:t>
      </w:r>
    </w:p>
    <w:p>
      <w:pPr>
        <w:spacing w:before="0" w:after="40" w:line="264" w:lineRule="auto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Idiomas: </w:t>
      </w:r>
      <w:r>
        <w:rPr>
          <w:rFonts w:ascii="Calibri" w:hAnsi="Calibri" w:eastAsia="Calibri"/>
          <w:b w:val="0"/>
          <w:i w:val="0"/>
          <w:color w:val="1C2126"/>
          <w:sz w:val="19"/>
        </w:rPr>
        <w:t>Español nativo; inglés avanzado.</w:t>
      </w:r>
    </w:p>
    <w:sectPr w:rsidR="00FC693F" w:rsidRPr="0006063C" w:rsidSect="00034616">
      <w:footerReference w:type="default" r:id="rId9"/>
      <w:pgSz w:w="12240" w:h="15840"/>
      <w:pgMar w:top="964" w:right="1020" w:bottom="964" w:left="102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A6069"/>
        <w:sz w:val="17"/>
      </w:rPr>
      <w:t>CV generado para martincastilloj.github.io | Mayo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C21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