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 HolaMundo _ES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cadena := "Soy una cadena.";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 := -1;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tu := 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nosotros := yo + tu + 1;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contador++;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descontador--;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 ESTO ES UN COMENTARIO DE LINEA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  Esto no se ejecuta: escribir(id,id2,id3);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escribir(otroEscribir); </w:t>
        <w:tab/>
        <w:tab/>
        <w:t xml:space="preserve">@ Esto si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ESTO ES UN COMENTARIO MULTILINEA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leer(id1);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 (jacinto &gt; perro _Y jacinto &lt; 100 _O _NO(perro = "hola")) ENTONCES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escribir(hola, "HOLA", como_Andas,"COMO ANDAS");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escribir(chau);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FIN_SI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(1 &gt; perro) HACER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 (jacinto=hamburguesa) ENTONCES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escribir("Esto es una cadena !@#!@%#@&amp;#*216453");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FIN_SI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leer(hamburguesa);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FIN_MIENTRAS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 (i:=1) HASTA 90/2, 2 HACER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 (j:=2) HASTA 5 HACER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escribir(i,j);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FIN_PARA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FIN_PARA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REPETIR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escribir(hola);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jacinto++;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HASTA_QUE ((jacinto &gt; 90)_Y(hola=2)_o(jacinto &lt;&gt;90))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FIN_ACCION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