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— Inner Pages (MASTER_SAMPLESET)</w:t>
      </w:r>
    </w:p>
    <w:p>
      <w:r>
        <w:rPr>
          <w:b/>
        </w:rPr>
        <w:t>Latest update: Added INNER-02 (Service Single).</w:t>
      </w:r>
    </w:p>
    <w:p>
      <w:r>
        <w:t>Note: This master appendix compiles inner-page research outputs. Sections not yet completed are marked as PENDING.</w:t>
      </w:r>
    </w:p>
    <w:p>
      <w:r>
        <w:t>TOC tip: In Word, insert a Table of Contents using Heading styles.</w:t>
      </w:r>
    </w:p>
    <w:p>
      <w:pPr>
        <w:pStyle w:val="Heading1"/>
      </w:pPr>
      <w:r>
        <w:t>INNER-00 — About</w:t>
      </w:r>
    </w:p>
    <w:p>
      <w:r>
        <w:t>Source: MASTER_SAMPLESET (n=6). Facts + clearly labeled design recommendations.</w:t>
      </w:r>
    </w:p>
    <w:p>
      <w:pPr>
        <w:pStyle w:val="Heading2"/>
      </w:pPr>
      <w:r>
        <w:t>(A) Observed About IA patterns (facts; n=6)</w:t>
      </w:r>
    </w:p>
    <w:p>
      <w:pPr>
        <w:pStyle w:val="ListBullet"/>
      </w:pPr>
      <w:r>
        <w:t>Common structure: intro statement → credibility (team/training) → approach/process (sometimes) → practical info (sometimes) → CTA.</w:t>
      </w:r>
    </w:p>
    <w:p>
      <w:pPr>
        <w:pStyle w:val="ListBullet"/>
      </w:pPr>
      <w:r>
        <w:t>A formal Mission/Vision/Values set is uncommon; only one site presents explicit values as a dedicated list.</w:t>
      </w:r>
    </w:p>
    <w:p>
      <w:pPr>
        <w:pStyle w:val="ListBullet"/>
      </w:pPr>
      <w:r>
        <w:t>Some About pages function as conversion pages (embedded “get started” style panels/forms); others remain informational and minimal.</w:t>
      </w:r>
    </w:p>
    <w:p>
      <w:pPr>
        <w:pStyle w:val="Heading2"/>
      </w:pPr>
      <w:r>
        <w:t>(B) Solo vs team framing (facts)</w:t>
      </w:r>
    </w:p>
    <w:p>
      <w:pPr>
        <w:pStyle w:val="ListBullet"/>
      </w:pPr>
      <w:r>
        <w:t>Most sites frame as a group practice (team language, multiple clinicians, training/supervision).</w:t>
      </w:r>
    </w:p>
    <w:p>
      <w:pPr>
        <w:pStyle w:val="ListBullet"/>
      </w:pPr>
      <w:r>
        <w:t>Founder-forward narrative appears on some sites but typically still points to a team model.</w:t>
      </w:r>
    </w:p>
    <w:p>
      <w:pPr>
        <w:pStyle w:val="ListBullet"/>
      </w:pPr>
      <w:r>
        <w:t>One site is notably less team-forward (conceptual “therapy relationship” framing, fewer personnel details).</w:t>
      </w:r>
    </w:p>
    <w:p>
      <w:pPr>
        <w:pStyle w:val="Heading2"/>
      </w:pPr>
      <w:r>
        <w:t>(C) Small-clinic About template spec (Design recommendation; Elementor-friendly)</w:t>
      </w:r>
    </w:p>
    <w:p>
      <w:pPr>
        <w:pStyle w:val="ListBullet"/>
      </w:pPr>
      <w:r>
        <w:t>Recommended section stack + fields:</w:t>
      </w:r>
    </w:p>
    <w:p>
      <w:pPr>
        <w:pStyle w:val="ListBullet2"/>
      </w:pPr>
      <w:r>
        <w:t>About_Hero: H1 + 1–2 sentence positioning + primary CTA (Book / Request call) + secondary CTA (Explore Services).</w:t>
      </w:r>
    </w:p>
    <w:p>
      <w:pPr>
        <w:pStyle w:val="ListBullet2"/>
      </w:pPr>
      <w:r>
        <w:t>About_StorySplit: Short origin + mission paragraph; optional “since YEAR” if real.</w:t>
      </w:r>
    </w:p>
    <w:p>
      <w:pPr>
        <w:pStyle w:val="ListBullet2"/>
      </w:pPr>
      <w:r>
        <w:t>About_ValuesList (optional): 3–6 values with 1-line explanations (use only if the practice wants explicit values).</w:t>
      </w:r>
    </w:p>
    <w:p>
      <w:pPr>
        <w:pStyle w:val="ListBullet2"/>
      </w:pPr>
      <w:r>
        <w:t>About_Approach: Short “How we work” bullets or 3-step flow; optional modalities list if the clinic actually offers them.</w:t>
      </w:r>
    </w:p>
    <w:p>
      <w:pPr>
        <w:pStyle w:val="ListBullet2"/>
      </w:pPr>
      <w:r>
        <w:t>Team_Preview: 3–4 clinician cards (photo, name, credential line, 1-line approach, tags, profile link).</w:t>
      </w:r>
    </w:p>
    <w:p>
      <w:pPr>
        <w:pStyle w:val="ListBullet2"/>
      </w:pPr>
      <w:r>
        <w:t>PracticalInfo_Preview: Brief financial accessibility note (insurance / sliding scale / out-of-network) + telehealth availability + link to Fees/Insurance page.</w:t>
      </w:r>
    </w:p>
    <w:p>
      <w:pPr>
        <w:pStyle w:val="ListBullet2"/>
      </w:pPr>
      <w:r>
        <w:t>About_FinalCTA: “Need help choosing where to start?” + booking CTA + request-call fallback.</w:t>
      </w:r>
    </w:p>
    <w:p>
      <w:pPr>
        <w:pStyle w:val="ListBullet"/>
      </w:pPr>
      <w:r>
        <w:t>Elementor implementation notes (Design recommendation):</w:t>
      </w:r>
    </w:p>
    <w:p>
      <w:pPr>
        <w:pStyle w:val="ListBullet2"/>
      </w:pPr>
      <w:r>
        <w:t>Build each section as a saved Section Template; reuse Team cards and CTA panels across the site.</w:t>
      </w:r>
    </w:p>
    <w:p>
      <w:pPr>
        <w:pStyle w:val="ListBullet2"/>
      </w:pPr>
      <w:r>
        <w:t>Avoid complex CPTs unless truly needed; small clinics can run on standard Pages + reusable sections.</w:t>
      </w:r>
    </w:p>
    <w:p>
      <w:pPr>
        <w:pStyle w:val="Heading2"/>
      </w:pPr>
      <w:r>
        <w:t>(D) Trust &amp; compliance blocks (facts vs Design recommendation)</w:t>
      </w:r>
    </w:p>
    <w:p>
      <w:pPr>
        <w:pStyle w:val="ListBullet"/>
      </w:pPr>
      <w:r>
        <w:t>Facts observed on some sites:</w:t>
      </w:r>
    </w:p>
    <w:p>
      <w:pPr>
        <w:pStyle w:val="ListBullet2"/>
      </w:pPr>
      <w:r>
        <w:t>Insurance acceptance and/or sliding scale.</w:t>
      </w:r>
    </w:p>
    <w:p>
      <w:pPr>
        <w:pStyle w:val="ListBullet2"/>
      </w:pPr>
      <w:r>
        <w:t>Out-of-network superbill language.</w:t>
      </w:r>
    </w:p>
    <w:p>
      <w:pPr>
        <w:pStyle w:val="ListBullet2"/>
      </w:pPr>
      <w:r>
        <w:t>Telehealth mention.</w:t>
      </w:r>
    </w:p>
    <w:p>
      <w:pPr>
        <w:pStyle w:val="ListBullet2"/>
      </w:pPr>
      <w:r>
        <w:t>Training/supervision emphasis.</w:t>
      </w:r>
    </w:p>
    <w:p>
      <w:pPr>
        <w:pStyle w:val="ListBullet"/>
      </w:pPr>
      <w:r>
        <w:t>Design recommendations (not legal claims):</w:t>
      </w:r>
    </w:p>
    <w:p>
      <w:pPr>
        <w:pStyle w:val="ListBullet2"/>
      </w:pPr>
      <w:r>
        <w:t>Add a compact “Financial transparency” preview (no prices unless provided) linking to Fees/Insurance.</w:t>
      </w:r>
    </w:p>
    <w:p>
      <w:pPr>
        <w:pStyle w:val="ListBullet2"/>
      </w:pPr>
      <w:r>
        <w:t>Add a privacy/policies link cluster in footer and/or a muted “Practical info” panel.</w:t>
      </w:r>
    </w:p>
    <w:p>
      <w:pPr>
        <w:pStyle w:val="ListBullet2"/>
      </w:pPr>
      <w:r>
        <w:t>Do NOT claim HIPAA compliance unless explicitly stated on the site.</w:t>
      </w:r>
    </w:p>
    <w:p>
      <w:pPr>
        <w:pStyle w:val="Heading2"/>
      </w:pPr>
      <w:r>
        <w:t>(E) Evidence URLs</w:t>
      </w:r>
    </w:p>
    <w:p>
      <w:pPr>
        <w:pStyle w:val="ListBullet"/>
      </w:pPr>
      <w:r>
        <w:t>http://www.brooklynpsychotherapy.org/about</w:t>
      </w:r>
    </w:p>
    <w:p>
      <w:pPr>
        <w:pStyle w:val="ListBullet"/>
      </w:pPr>
      <w:r>
        <w:t>https://flourishpsychologynyc.com/about/</w:t>
      </w:r>
    </w:p>
    <w:p>
      <w:pPr>
        <w:pStyle w:val="ListBullet"/>
      </w:pPr>
      <w:r>
        <w:t>https://www.thesohocenter.com/about</w:t>
      </w:r>
    </w:p>
    <w:p>
      <w:pPr>
        <w:pStyle w:val="ListBullet"/>
      </w:pPr>
      <w:r>
        <w:t>https://www.sfcounselingcenter.com/about/</w:t>
      </w:r>
    </w:p>
    <w:p>
      <w:pPr>
        <w:pStyle w:val="ListBullet"/>
      </w:pPr>
      <w:r>
        <w:t>https://www.therapynowsf.com/</w:t>
      </w:r>
    </w:p>
    <w:p>
      <w:pPr>
        <w:pStyle w:val="ListBullet"/>
      </w:pPr>
      <w:r>
        <w:t>https://www.marinacounseling.com/about</w:t>
      </w:r>
    </w:p>
    <w:p>
      <w:pPr>
        <w:pStyle w:val="Heading1"/>
      </w:pPr>
      <w:r>
        <w:t>INNER-01 — Services Archive</w:t>
      </w:r>
    </w:p>
    <w:p>
      <w:r>
        <w:rPr>
          <w:i/>
        </w:rPr>
        <w:t>PENDING — not yet added to master appendix.</w:t>
      </w:r>
    </w:p>
    <w:p>
      <w:pPr>
        <w:pStyle w:val="Heading1"/>
      </w:pPr>
      <w:r>
        <w:t>INNER-02 — Service Single (Example)</w:t>
      </w:r>
    </w:p>
    <w:p>
      <w:r>
        <w:t>Source: MASTER_SAMPLESET (n=6). One representative service detail page per site (or closest equivalent).</w:t>
      </w:r>
    </w:p>
    <w:p>
      <w:pPr>
        <w:pStyle w:val="Heading2"/>
      </w:pPr>
      <w:r>
        <w:t>(A) Per-site mini-cards (facts)</w:t>
      </w:r>
    </w:p>
    <w:p>
      <w:pPr>
        <w:pStyle w:val="ListBullet"/>
      </w:pPr>
      <w:r>
        <w:t>brooklynpsychotherapy.org</w:t>
      </w:r>
    </w:p>
    <w:p>
      <w:pPr>
        <w:pStyle w:val="ListBullet2"/>
      </w:pPr>
      <w:r>
        <w:t>Page opened: https://www.brooklynpsychotherapy.org/services (acts as service detail)</w:t>
      </w:r>
    </w:p>
    <w:p>
      <w:pPr>
        <w:pStyle w:val="ListBullet2"/>
      </w:pPr>
      <w:r>
        <w:t>Primary CTA: internal routing to contact; no visible external scheduler on this page</w:t>
      </w:r>
    </w:p>
    <w:p>
      <w:pPr>
        <w:pStyle w:val="ListBullet2"/>
      </w:pPr>
      <w:r>
        <w:t>Stack: therapy types + sections (individual / child &amp; adolescent / couples) + issues + emergency disclaimer; link to “Meet Our Therapists”</w:t>
      </w:r>
    </w:p>
    <w:p>
      <w:pPr>
        <w:pStyle w:val="ListBullet2"/>
      </w:pPr>
      <w:r>
        <w:t>Notable modules: emergency disclaimer; no FAQ block; no telehealth note visible on this page</w:t>
      </w:r>
    </w:p>
    <w:p>
      <w:pPr>
        <w:pStyle w:val="ListBullet"/>
      </w:pPr>
      <w:r>
        <w:t>flourishpsychologynyc.com</w:t>
      </w:r>
    </w:p>
    <w:p>
      <w:pPr>
        <w:pStyle w:val="ListBullet2"/>
      </w:pPr>
      <w:r>
        <w:t>Page opened: https://flourishpsychologynyc.com/anxiety-therapy (Anxiety Therapy)</w:t>
      </w:r>
    </w:p>
    <w:p>
      <w:pPr>
        <w:pStyle w:val="ListBullet2"/>
      </w:pPr>
      <w:r>
        <w:t>Primary CTA: third-party intake/booking form (JotForm) embedded on page</w:t>
      </w:r>
    </w:p>
    <w:p>
      <w:pPr>
        <w:pStyle w:val="ListBullet2"/>
      </w:pPr>
      <w:r>
        <w:t>Stack: overview → normal vs clinical anxiety → types → modalities list → remote-care note → embedded form CTA</w:t>
      </w:r>
    </w:p>
    <w:p>
      <w:pPr>
        <w:pStyle w:val="ListBullet2"/>
      </w:pPr>
      <w:r>
        <w:t>Notable modules: symptoms/types lists; remote-care note; embedded form</w:t>
      </w:r>
    </w:p>
    <w:p>
      <w:pPr>
        <w:pStyle w:val="ListBullet"/>
      </w:pPr>
      <w:r>
        <w:t>thesohocenter.com</w:t>
      </w:r>
    </w:p>
    <w:p>
      <w:pPr>
        <w:pStyle w:val="ListBullet2"/>
      </w:pPr>
      <w:r>
        <w:t>Page opened: https://www.thesohocenter.com/service/anxiety (Anxiety)</w:t>
      </w:r>
    </w:p>
    <w:p>
      <w:pPr>
        <w:pStyle w:val="ListBullet2"/>
      </w:pPr>
      <w:r>
        <w:t>Primary CTA: external booking via Zocdoc + phone</w:t>
      </w:r>
    </w:p>
    <w:p>
      <w:pPr>
        <w:pStyle w:val="ListBullet2"/>
      </w:pPr>
      <w:r>
        <w:t>Stack: Q&amp;A style sections (what it is / symptoms / types / treatment) + teletherapy note</w:t>
      </w:r>
    </w:p>
    <w:p>
      <w:pPr>
        <w:pStyle w:val="ListBullet2"/>
      </w:pPr>
      <w:r>
        <w:t>Notable modules: Q&amp;A format; teletherapy note; external book-online button</w:t>
      </w:r>
    </w:p>
    <w:p>
      <w:pPr>
        <w:pStyle w:val="ListBullet"/>
      </w:pPr>
      <w:r>
        <w:t>sfcounselingcenter.com</w:t>
      </w:r>
    </w:p>
    <w:p>
      <w:pPr>
        <w:pStyle w:val="ListBullet2"/>
      </w:pPr>
      <w:r>
        <w:t>Page opened: https://www.sfcounselingcenter.com/marriage-counseling (Marriage Counseling)</w:t>
      </w:r>
    </w:p>
    <w:p>
      <w:pPr>
        <w:pStyle w:val="ListBullet2"/>
      </w:pPr>
      <w:r>
        <w:t>Primary CTA: no strong page-level CTA; booking appears handled via site-level “book” link</w:t>
      </w:r>
    </w:p>
    <w:p>
      <w:pPr>
        <w:pStyle w:val="ListBullet2"/>
      </w:pPr>
      <w:r>
        <w:t>Stack: long-form explanatory paragraphs; minimal modular sections</w:t>
      </w:r>
    </w:p>
    <w:p>
      <w:pPr>
        <w:pStyle w:val="ListBullet2"/>
      </w:pPr>
      <w:r>
        <w:t>Notable modules: minimal; relies on global booking link</w:t>
      </w:r>
    </w:p>
    <w:p>
      <w:pPr>
        <w:pStyle w:val="ListBullet"/>
      </w:pPr>
      <w:r>
        <w:t>therapynowsf.com</w:t>
      </w:r>
    </w:p>
    <w:p>
      <w:pPr>
        <w:pStyle w:val="ListBullet2"/>
      </w:pPr>
      <w:r>
        <w:t>Page opened: https://www.therapynowsf.com/cbt (CBT overview)</w:t>
      </w:r>
    </w:p>
    <w:p>
      <w:pPr>
        <w:pStyle w:val="ListBullet2"/>
      </w:pPr>
      <w:r>
        <w:t>Primary CTA: get-in-touch via email/phone/contact routing</w:t>
      </w:r>
    </w:p>
    <w:p>
      <w:pPr>
        <w:pStyle w:val="ListBullet2"/>
      </w:pPr>
      <w:r>
        <w:t>Stack: educational explainer + lists (cognitive distortions, restructuring, skill-building)</w:t>
      </w:r>
    </w:p>
    <w:p>
      <w:pPr>
        <w:pStyle w:val="ListBullet2"/>
      </w:pPr>
      <w:r>
        <w:t>Notable modules: educational lists; no FAQ; no scheduler visible on page</w:t>
      </w:r>
    </w:p>
    <w:p>
      <w:pPr>
        <w:pStyle w:val="ListBullet"/>
      </w:pPr>
      <w:r>
        <w:t>marinacounseling.com</w:t>
      </w:r>
    </w:p>
    <w:p>
      <w:pPr>
        <w:pStyle w:val="ListBullet2"/>
      </w:pPr>
      <w:r>
        <w:t>Page opened: https://www.marinacounseling.com/copy-of-services (Individual Therapy)</w:t>
      </w:r>
    </w:p>
    <w:p>
      <w:pPr>
        <w:pStyle w:val="ListBullet2"/>
      </w:pPr>
      <w:r>
        <w:t>Primary CTA: external scheduling via Jane</w:t>
      </w:r>
    </w:p>
    <w:p>
      <w:pPr>
        <w:pStyle w:val="ListBullet2"/>
      </w:pPr>
      <w:r>
        <w:t>Stack: issues treated → “Why choose” (incl. sliding scale + culturally sensitive care) → step-by-step getting started → where we meet (incl. virtual) → FAQ accordion</w:t>
      </w:r>
    </w:p>
    <w:p>
      <w:pPr>
        <w:pStyle w:val="ListBullet2"/>
      </w:pPr>
      <w:r>
        <w:t>Notable modules: sliding scale; clinician matching; virtual/in-person options; step-by-step process; FAQ accordion</w:t>
      </w:r>
    </w:p>
    <w:p>
      <w:pPr>
        <w:pStyle w:val="Heading2"/>
      </w:pPr>
      <w:r>
        <w:t>(B) Cross-site patterns (facts with counts; n=6)</w:t>
      </w:r>
    </w:p>
    <w:p>
      <w:pPr>
        <w:pStyle w:val="ListBullet"/>
      </w:pPr>
      <w:r>
        <w:t>Dedicated service single pages: 5/6 (Brooklyn uses Services as proxy).</w:t>
      </w:r>
    </w:p>
    <w:p>
      <w:pPr>
        <w:pStyle w:val="ListBullet"/>
      </w:pPr>
      <w:r>
        <w:t>Page-level CTA present: 6/6 (strength and placement vary).</w:t>
      </w:r>
    </w:p>
    <w:p>
      <w:pPr>
        <w:pStyle w:val="ListBullet"/>
      </w:pPr>
      <w:r>
        <w:t>Third-party booking/intake tool used: 4/6; primarily email/phone/internal routing: 2/6.</w:t>
      </w:r>
    </w:p>
    <w:p>
      <w:pPr>
        <w:pStyle w:val="ListBullet"/>
      </w:pPr>
      <w:r>
        <w:t>Symptoms/issues or “types” listed: 5/6; modalities referenced: 5/6; FAQ/Q&amp;A block present: 3/6.</w:t>
      </w:r>
    </w:p>
    <w:p>
      <w:pPr>
        <w:pStyle w:val="ListBullet"/>
      </w:pPr>
      <w:r>
        <w:t>Telehealth/virtual mentioned on page: 3/6; sliding scale/insurance/superbill noted on page: 2/6.</w:t>
      </w:r>
    </w:p>
    <w:p>
      <w:pPr>
        <w:pStyle w:val="ListBullet"/>
      </w:pPr>
      <w:r>
        <w:t>Step-by-step “getting started” shown: 1/6 (Marina).</w:t>
      </w:r>
    </w:p>
    <w:p>
      <w:pPr>
        <w:pStyle w:val="ListBullet"/>
      </w:pPr>
      <w:r>
        <w:t>Unique flag: emergency disclaimer appears on Brooklyn Services page.</w:t>
      </w:r>
    </w:p>
    <w:p>
      <w:pPr>
        <w:pStyle w:val="Heading2"/>
      </w:pPr>
      <w:r>
        <w:t>(C) Small-clinic Service Single template spec (Design recommendation; Elementor)</w:t>
      </w:r>
    </w:p>
    <w:p>
      <w:pPr>
        <w:pStyle w:val="ListBullet"/>
      </w:pPr>
      <w:r>
        <w:t>Service_Hero: title + 1–2 lines + primary CTA (Open Scheduler Modal / Book via link) + secondary CTA (Request a call).</w:t>
      </w:r>
    </w:p>
    <w:p>
      <w:pPr>
        <w:pStyle w:val="ListBullet"/>
      </w:pPr>
      <w:r>
        <w:t>Symptoms_WhatWeHelpWith: concise bullets (self-identification).</w:t>
      </w:r>
    </w:p>
    <w:p>
      <w:pPr>
        <w:pStyle w:val="ListBullet"/>
      </w:pPr>
      <w:r>
        <w:t>Approach_Modalities: 3–6 bullets (only if true for the clinic).</w:t>
      </w:r>
    </w:p>
    <w:p>
      <w:pPr>
        <w:pStyle w:val="ListBullet"/>
      </w:pPr>
      <w:r>
        <w:t>WhatToExpect: 3-step flow (consult → plan → sessions).</w:t>
      </w:r>
    </w:p>
    <w:p>
      <w:pPr>
        <w:pStyle w:val="ListBullet"/>
      </w:pPr>
      <w:r>
        <w:t>Telehealth_Options: short note + link to Telehealth page.</w:t>
      </w:r>
    </w:p>
    <w:p>
      <w:pPr>
        <w:pStyle w:val="ListBullet"/>
      </w:pPr>
      <w:r>
        <w:t>Fees_Insurance_Preview: link-out to Fees/Insurance (avoid invented numbers).</w:t>
      </w:r>
    </w:p>
    <w:p>
      <w:pPr>
        <w:pStyle w:val="ListBullet"/>
      </w:pPr>
      <w:r>
        <w:t>FAQ_Accordion (optional): 5–8 common questions.</w:t>
      </w:r>
    </w:p>
    <w:p>
      <w:pPr>
        <w:pStyle w:val="ListBullet"/>
      </w:pPr>
      <w:r>
        <w:t>Clinician_Spotlight (optional): 1–3 clinician cards + profile links.</w:t>
      </w:r>
    </w:p>
    <w:p>
      <w:pPr>
        <w:pStyle w:val="ListBullet"/>
      </w:pPr>
      <w:r>
        <w:t>Final_CTA: repeat booking CTA + request-call fallback.</w:t>
      </w:r>
    </w:p>
    <w:p>
      <w:pPr>
        <w:pStyle w:val="Heading2"/>
      </w:pPr>
      <w:r>
        <w:t>(D) Booking patterns (facts) + Design recommendations</w:t>
      </w:r>
    </w:p>
    <w:p>
      <w:pPr>
        <w:pStyle w:val="ListBullet"/>
      </w:pPr>
      <w:r>
        <w:t>Facts:</w:t>
      </w:r>
    </w:p>
    <w:p>
      <w:pPr>
        <w:pStyle w:val="ListBullet2"/>
      </w:pPr>
      <w:r>
        <w:t>Most sites route booking via third-party tools (scheduler or intake form), while some rely on email/phone/contact routing.</w:t>
      </w:r>
    </w:p>
    <w:p>
      <w:pPr>
        <w:pStyle w:val="ListBullet2"/>
      </w:pPr>
      <w:r>
        <w:t>Service pages do not consistently show real availability; CTAs typically jump to external booking or contact.</w:t>
      </w:r>
    </w:p>
    <w:p>
      <w:pPr>
        <w:pStyle w:val="ListBullet"/>
      </w:pPr>
      <w:r>
        <w:t>Design recommendations:</w:t>
      </w:r>
    </w:p>
    <w:p>
      <w:pPr>
        <w:pStyle w:val="ListBullet2"/>
      </w:pPr>
      <w:r>
        <w:t>Keep one primary booking route (external scheduler embed/link/modal) + one fallback (request-call form).</w:t>
      </w:r>
    </w:p>
    <w:p>
      <w:pPr>
        <w:pStyle w:val="ListBullet2"/>
      </w:pPr>
      <w:r>
        <w:t>Avoid internal date/time pickers without real availability (“fake availability”).</w:t>
      </w:r>
    </w:p>
    <w:p>
      <w:pPr>
        <w:pStyle w:val="ListBullet2"/>
      </w:pPr>
      <w:r>
        <w:t>Add a short privacy note near booking (no HIPAA claims).</w:t>
      </w:r>
    </w:p>
    <w:p>
      <w:pPr>
        <w:pStyle w:val="Heading2"/>
      </w:pPr>
      <w:r>
        <w:t>(E) Evidence URLs</w:t>
      </w:r>
    </w:p>
    <w:p>
      <w:pPr>
        <w:pStyle w:val="ListBullet"/>
      </w:pPr>
      <w:r>
        <w:t>https://www.brooklynpsychotherapy.org/services</w:t>
      </w:r>
    </w:p>
    <w:p>
      <w:pPr>
        <w:pStyle w:val="ListBullet"/>
      </w:pPr>
      <w:r>
        <w:t>https://flourishpsychologynyc.com/anxiety-therapy</w:t>
      </w:r>
    </w:p>
    <w:p>
      <w:pPr>
        <w:pStyle w:val="ListBullet"/>
      </w:pPr>
      <w:r>
        <w:t>https://www.thesohocenter.com/service/anxiety</w:t>
      </w:r>
    </w:p>
    <w:p>
      <w:pPr>
        <w:pStyle w:val="ListBullet"/>
      </w:pPr>
      <w:r>
        <w:t>https://www.sfcounselingcenter.com/marriage-counseling</w:t>
      </w:r>
    </w:p>
    <w:p>
      <w:pPr>
        <w:pStyle w:val="ListBullet"/>
      </w:pPr>
      <w:r>
        <w:t>https://www.therapynowsf.com/cbt</w:t>
      </w:r>
    </w:p>
    <w:p>
      <w:pPr>
        <w:pStyle w:val="ListBullet"/>
      </w:pPr>
      <w:r>
        <w:t>https://www.marinacounseling.com/copy-of-services</w:t>
      </w:r>
    </w:p>
    <w:p>
      <w:pPr>
        <w:pStyle w:val="Heading1"/>
      </w:pPr>
      <w:r>
        <w:t>INNER-03 — Team / Providers</w:t>
      </w:r>
    </w:p>
    <w:p>
      <w:r>
        <w:rPr>
          <w:i/>
        </w:rPr>
        <w:t>PENDING — not yet added to master appendix.</w:t>
      </w:r>
    </w:p>
    <w:p>
      <w:pPr>
        <w:pStyle w:val="Heading1"/>
      </w:pPr>
      <w:r>
        <w:t>INNER-04 — Fees &amp; Insurance / Policies</w:t>
      </w:r>
    </w:p>
    <w:p>
      <w:r>
        <w:rPr>
          <w:i/>
        </w:rPr>
        <w:t>PENDING — not yet added to master appendix.</w:t>
      </w:r>
    </w:p>
    <w:p>
      <w:pPr>
        <w:pStyle w:val="Heading1"/>
      </w:pPr>
      <w:r>
        <w:t>INNER-05 — Contact / Booking Entry Points</w:t>
      </w:r>
    </w:p>
    <w:p>
      <w:r>
        <w:rPr>
          <w:i/>
        </w:rPr>
        <w:t>PENDING — not yet added to master appendix.</w:t>
      </w:r>
    </w:p>
    <w:p>
      <w:pPr>
        <w:pStyle w:val="Heading1"/>
      </w:pPr>
      <w:r>
        <w:t>INNER-06 — Resources / Blog (Optional)</w:t>
      </w:r>
    </w:p>
    <w:p>
      <w:r>
        <w:rPr>
          <w:i/>
        </w:rPr>
        <w:t>PENDING — not yet added to master appendix.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