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Bold" w:hAnsi="Sansation-Bold" w:cs="Sansation-Bold"/>
          <w:b/>
          <w:bCs/>
          <w:color w:val="2AC788"/>
          <w:sz w:val="58"/>
          <w:szCs w:val="58"/>
          <w:lang w:val="es-AR"/>
        </w:rPr>
      </w:pPr>
      <w:r w:rsidRPr="00EA1C59">
        <w:rPr>
          <w:rFonts w:ascii="Sansation-Bold" w:hAnsi="Sansation-Bold" w:cs="Sansation-Bold"/>
          <w:b/>
          <w:bCs/>
          <w:color w:val="000000"/>
          <w:sz w:val="58"/>
          <w:szCs w:val="58"/>
          <w:lang w:val="es-AR"/>
        </w:rPr>
        <w:t xml:space="preserve">Glosario de programación </w:t>
      </w:r>
      <w:proofErr w:type="spellStart"/>
      <w:r w:rsidRPr="00EA1C59">
        <w:rPr>
          <w:rFonts w:ascii="Sansation-Bold" w:hAnsi="Sansation-Bold" w:cs="Sansation-Bold"/>
          <w:b/>
          <w:bCs/>
          <w:color w:val="2AC788"/>
          <w:sz w:val="58"/>
          <w:szCs w:val="58"/>
          <w:lang w:val="es-AR"/>
        </w:rPr>
        <w:t>Arduino</w:t>
      </w:r>
      <w:proofErr w:type="spellEnd"/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Bold" w:hAnsi="Sansation-Bold" w:cs="Sansation-Bold"/>
          <w:b/>
          <w:bCs/>
          <w:color w:val="2AC788"/>
          <w:sz w:val="58"/>
          <w:szCs w:val="58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En este apartado encontrarás listadas en orden alfabético la</w:t>
      </w:r>
      <w:r>
        <w:rPr>
          <w:rFonts w:ascii="Sansation-Regular" w:hAnsi="Sansation-Regular" w:cs="Sansation-Regular"/>
          <w:color w:val="000000"/>
          <w:lang w:val="es-AR"/>
        </w:rPr>
        <w:t xml:space="preserve">s instrucciones de programación </w:t>
      </w:r>
      <w:r w:rsidRPr="00EA1C59">
        <w:rPr>
          <w:rFonts w:ascii="Sansation-Regular" w:hAnsi="Sansation-Regular" w:cs="Sansation-Regular"/>
          <w:color w:val="000000"/>
          <w:lang w:val="es-AR"/>
        </w:rPr>
        <w:t>utilizadas a lo largo del curso junto con una breve reseña de su utilidad.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analogRead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(pin); // lee el voltaje del ‘pin’ de tipo analógico. Lo usamos para leer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valores captados por los sensores y mostrarlos a través del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Monitor Serie.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analogWrite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(pin, VALOR); // escribe un 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pseudo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 xml:space="preserve"> valor analógico de 0 a 255 en pines PWM.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Lo usamos para “encender” o “apagar” componentes,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permitiendo “regular la potencia”.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F72103"/>
          <w:lang w:val="es-AR"/>
        </w:rPr>
        <w:t>break</w:t>
      </w:r>
      <w:r w:rsidRPr="00EA1C59">
        <w:rPr>
          <w:rFonts w:ascii="Sansation-Regular" w:hAnsi="Sansation-Regular" w:cs="Sansation-Regular"/>
          <w:color w:val="000000"/>
          <w:lang w:val="es-AR"/>
        </w:rPr>
        <w:t>; // fuerza el quiebre o salida de una función; los usamos utiliza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dentro de ‘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switch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Byte </w:t>
      </w:r>
      <w:r w:rsidRPr="00EA1C59">
        <w:rPr>
          <w:rFonts w:ascii="Sansation-Regular" w:hAnsi="Sansation-Regular" w:cs="Sansation-Regular"/>
          <w:color w:val="000000"/>
          <w:lang w:val="es-AR"/>
        </w:rPr>
        <w:t>// introduce variables de tipo ‘byte’, es decir, que trabajan con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números enteros cortos de 8 bits. Su rango es de 0 a 255.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1A6A00"/>
          <w:lang w:val="es-AR"/>
        </w:rPr>
        <w:t xml:space="preserve">case </w:t>
      </w:r>
      <w:r w:rsidRPr="00EA1C59">
        <w:rPr>
          <w:rFonts w:ascii="Sansation-Regular" w:hAnsi="Sansation-Regular" w:cs="Sansation-Regular"/>
          <w:color w:val="000000"/>
          <w:lang w:val="es-AR"/>
        </w:rPr>
        <w:t>// sirve para enumerar los casos posibles dentro de ‘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switch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Permite definir secuencia de instrucciones, dependiendo del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valor que adopte la variable.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constrain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(x, a, b); // fuerza a ‘x’ a permanecer entre los límites de ‘a’ y ‘b’.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gramStart"/>
      <w:r w:rsidRPr="00EA1C59">
        <w:rPr>
          <w:rFonts w:ascii="Sansation-Regular" w:hAnsi="Sansation-Regular" w:cs="Sansation-Regular"/>
          <w:color w:val="1A6A00"/>
          <w:lang w:val="es-AR"/>
        </w:rPr>
        <w:t xml:space="preserve">default </w:t>
      </w:r>
      <w:r w:rsidRPr="00EA1C59">
        <w:rPr>
          <w:rFonts w:ascii="Sansation-Regular" w:hAnsi="Sansation-Regular" w:cs="Sansation-Regular"/>
          <w:color w:val="000000"/>
          <w:lang w:val="es-AR"/>
        </w:rPr>
        <w:t>:</w:t>
      </w:r>
      <w:proofErr w:type="gramEnd"/>
      <w:r w:rsidRPr="00EA1C59">
        <w:rPr>
          <w:rFonts w:ascii="Sansation-Regular" w:hAnsi="Sansation-Regular" w:cs="Sansation-Regular"/>
          <w:color w:val="000000"/>
          <w:lang w:val="es-AR"/>
        </w:rPr>
        <w:t xml:space="preserve"> // establece un caso por defecto dentro de ‘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switch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’ para que la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programación siga este camino en caso de no coincidir con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las condiciones (</w:t>
      </w:r>
      <w:r w:rsidRPr="00EA1C59">
        <w:rPr>
          <w:rFonts w:ascii="Sansation-Regular" w:hAnsi="Sansation-Regular" w:cs="Sansation-Regular"/>
          <w:color w:val="1A6A00"/>
          <w:lang w:val="es-AR"/>
        </w:rPr>
        <w:t>case</w:t>
      </w:r>
      <w:r w:rsidRPr="00EA1C59">
        <w:rPr>
          <w:rFonts w:ascii="Sansation-Regular" w:hAnsi="Sansation-Regular" w:cs="Sansation-Regular"/>
          <w:color w:val="000000"/>
          <w:lang w:val="es-AR"/>
        </w:rPr>
        <w:t>) de ninguno de los casos detallados.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delay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(ms); // define un tiempo de demora o retardo. 1000 ms = 1 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seg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digitalRead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(pin); // lee el estado del ‘pin’. Lo usamos para leer valores booleanos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captados por los sensores y mostrarlos a través del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Monitor Serie (0 o 1).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digitalWrite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(pin, </w:t>
      </w:r>
      <w:r w:rsidRPr="00EA1C59">
        <w:rPr>
          <w:rFonts w:ascii="Sansation-Regular" w:hAnsi="Sansation-Regular" w:cs="Sansation-Regular"/>
          <w:color w:val="2AC788"/>
          <w:lang w:val="es-AR"/>
        </w:rPr>
        <w:t xml:space="preserve">LOW 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ó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2AC788"/>
          <w:lang w:val="es-AR"/>
        </w:rPr>
        <w:t>HIGH</w:t>
      </w:r>
      <w:r w:rsidRPr="00EA1C59">
        <w:rPr>
          <w:rFonts w:ascii="Sansation-Regular" w:hAnsi="Sansation-Regular" w:cs="Sansation-Regular"/>
          <w:color w:val="000000"/>
          <w:lang w:val="es-AR"/>
        </w:rPr>
        <w:t>); // escribe un estado ‘LOW’ o ‘HIGH’ en ‘pin’. Lo usamos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para “encender” o “apagar” componentes.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FALSE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‘falso’.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Float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// introduce variables de tipo ‘flotante’, es decir, que trabajan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con números decimales.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for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(inicialización; condición; </w:t>
      </w:r>
      <w:proofErr w:type="gramStart"/>
      <w:r w:rsidRPr="00EA1C59">
        <w:rPr>
          <w:rFonts w:ascii="Sansation-Regular" w:hAnsi="Sansation-Regular" w:cs="Sansation-Regular"/>
          <w:color w:val="000000"/>
          <w:lang w:val="es-AR"/>
        </w:rPr>
        <w:t>expresión){...}</w:t>
      </w:r>
      <w:proofErr w:type="gramEnd"/>
      <w:r w:rsidRPr="00EA1C59">
        <w:rPr>
          <w:rFonts w:ascii="Sansation-Regular" w:hAnsi="Sansation-Regular" w:cs="Sansation-Regular"/>
          <w:color w:val="000000"/>
          <w:lang w:val="es-AR"/>
        </w:rPr>
        <w:t xml:space="preserve"> // bucle que se repite determinada cantidad de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lastRenderedPageBreak/>
        <w:t>veces.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HIGH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‘alto’, equivalente a ‘255’ en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analogWrite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if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(CONDICIÓN){...} // ejecuta las siguientes instrucciones si la condición es ‘TRUE’.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if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(CONDICIÓN){...} </w:t>
      </w: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else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{...} // si la condición es ‘TRUE’ ejecuta un set de instrucciones. Sino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(’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else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’) le indica que haga otro.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1A6A00"/>
          <w:lang w:val="es-AR"/>
        </w:rPr>
        <w:t>#</w:t>
      </w: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include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&lt;...&gt; // sirve para incluir librerías dentro de nuestros programas.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INPUT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‘entrada’. Nos permite colocar pines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como “Entradas”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Int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// introduce variables de tipo ‘entero’, es decir, que trabajan con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números enteros 16 bits. Su rango es de 32767 a -32768.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Long </w:t>
      </w:r>
      <w:r w:rsidRPr="00EA1C59">
        <w:rPr>
          <w:rFonts w:ascii="Sansation-Regular" w:hAnsi="Sansation-Regular" w:cs="Sansation-Regular"/>
          <w:color w:val="000000"/>
          <w:lang w:val="es-AR"/>
        </w:rPr>
        <w:t>// introduce variables de tipo ‘largo’, es decir, que trabajan con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números enteros de 32 bits. Su rango es de -2147483648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hasta 2147483647.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LOW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‘bajo’, equivalente a ‘0’ en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analogWrite</w:t>
      </w:r>
      <w:proofErr w:type="spellEnd"/>
      <w:r w:rsidRPr="00EA1C59">
        <w:rPr>
          <w:rFonts w:ascii="Sansation-Regular" w:hAnsi="Sansation-Regular" w:cs="Sansation-Regular"/>
          <w:color w:val="000000"/>
          <w:lang w:val="es-AR"/>
        </w:rPr>
        <w:t>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map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(valor, a1, a2, b1, b2); // a un ‘valor’ dentro de los rangos ‘a1’ y ‘a2’ le asigna su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equivalente dentro del rango comprendido entre ‘b1’ y ‘b2’.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max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</w:t>
      </w:r>
      <w:proofErr w:type="spellStart"/>
      <w:proofErr w:type="gramStart"/>
      <w:r w:rsidRPr="00EA1C59">
        <w:rPr>
          <w:rFonts w:ascii="Sansation-Regular" w:hAnsi="Sansation-Regular" w:cs="Sansation-Regular"/>
          <w:color w:val="000000"/>
          <w:lang w:val="es-AR"/>
        </w:rPr>
        <w:t>x,y</w:t>
      </w:r>
      <w:proofErr w:type="spellEnd"/>
      <w:proofErr w:type="gramEnd"/>
      <w:r w:rsidRPr="00EA1C59">
        <w:rPr>
          <w:rFonts w:ascii="Sansation-Regular" w:hAnsi="Sansation-Regular" w:cs="Sansation-Regular"/>
          <w:color w:val="000000"/>
          <w:lang w:val="es-AR"/>
        </w:rPr>
        <w:t>); // al comparar entre dos valores, el programa se queda con el de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mayor valor.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F72103"/>
          <w:lang w:val="es-AR"/>
        </w:rPr>
        <w:t xml:space="preserve">min </w:t>
      </w:r>
      <w:r w:rsidRPr="00EA1C59">
        <w:rPr>
          <w:rFonts w:ascii="Sansation-Regular" w:hAnsi="Sansation-Regular" w:cs="Sansation-Regular"/>
          <w:color w:val="000000"/>
          <w:lang w:val="es-AR"/>
        </w:rPr>
        <w:t>(</w:t>
      </w:r>
      <w:proofErr w:type="spellStart"/>
      <w:proofErr w:type="gramStart"/>
      <w:r w:rsidRPr="00EA1C59">
        <w:rPr>
          <w:rFonts w:ascii="Sansation-Regular" w:hAnsi="Sansation-Regular" w:cs="Sansation-Regular"/>
          <w:color w:val="000000"/>
          <w:lang w:val="es-AR"/>
        </w:rPr>
        <w:t>x,y</w:t>
      </w:r>
      <w:proofErr w:type="spellEnd"/>
      <w:proofErr w:type="gramEnd"/>
      <w:r w:rsidRPr="00EA1C59">
        <w:rPr>
          <w:rFonts w:ascii="Sansation-Regular" w:hAnsi="Sansation-Regular" w:cs="Sansation-Regular"/>
          <w:color w:val="000000"/>
          <w:lang w:val="es-AR"/>
        </w:rPr>
        <w:t>); // al comparar entre dos valores, el programa se queda con el de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menor valor.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OUTPUT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‘salida’. Nos permite colocar pines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como “Salidas”.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pinMode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(pin, </w:t>
      </w:r>
      <w:r w:rsidRPr="00EA1C59">
        <w:rPr>
          <w:rFonts w:ascii="Sansation-Regular" w:hAnsi="Sansation-Regular" w:cs="Sansation-Regular"/>
          <w:color w:val="2AC788"/>
          <w:lang w:val="es-AR"/>
        </w:rPr>
        <w:t xml:space="preserve">INPUT </w:t>
      </w: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o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OUTPUT</w:t>
      </w:r>
      <w:r w:rsidRPr="00EA1C59">
        <w:rPr>
          <w:rFonts w:ascii="Sansation-Regular" w:hAnsi="Sansation-Regular" w:cs="Sansation-Regular"/>
          <w:color w:val="000000"/>
          <w:lang w:val="es-AR"/>
        </w:rPr>
        <w:t>); // configura el ‘pin’ como entrada o salida.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pulseIn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(pin, VALOR); // lee un pulso (’HIGH o ‘LOW’) que ingresa por un determinado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pin y entrega como resultado el tiempo en microsegundos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que duró dicho pulso.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Serial.begin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(9600); // abre el puerto serie y fija la velocidad de transmisión de datos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Serial.print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(dato, tipo de dato); // imprime un valor en el puerto serie.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Serial.println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(dato, tipo de dato); // imprime un valor en el puerto serie e incluye un salto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de línea para facilitar la lectura.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F72103"/>
          <w:lang w:val="es-AR"/>
        </w:rPr>
        <w:t>Serial.Read</w:t>
      </w:r>
      <w:proofErr w:type="spellEnd"/>
      <w:r w:rsidRPr="00EA1C59">
        <w:rPr>
          <w:rFonts w:ascii="Sansation-Regular" w:hAnsi="Sansation-Regular" w:cs="Sansation-Regular"/>
          <w:color w:val="F72103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(dato, tipo de dato); // lee la información que se encuentra en el puerto serie.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lastRenderedPageBreak/>
        <w:t>switch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 xml:space="preserve">(variable) </w:t>
      </w:r>
      <w:proofErr w:type="gramStart"/>
      <w:r w:rsidRPr="00EA1C59">
        <w:rPr>
          <w:rFonts w:ascii="Sansation-Regular" w:hAnsi="Sansation-Regular" w:cs="Sansation-Regular"/>
          <w:color w:val="000000"/>
          <w:lang w:val="es-AR"/>
        </w:rPr>
        <w:t xml:space="preserve">{ </w:t>
      </w:r>
      <w:r w:rsidRPr="00EA1C59">
        <w:rPr>
          <w:rFonts w:ascii="Sansation-Regular" w:hAnsi="Sansation-Regular" w:cs="Sansation-Regular"/>
          <w:color w:val="1A6A00"/>
          <w:lang w:val="es-AR"/>
        </w:rPr>
        <w:t>case</w:t>
      </w:r>
      <w:proofErr w:type="gramEnd"/>
      <w:r w:rsidRPr="00EA1C59">
        <w:rPr>
          <w:rFonts w:ascii="Sansation-Regular" w:hAnsi="Sansation-Regular" w:cs="Sansation-Regular"/>
          <w:color w:val="000000"/>
          <w:lang w:val="es-AR"/>
        </w:rPr>
        <w:t>... // controla el flujo del programa permitiéndonos especificar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diferentes instrucciones (’case’) que serán ejecutadas en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base a una condición.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2AC788"/>
          <w:lang w:val="es-AR"/>
        </w:rPr>
        <w:t xml:space="preserve">TRUE </w:t>
      </w:r>
      <w:r w:rsidRPr="00EA1C59">
        <w:rPr>
          <w:rFonts w:ascii="Sansation-Regular" w:hAnsi="Sansation-Regular" w:cs="Sansation-Regular"/>
          <w:color w:val="000000"/>
          <w:lang w:val="es-AR"/>
        </w:rPr>
        <w:t>// valor constante, significa ‘verdadero’.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void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// sirve para definir una función que no devuelve valores.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void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</w:t>
      </w: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loop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// sirve para contener el programa de nuestro robot, que se</w:t>
      </w: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r w:rsidRPr="00EA1C59">
        <w:rPr>
          <w:rFonts w:ascii="Sansation-Regular" w:hAnsi="Sansation-Regular" w:cs="Sansation-Regular"/>
          <w:color w:val="000000"/>
          <w:lang w:val="es-AR"/>
        </w:rPr>
        <w:t>reproducirá cíclicamente.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</w:p>
    <w:p w:rsid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2AC788"/>
          <w:lang w:val="es-AR"/>
        </w:rPr>
        <w:t>void</w:t>
      </w:r>
      <w:proofErr w:type="spellEnd"/>
      <w:r w:rsidRPr="00EA1C59">
        <w:rPr>
          <w:rFonts w:ascii="Sansation-Regular" w:hAnsi="Sansation-Regular" w:cs="Sansation-Regular"/>
          <w:color w:val="2AC788"/>
          <w:lang w:val="es-AR"/>
        </w:rPr>
        <w:t xml:space="preserve"> </w:t>
      </w: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setup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// sirve para recoger la configuración de nuestro programa.</w:t>
      </w:r>
    </w:p>
    <w:p w:rsidR="00EA1C59" w:rsidRPr="00EA1C59" w:rsidRDefault="00EA1C59" w:rsidP="00EA1C59">
      <w:pPr>
        <w:autoSpaceDE w:val="0"/>
        <w:autoSpaceDN w:val="0"/>
        <w:adjustRightInd w:val="0"/>
        <w:spacing w:after="0" w:line="240" w:lineRule="auto"/>
        <w:rPr>
          <w:rFonts w:ascii="Sansation-Regular" w:hAnsi="Sansation-Regular" w:cs="Sansation-Regular"/>
          <w:color w:val="000000"/>
          <w:lang w:val="es-AR"/>
        </w:rPr>
      </w:pPr>
      <w:bookmarkStart w:id="0" w:name="_GoBack"/>
      <w:bookmarkEnd w:id="0"/>
    </w:p>
    <w:p w:rsidR="00AA0A5D" w:rsidRPr="00EA1C59" w:rsidRDefault="00EA1C59" w:rsidP="00EA1C59">
      <w:pPr>
        <w:rPr>
          <w:lang w:val="es-AR"/>
        </w:rPr>
      </w:pPr>
      <w:proofErr w:type="spellStart"/>
      <w:r w:rsidRPr="00EA1C59">
        <w:rPr>
          <w:rFonts w:ascii="Sansation-Regular" w:hAnsi="Sansation-Regular" w:cs="Sansation-Regular"/>
          <w:color w:val="1A6A00"/>
          <w:lang w:val="es-AR"/>
        </w:rPr>
        <w:t>while</w:t>
      </w:r>
      <w:proofErr w:type="spellEnd"/>
      <w:r w:rsidRPr="00EA1C59">
        <w:rPr>
          <w:rFonts w:ascii="Sansation-Regular" w:hAnsi="Sansation-Regular" w:cs="Sansation-Regular"/>
          <w:color w:val="1A6A00"/>
          <w:lang w:val="es-AR"/>
        </w:rPr>
        <w:t xml:space="preserve"> </w:t>
      </w:r>
      <w:r w:rsidRPr="00EA1C59">
        <w:rPr>
          <w:rFonts w:ascii="Sansation-Regular" w:hAnsi="Sansation-Regular" w:cs="Sansation-Regular"/>
          <w:color w:val="000000"/>
          <w:lang w:val="es-AR"/>
        </w:rPr>
        <w:t>(CONDICIÓN){...} // bucle que se repite mientras dure la ‘</w:t>
      </w:r>
      <w:proofErr w:type="spellStart"/>
      <w:r w:rsidRPr="00EA1C59">
        <w:rPr>
          <w:rFonts w:ascii="Sansation-Regular" w:hAnsi="Sansation-Regular" w:cs="Sansation-Regular"/>
          <w:color w:val="000000"/>
          <w:lang w:val="es-AR"/>
        </w:rPr>
        <w:t>cond</w:t>
      </w:r>
      <w:proofErr w:type="spellEnd"/>
    </w:p>
    <w:sectPr w:rsidR="00AA0A5D" w:rsidRPr="00EA1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ation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ation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59"/>
    <w:rsid w:val="000B4031"/>
    <w:rsid w:val="00A326C9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D412"/>
  <w15:chartTrackingRefBased/>
  <w15:docId w15:val="{3493962F-236A-4EC1-B9F4-3F8361A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diedrichsmartin97@gmail.com</dc:creator>
  <cp:keywords/>
  <dc:description/>
  <cp:lastModifiedBy>diedrichsmartin97@gmail.com</cp:lastModifiedBy>
  <cp:revision>1</cp:revision>
  <dcterms:created xsi:type="dcterms:W3CDTF">2022-08-31T01:01:00Z</dcterms:created>
  <dcterms:modified xsi:type="dcterms:W3CDTF">2022-08-31T01:03:00Z</dcterms:modified>
</cp:coreProperties>
</file>