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Layout w:type="fixed"/>
        <w:tblCellMar>
          <w:left w:w="0" w:type="dxa"/>
          <w:right w:w="0" w:type="dxa"/>
        </w:tblCellMar>
        <w:tblLook w:val="0000" w:firstRow="0" w:lastRow="0" w:firstColumn="0" w:lastColumn="0" w:noHBand="0" w:noVBand="0"/>
      </w:tblPr>
      <w:tblGrid>
        <w:gridCol w:w="4243"/>
        <w:gridCol w:w="585"/>
        <w:gridCol w:w="4244"/>
      </w:tblGrid>
      <w:tr w:rsidR="005B01AB" w:rsidRPr="0024358E" w14:paraId="3817149F" w14:textId="77777777">
        <w:trPr>
          <w:trHeight w:val="567"/>
          <w:jc w:val="center"/>
        </w:trPr>
        <w:tc>
          <w:tcPr>
            <w:tcW w:w="4243" w:type="dxa"/>
            <w:vAlign w:val="center"/>
          </w:tcPr>
          <w:p w14:paraId="3817149C" w14:textId="77777777" w:rsidR="005B01AB" w:rsidRPr="0024358E" w:rsidRDefault="007D145D">
            <w:pPr>
              <w:spacing w:before="120" w:after="120"/>
              <w:jc w:val="center"/>
              <w:rPr>
                <w:rFonts w:ascii="Arial" w:hAnsi="Arial" w:cs="Arial"/>
                <w:szCs w:val="22"/>
                <w:lang w:val="de-DE"/>
              </w:rPr>
            </w:pPr>
            <w:r w:rsidRPr="0024358E">
              <w:rPr>
                <w:rFonts w:ascii="Arial" w:hAnsi="Arial" w:cs="Arial"/>
                <w:szCs w:val="22"/>
                <w:lang w:val="de-DE"/>
              </w:rPr>
              <w:t>[</w:t>
            </w:r>
            <w:r w:rsidRPr="0024358E">
              <w:rPr>
                <w:rFonts w:ascii="Arial" w:hAnsi="Arial" w:cs="Arial"/>
                <w:i/>
                <w:szCs w:val="22"/>
                <w:lang w:val="de-DE"/>
              </w:rPr>
              <w:t>Bindende deutsche Fassung.</w:t>
            </w:r>
            <w:r w:rsidRPr="0024358E">
              <w:rPr>
                <w:rFonts w:ascii="Arial" w:hAnsi="Arial" w:cs="Arial"/>
                <w:i/>
                <w:szCs w:val="22"/>
                <w:lang w:val="de-DE"/>
              </w:rPr>
              <w:br/>
              <w:t>Binding German version.</w:t>
            </w:r>
            <w:r w:rsidRPr="0024358E">
              <w:rPr>
                <w:rFonts w:ascii="Arial" w:hAnsi="Arial" w:cs="Arial"/>
                <w:szCs w:val="22"/>
                <w:lang w:val="de-DE"/>
              </w:rPr>
              <w:t>]</w:t>
            </w:r>
          </w:p>
        </w:tc>
        <w:tc>
          <w:tcPr>
            <w:tcW w:w="585" w:type="dxa"/>
            <w:vAlign w:val="center"/>
          </w:tcPr>
          <w:p w14:paraId="3817149D" w14:textId="77777777" w:rsidR="005B01AB" w:rsidRPr="0024358E" w:rsidRDefault="005B01AB">
            <w:pPr>
              <w:spacing w:before="120" w:after="120"/>
              <w:jc w:val="center"/>
              <w:rPr>
                <w:rFonts w:ascii="Arial" w:hAnsi="Arial" w:cs="Arial"/>
                <w:szCs w:val="22"/>
                <w:lang w:val="de-DE"/>
              </w:rPr>
            </w:pPr>
          </w:p>
        </w:tc>
        <w:tc>
          <w:tcPr>
            <w:tcW w:w="4244" w:type="dxa"/>
            <w:vAlign w:val="center"/>
          </w:tcPr>
          <w:p w14:paraId="3817149E" w14:textId="77777777" w:rsidR="005B01AB" w:rsidRPr="0024358E" w:rsidRDefault="007D145D">
            <w:pPr>
              <w:spacing w:before="120" w:after="120"/>
              <w:jc w:val="center"/>
              <w:rPr>
                <w:rFonts w:ascii="Arial" w:hAnsi="Arial" w:cs="Arial"/>
                <w:szCs w:val="22"/>
                <w:lang w:val="en-US"/>
              </w:rPr>
            </w:pPr>
            <w:r w:rsidRPr="0024358E">
              <w:rPr>
                <w:rFonts w:ascii="Arial" w:hAnsi="Arial" w:cs="Arial"/>
                <w:szCs w:val="22"/>
                <w:lang w:val="de-DE"/>
              </w:rPr>
              <w:t>[</w:t>
            </w:r>
            <w:r w:rsidRPr="0024358E">
              <w:rPr>
                <w:rFonts w:ascii="Arial" w:hAnsi="Arial" w:cs="Arial"/>
                <w:i/>
                <w:szCs w:val="22"/>
                <w:lang w:val="de-DE"/>
              </w:rPr>
              <w:t xml:space="preserve">Englische Übersetzung nur zu </w:t>
            </w:r>
            <w:r w:rsidRPr="0024358E">
              <w:rPr>
                <w:rFonts w:ascii="Arial" w:hAnsi="Arial" w:cs="Arial"/>
                <w:i/>
                <w:szCs w:val="22"/>
                <w:lang w:val="de-DE"/>
              </w:rPr>
              <w:br/>
              <w:t xml:space="preserve">Informationszwecken. </w:t>
            </w:r>
            <w:r w:rsidRPr="0024358E">
              <w:rPr>
                <w:rFonts w:ascii="Arial" w:hAnsi="Arial" w:cs="Arial"/>
                <w:i/>
                <w:szCs w:val="22"/>
                <w:lang w:val="en-US"/>
              </w:rPr>
              <w:t xml:space="preserve">English translation for </w:t>
            </w:r>
            <w:r w:rsidRPr="0024358E">
              <w:rPr>
                <w:rFonts w:ascii="Arial" w:hAnsi="Arial" w:cs="Arial"/>
                <w:i/>
                <w:szCs w:val="22"/>
                <w:lang w:val="en-US"/>
              </w:rPr>
              <w:br/>
              <w:t>information purposes only.</w:t>
            </w:r>
            <w:r w:rsidRPr="0024358E">
              <w:rPr>
                <w:rFonts w:ascii="Arial" w:hAnsi="Arial" w:cs="Arial"/>
                <w:szCs w:val="22"/>
                <w:lang w:val="en-US"/>
              </w:rPr>
              <w:t>]</w:t>
            </w:r>
          </w:p>
        </w:tc>
      </w:tr>
      <w:tr w:rsidR="005B01AB" w:rsidRPr="0024358E" w14:paraId="381714A3" w14:textId="77777777">
        <w:trPr>
          <w:trHeight w:val="567"/>
          <w:jc w:val="center"/>
        </w:trPr>
        <w:tc>
          <w:tcPr>
            <w:tcW w:w="4243" w:type="dxa"/>
          </w:tcPr>
          <w:p w14:paraId="381714A0" w14:textId="77777777" w:rsidR="005B01AB" w:rsidRPr="0024358E" w:rsidRDefault="005B01AB">
            <w:pPr>
              <w:rPr>
                <w:rFonts w:ascii="Arial" w:hAnsi="Arial" w:cs="Arial"/>
                <w:szCs w:val="22"/>
                <w:lang w:val="en-US"/>
              </w:rPr>
            </w:pPr>
          </w:p>
        </w:tc>
        <w:tc>
          <w:tcPr>
            <w:tcW w:w="585" w:type="dxa"/>
          </w:tcPr>
          <w:p w14:paraId="381714A1" w14:textId="77777777" w:rsidR="005B01AB" w:rsidRPr="0024358E" w:rsidRDefault="005B01AB">
            <w:pPr>
              <w:rPr>
                <w:rFonts w:ascii="Arial" w:hAnsi="Arial" w:cs="Arial"/>
                <w:szCs w:val="22"/>
                <w:lang w:val="en-US"/>
              </w:rPr>
            </w:pPr>
          </w:p>
        </w:tc>
        <w:tc>
          <w:tcPr>
            <w:tcW w:w="4244" w:type="dxa"/>
          </w:tcPr>
          <w:p w14:paraId="381714A2" w14:textId="77777777" w:rsidR="005B01AB" w:rsidRPr="0024358E" w:rsidRDefault="005B01AB">
            <w:pPr>
              <w:rPr>
                <w:rFonts w:ascii="Arial" w:hAnsi="Arial" w:cs="Arial"/>
                <w:szCs w:val="22"/>
                <w:lang w:val="en-US"/>
              </w:rPr>
            </w:pPr>
          </w:p>
        </w:tc>
      </w:tr>
      <w:tr w:rsidR="0099732D" w:rsidRPr="0024358E" w14:paraId="746CF317" w14:textId="77777777">
        <w:trPr>
          <w:trHeight w:val="567"/>
          <w:jc w:val="center"/>
        </w:trPr>
        <w:tc>
          <w:tcPr>
            <w:tcW w:w="4243" w:type="dxa"/>
          </w:tcPr>
          <w:p w14:paraId="51AF44EB" w14:textId="77777777" w:rsidR="0099732D" w:rsidRPr="0024358E" w:rsidRDefault="0099732D">
            <w:pPr>
              <w:rPr>
                <w:rFonts w:ascii="Arial" w:hAnsi="Arial" w:cs="Arial"/>
                <w:szCs w:val="22"/>
                <w:lang w:val="en-US"/>
              </w:rPr>
            </w:pPr>
          </w:p>
        </w:tc>
        <w:tc>
          <w:tcPr>
            <w:tcW w:w="585" w:type="dxa"/>
          </w:tcPr>
          <w:p w14:paraId="4BF3D518" w14:textId="77777777" w:rsidR="0099732D" w:rsidRPr="0024358E" w:rsidRDefault="0099732D">
            <w:pPr>
              <w:rPr>
                <w:rFonts w:ascii="Arial" w:hAnsi="Arial" w:cs="Arial"/>
                <w:szCs w:val="22"/>
                <w:lang w:val="en-US"/>
              </w:rPr>
            </w:pPr>
          </w:p>
        </w:tc>
        <w:tc>
          <w:tcPr>
            <w:tcW w:w="4244" w:type="dxa"/>
          </w:tcPr>
          <w:p w14:paraId="6442DEDF" w14:textId="77777777" w:rsidR="0099732D" w:rsidRPr="0024358E" w:rsidRDefault="0099732D">
            <w:pPr>
              <w:rPr>
                <w:rFonts w:ascii="Arial" w:hAnsi="Arial" w:cs="Arial"/>
                <w:szCs w:val="22"/>
                <w:lang w:val="en-US"/>
              </w:rPr>
            </w:pPr>
          </w:p>
        </w:tc>
      </w:tr>
      <w:tr w:rsidR="005B01AB" w:rsidRPr="0024358E" w14:paraId="381714A7" w14:textId="77777777">
        <w:trPr>
          <w:trHeight w:val="567"/>
          <w:jc w:val="center"/>
        </w:trPr>
        <w:tc>
          <w:tcPr>
            <w:tcW w:w="4243" w:type="dxa"/>
            <w:tcBorders>
              <w:top w:val="single" w:sz="4" w:space="0" w:color="auto"/>
              <w:bottom w:val="single" w:sz="4" w:space="0" w:color="auto"/>
            </w:tcBorders>
            <w:shd w:val="clear" w:color="auto" w:fill="D9D9D9"/>
            <w:vAlign w:val="center"/>
          </w:tcPr>
          <w:p w14:paraId="381714A4" w14:textId="77777777" w:rsidR="005B01AB" w:rsidRPr="0024358E" w:rsidRDefault="007D145D">
            <w:pPr>
              <w:spacing w:before="600" w:after="600"/>
              <w:jc w:val="center"/>
              <w:rPr>
                <w:rFonts w:ascii="Arial" w:hAnsi="Arial" w:cs="Arial"/>
                <w:b/>
                <w:bCs/>
                <w:szCs w:val="22"/>
                <w:lang w:val="de-DE"/>
              </w:rPr>
            </w:pPr>
            <w:r w:rsidRPr="0024358E">
              <w:rPr>
                <w:rFonts w:ascii="Arial" w:hAnsi="Arial" w:cs="Arial"/>
                <w:b/>
                <w:bCs/>
                <w:szCs w:val="22"/>
                <w:lang w:val="de-DE"/>
              </w:rPr>
              <w:t>Gesellschaftsvertrag</w:t>
            </w:r>
          </w:p>
        </w:tc>
        <w:tc>
          <w:tcPr>
            <w:tcW w:w="585" w:type="dxa"/>
            <w:vAlign w:val="center"/>
          </w:tcPr>
          <w:p w14:paraId="381714A5" w14:textId="77777777" w:rsidR="005B01AB" w:rsidRPr="0024358E" w:rsidRDefault="005B01AB">
            <w:pPr>
              <w:spacing w:before="240"/>
              <w:jc w:val="center"/>
              <w:rPr>
                <w:rFonts w:ascii="Arial" w:hAnsi="Arial" w:cs="Arial"/>
                <w:b/>
                <w:bCs/>
                <w:szCs w:val="22"/>
                <w:lang w:val="de-DE"/>
              </w:rPr>
            </w:pPr>
          </w:p>
        </w:tc>
        <w:tc>
          <w:tcPr>
            <w:tcW w:w="4244" w:type="dxa"/>
            <w:tcBorders>
              <w:top w:val="single" w:sz="4" w:space="0" w:color="auto"/>
              <w:bottom w:val="single" w:sz="4" w:space="0" w:color="auto"/>
            </w:tcBorders>
            <w:shd w:val="clear" w:color="auto" w:fill="D9D9D9"/>
            <w:vAlign w:val="center"/>
          </w:tcPr>
          <w:p w14:paraId="381714A6" w14:textId="77777777" w:rsidR="005B01AB" w:rsidRPr="0024358E" w:rsidRDefault="007D145D">
            <w:pPr>
              <w:spacing w:before="600" w:after="600"/>
              <w:jc w:val="center"/>
              <w:rPr>
                <w:rFonts w:ascii="Arial" w:hAnsi="Arial" w:cs="Arial"/>
                <w:b/>
                <w:bCs/>
                <w:szCs w:val="22"/>
              </w:rPr>
            </w:pPr>
            <w:r w:rsidRPr="0024358E">
              <w:rPr>
                <w:rFonts w:ascii="Arial" w:hAnsi="Arial" w:cs="Arial"/>
                <w:b/>
                <w:bCs/>
                <w:szCs w:val="22"/>
              </w:rPr>
              <w:t>Articles of Association</w:t>
            </w:r>
          </w:p>
        </w:tc>
      </w:tr>
      <w:tr w:rsidR="005B01AB" w:rsidRPr="0024358E" w14:paraId="381714AB" w14:textId="77777777">
        <w:trPr>
          <w:trHeight w:val="567"/>
          <w:jc w:val="center"/>
        </w:trPr>
        <w:tc>
          <w:tcPr>
            <w:tcW w:w="4243" w:type="dxa"/>
          </w:tcPr>
          <w:p w14:paraId="381714A8" w14:textId="77777777" w:rsidR="005B01AB" w:rsidRPr="0024358E" w:rsidRDefault="005B01AB">
            <w:pPr>
              <w:rPr>
                <w:rFonts w:ascii="Arial" w:hAnsi="Arial" w:cs="Arial"/>
                <w:szCs w:val="22"/>
                <w:lang w:val="de-DE"/>
              </w:rPr>
            </w:pPr>
          </w:p>
        </w:tc>
        <w:tc>
          <w:tcPr>
            <w:tcW w:w="585" w:type="dxa"/>
          </w:tcPr>
          <w:p w14:paraId="381714A9" w14:textId="77777777" w:rsidR="005B01AB" w:rsidRPr="0024358E" w:rsidRDefault="005B01AB">
            <w:pPr>
              <w:rPr>
                <w:rFonts w:ascii="Arial" w:hAnsi="Arial" w:cs="Arial"/>
                <w:szCs w:val="22"/>
              </w:rPr>
            </w:pPr>
          </w:p>
        </w:tc>
        <w:tc>
          <w:tcPr>
            <w:tcW w:w="4244" w:type="dxa"/>
          </w:tcPr>
          <w:p w14:paraId="381714AA" w14:textId="77777777" w:rsidR="005B01AB" w:rsidRPr="0024358E" w:rsidRDefault="005B01AB">
            <w:pPr>
              <w:rPr>
                <w:rFonts w:ascii="Arial" w:hAnsi="Arial" w:cs="Arial"/>
                <w:szCs w:val="22"/>
              </w:rPr>
            </w:pPr>
          </w:p>
        </w:tc>
      </w:tr>
      <w:tr w:rsidR="0099732D" w:rsidRPr="0024358E" w14:paraId="6F0043E2" w14:textId="77777777">
        <w:trPr>
          <w:trHeight w:val="567"/>
          <w:jc w:val="center"/>
        </w:trPr>
        <w:tc>
          <w:tcPr>
            <w:tcW w:w="4243" w:type="dxa"/>
          </w:tcPr>
          <w:p w14:paraId="3E1B5E1A" w14:textId="77777777" w:rsidR="0099732D" w:rsidRPr="0024358E" w:rsidRDefault="0099732D">
            <w:pPr>
              <w:rPr>
                <w:rFonts w:ascii="Arial" w:hAnsi="Arial" w:cs="Arial"/>
                <w:szCs w:val="22"/>
                <w:lang w:val="de-DE"/>
              </w:rPr>
            </w:pPr>
          </w:p>
        </w:tc>
        <w:tc>
          <w:tcPr>
            <w:tcW w:w="585" w:type="dxa"/>
          </w:tcPr>
          <w:p w14:paraId="3AF5D3AD" w14:textId="77777777" w:rsidR="0099732D" w:rsidRPr="0024358E" w:rsidRDefault="0099732D">
            <w:pPr>
              <w:rPr>
                <w:rFonts w:ascii="Arial" w:hAnsi="Arial" w:cs="Arial"/>
                <w:szCs w:val="22"/>
              </w:rPr>
            </w:pPr>
          </w:p>
        </w:tc>
        <w:tc>
          <w:tcPr>
            <w:tcW w:w="4244" w:type="dxa"/>
          </w:tcPr>
          <w:p w14:paraId="03C67196" w14:textId="77777777" w:rsidR="0099732D" w:rsidRPr="0024358E" w:rsidRDefault="0099732D">
            <w:pPr>
              <w:rPr>
                <w:rFonts w:ascii="Arial" w:hAnsi="Arial" w:cs="Arial"/>
                <w:szCs w:val="22"/>
              </w:rPr>
            </w:pPr>
          </w:p>
        </w:tc>
      </w:tr>
      <w:tr w:rsidR="005B01AB" w:rsidRPr="0024358E" w14:paraId="381714AF" w14:textId="77777777">
        <w:trPr>
          <w:trHeight w:val="567"/>
          <w:jc w:val="center"/>
        </w:trPr>
        <w:tc>
          <w:tcPr>
            <w:tcW w:w="4243" w:type="dxa"/>
            <w:vAlign w:val="center"/>
          </w:tcPr>
          <w:p w14:paraId="381714AC" w14:textId="77777777" w:rsidR="005B01AB" w:rsidRPr="0024358E" w:rsidRDefault="007D145D">
            <w:pPr>
              <w:spacing w:before="120" w:after="120"/>
              <w:jc w:val="center"/>
              <w:rPr>
                <w:rFonts w:ascii="Arial" w:hAnsi="Arial" w:cs="Arial"/>
                <w:szCs w:val="22"/>
                <w:lang w:val="de-DE"/>
              </w:rPr>
            </w:pPr>
            <w:r w:rsidRPr="0024358E">
              <w:rPr>
                <w:rFonts w:ascii="Arial" w:hAnsi="Arial" w:cs="Arial"/>
                <w:szCs w:val="22"/>
                <w:lang w:val="de-DE"/>
              </w:rPr>
              <w:t>der</w:t>
            </w:r>
          </w:p>
        </w:tc>
        <w:tc>
          <w:tcPr>
            <w:tcW w:w="585" w:type="dxa"/>
            <w:vAlign w:val="center"/>
          </w:tcPr>
          <w:p w14:paraId="381714AD" w14:textId="77777777" w:rsidR="005B01AB" w:rsidRPr="0024358E" w:rsidRDefault="005B01AB">
            <w:pPr>
              <w:spacing w:before="120" w:after="120"/>
              <w:jc w:val="center"/>
              <w:rPr>
                <w:rFonts w:ascii="Arial" w:hAnsi="Arial" w:cs="Arial"/>
                <w:szCs w:val="22"/>
              </w:rPr>
            </w:pPr>
          </w:p>
        </w:tc>
        <w:tc>
          <w:tcPr>
            <w:tcW w:w="4244" w:type="dxa"/>
            <w:vAlign w:val="center"/>
          </w:tcPr>
          <w:p w14:paraId="381714AE" w14:textId="77777777" w:rsidR="005B01AB" w:rsidRPr="0024358E" w:rsidRDefault="007D145D">
            <w:pPr>
              <w:spacing w:before="120" w:after="120"/>
              <w:jc w:val="center"/>
              <w:rPr>
                <w:rFonts w:ascii="Arial" w:hAnsi="Arial" w:cs="Arial"/>
                <w:szCs w:val="22"/>
              </w:rPr>
            </w:pPr>
            <w:r w:rsidRPr="0024358E">
              <w:rPr>
                <w:rFonts w:ascii="Arial" w:hAnsi="Arial" w:cs="Arial"/>
                <w:szCs w:val="22"/>
              </w:rPr>
              <w:t>of</w:t>
            </w:r>
          </w:p>
        </w:tc>
      </w:tr>
      <w:tr w:rsidR="0099732D" w:rsidRPr="0024358E" w14:paraId="373E8FEF" w14:textId="77777777">
        <w:trPr>
          <w:trHeight w:val="567"/>
          <w:jc w:val="center"/>
        </w:trPr>
        <w:tc>
          <w:tcPr>
            <w:tcW w:w="4243" w:type="dxa"/>
            <w:vAlign w:val="center"/>
          </w:tcPr>
          <w:p w14:paraId="40BE9E98" w14:textId="77777777" w:rsidR="0099732D" w:rsidRPr="0024358E" w:rsidRDefault="0099732D">
            <w:pPr>
              <w:spacing w:before="120" w:after="120"/>
              <w:jc w:val="center"/>
              <w:rPr>
                <w:rFonts w:ascii="Arial" w:hAnsi="Arial" w:cs="Arial"/>
                <w:szCs w:val="22"/>
                <w:lang w:val="de-DE"/>
              </w:rPr>
            </w:pPr>
          </w:p>
        </w:tc>
        <w:tc>
          <w:tcPr>
            <w:tcW w:w="585" w:type="dxa"/>
            <w:vAlign w:val="center"/>
          </w:tcPr>
          <w:p w14:paraId="6BD70FD2" w14:textId="77777777" w:rsidR="0099732D" w:rsidRPr="0024358E" w:rsidRDefault="0099732D">
            <w:pPr>
              <w:spacing w:before="120" w:after="120"/>
              <w:jc w:val="center"/>
              <w:rPr>
                <w:rFonts w:ascii="Arial" w:hAnsi="Arial" w:cs="Arial"/>
                <w:szCs w:val="22"/>
              </w:rPr>
            </w:pPr>
          </w:p>
        </w:tc>
        <w:tc>
          <w:tcPr>
            <w:tcW w:w="4244" w:type="dxa"/>
            <w:vAlign w:val="center"/>
          </w:tcPr>
          <w:p w14:paraId="3486ECFE" w14:textId="77777777" w:rsidR="0099732D" w:rsidRPr="0024358E" w:rsidRDefault="0099732D">
            <w:pPr>
              <w:spacing w:before="120" w:after="120"/>
              <w:jc w:val="center"/>
              <w:rPr>
                <w:rFonts w:ascii="Arial" w:hAnsi="Arial" w:cs="Arial"/>
                <w:szCs w:val="22"/>
              </w:rPr>
            </w:pPr>
          </w:p>
        </w:tc>
      </w:tr>
      <w:tr w:rsidR="005B01AB" w:rsidRPr="0024358E" w14:paraId="381714B3" w14:textId="77777777">
        <w:trPr>
          <w:trHeight w:val="567"/>
          <w:jc w:val="center"/>
        </w:trPr>
        <w:tc>
          <w:tcPr>
            <w:tcW w:w="4243" w:type="dxa"/>
          </w:tcPr>
          <w:p w14:paraId="381714B0" w14:textId="77777777" w:rsidR="005B01AB" w:rsidRPr="0024358E" w:rsidRDefault="005B01AB">
            <w:pPr>
              <w:spacing w:before="120" w:after="120"/>
              <w:jc w:val="center"/>
              <w:rPr>
                <w:rFonts w:ascii="Arial" w:hAnsi="Arial" w:cs="Arial"/>
                <w:szCs w:val="22"/>
                <w:lang w:val="de-DE"/>
              </w:rPr>
            </w:pPr>
          </w:p>
        </w:tc>
        <w:tc>
          <w:tcPr>
            <w:tcW w:w="585" w:type="dxa"/>
          </w:tcPr>
          <w:p w14:paraId="381714B1" w14:textId="77777777" w:rsidR="005B01AB" w:rsidRPr="0024358E" w:rsidRDefault="005B01AB">
            <w:pPr>
              <w:spacing w:before="120" w:after="120"/>
              <w:jc w:val="center"/>
              <w:rPr>
                <w:rFonts w:ascii="Arial" w:hAnsi="Arial" w:cs="Arial"/>
                <w:szCs w:val="22"/>
              </w:rPr>
            </w:pPr>
          </w:p>
        </w:tc>
        <w:tc>
          <w:tcPr>
            <w:tcW w:w="4244" w:type="dxa"/>
          </w:tcPr>
          <w:p w14:paraId="381714B2" w14:textId="77777777" w:rsidR="005B01AB" w:rsidRPr="0024358E" w:rsidRDefault="005B01AB">
            <w:pPr>
              <w:spacing w:before="120" w:after="120"/>
              <w:jc w:val="center"/>
              <w:rPr>
                <w:rFonts w:ascii="Arial" w:hAnsi="Arial" w:cs="Arial"/>
                <w:szCs w:val="22"/>
              </w:rPr>
            </w:pPr>
          </w:p>
        </w:tc>
      </w:tr>
      <w:tr w:rsidR="005B01AB" w:rsidRPr="0024358E" w14:paraId="381714B5" w14:textId="77777777">
        <w:trPr>
          <w:trHeight w:val="567"/>
          <w:jc w:val="center"/>
        </w:trPr>
        <w:tc>
          <w:tcPr>
            <w:tcW w:w="9072" w:type="dxa"/>
            <w:gridSpan w:val="3"/>
            <w:vAlign w:val="center"/>
          </w:tcPr>
          <w:p w14:paraId="381714B4" w14:textId="5E05442F" w:rsidR="005B01AB" w:rsidRPr="0024358E" w:rsidRDefault="006C72CC">
            <w:pPr>
              <w:spacing w:before="120" w:after="120"/>
              <w:jc w:val="center"/>
              <w:rPr>
                <w:rFonts w:ascii="Arial" w:hAnsi="Arial" w:cs="Arial"/>
                <w:b/>
                <w:szCs w:val="22"/>
                <w:lang w:val="de-DE"/>
              </w:rPr>
            </w:pPr>
            <w:r>
              <w:rPr>
                <w:rFonts w:ascii="Arial" w:hAnsi="Arial" w:cs="Arial"/>
                <w:b/>
                <w:szCs w:val="22"/>
                <w:lang w:val="de-DE"/>
              </w:rPr>
              <w:t>MUVN Mobility</w:t>
            </w:r>
            <w:r w:rsidR="007D145D" w:rsidRPr="0024358E">
              <w:rPr>
                <w:rFonts w:ascii="Arial" w:hAnsi="Arial" w:cs="Arial"/>
                <w:b/>
                <w:szCs w:val="22"/>
                <w:lang w:val="de-DE"/>
              </w:rPr>
              <w:t xml:space="preserve"> GmbH</w:t>
            </w:r>
          </w:p>
        </w:tc>
      </w:tr>
    </w:tbl>
    <w:p w14:paraId="381714B6" w14:textId="77777777" w:rsidR="005B01AB" w:rsidRPr="0024358E" w:rsidRDefault="005B01AB">
      <w:pPr>
        <w:pStyle w:val="TextAnmerkungen"/>
        <w:rPr>
          <w:rFonts w:ascii="Arial" w:hAnsi="Arial" w:cs="Arial"/>
          <w:sz w:val="22"/>
        </w:rPr>
      </w:pPr>
    </w:p>
    <w:p w14:paraId="381714B7" w14:textId="77777777" w:rsidR="005B01AB" w:rsidRPr="0024358E" w:rsidRDefault="007D145D">
      <w:pPr>
        <w:tabs>
          <w:tab w:val="clear" w:pos="709"/>
          <w:tab w:val="clear" w:pos="1559"/>
          <w:tab w:val="clear" w:pos="2268"/>
          <w:tab w:val="clear" w:pos="2977"/>
          <w:tab w:val="clear" w:pos="3686"/>
          <w:tab w:val="clear" w:pos="4394"/>
          <w:tab w:val="clear" w:pos="8789"/>
        </w:tabs>
        <w:spacing w:after="0"/>
        <w:jc w:val="left"/>
        <w:rPr>
          <w:rFonts w:ascii="Arial" w:eastAsiaTheme="minorHAnsi" w:hAnsi="Arial" w:cs="Arial"/>
          <w:szCs w:val="22"/>
          <w:lang w:val="de-DE" w:eastAsia="en-US"/>
        </w:rPr>
      </w:pPr>
      <w:r w:rsidRPr="0024358E">
        <w:rPr>
          <w:rFonts w:ascii="Arial" w:hAnsi="Arial" w:cs="Arial"/>
          <w:szCs w:val="22"/>
        </w:rPr>
        <w:br w:type="page"/>
      </w:r>
    </w:p>
    <w:tbl>
      <w:tblPr>
        <w:tblW w:w="8901" w:type="dxa"/>
        <w:jc w:val="center"/>
        <w:tblLayout w:type="fixed"/>
        <w:tblCellMar>
          <w:left w:w="57" w:type="dxa"/>
          <w:right w:w="57" w:type="dxa"/>
        </w:tblCellMar>
        <w:tblLook w:val="0000" w:firstRow="0" w:lastRow="0" w:firstColumn="0" w:lastColumn="0" w:noHBand="0" w:noVBand="0"/>
      </w:tblPr>
      <w:tblGrid>
        <w:gridCol w:w="4252"/>
        <w:gridCol w:w="360"/>
        <w:gridCol w:w="4289"/>
      </w:tblGrid>
      <w:tr w:rsidR="005B01AB" w:rsidRPr="0024358E" w14:paraId="381714BB" w14:textId="77777777">
        <w:trPr>
          <w:jc w:val="center"/>
        </w:trPr>
        <w:tc>
          <w:tcPr>
            <w:tcW w:w="4252" w:type="dxa"/>
          </w:tcPr>
          <w:p w14:paraId="381714B8" w14:textId="77777777" w:rsidR="005B01AB" w:rsidRPr="0024358E" w:rsidRDefault="007D145D">
            <w:pPr>
              <w:pStyle w:val="berschrift1"/>
              <w:rPr>
                <w:rFonts w:ascii="Arial" w:hAnsi="Arial" w:cs="Arial"/>
                <w:szCs w:val="22"/>
                <w:lang w:val="de-DE"/>
              </w:rPr>
            </w:pPr>
            <w:r w:rsidRPr="0024358E">
              <w:rPr>
                <w:rFonts w:ascii="Arial" w:hAnsi="Arial" w:cs="Arial"/>
                <w:szCs w:val="22"/>
                <w:lang w:val="de-DE"/>
              </w:rPr>
              <w:lastRenderedPageBreak/>
              <w:br w:type="page"/>
            </w:r>
            <w:r w:rsidRPr="0024358E">
              <w:rPr>
                <w:rFonts w:ascii="Arial" w:hAnsi="Arial" w:cs="Arial"/>
                <w:szCs w:val="22"/>
                <w:lang w:val="de-DE"/>
              </w:rPr>
              <w:br w:type="page"/>
            </w:r>
            <w:r w:rsidRPr="0024358E">
              <w:rPr>
                <w:rFonts w:ascii="Arial" w:hAnsi="Arial" w:cs="Arial"/>
                <w:szCs w:val="22"/>
                <w:lang w:val="de-DE"/>
              </w:rPr>
              <w:br w:type="page"/>
            </w:r>
            <w:r w:rsidRPr="0024358E">
              <w:rPr>
                <w:rFonts w:ascii="Arial" w:hAnsi="Arial" w:cs="Arial"/>
                <w:szCs w:val="22"/>
                <w:lang w:val="de-DE"/>
              </w:rPr>
              <w:br w:type="page"/>
              <w:t>Firma; Sitz</w:t>
            </w:r>
          </w:p>
        </w:tc>
        <w:tc>
          <w:tcPr>
            <w:tcW w:w="360" w:type="dxa"/>
          </w:tcPr>
          <w:p w14:paraId="381714B9" w14:textId="77777777" w:rsidR="005B01AB" w:rsidRPr="0024358E" w:rsidRDefault="005B01AB">
            <w:pPr>
              <w:spacing w:before="120" w:after="120"/>
              <w:rPr>
                <w:rFonts w:ascii="Arial" w:hAnsi="Arial" w:cs="Arial"/>
                <w:szCs w:val="22"/>
                <w:lang w:val="de-DE"/>
              </w:rPr>
            </w:pPr>
          </w:p>
        </w:tc>
        <w:tc>
          <w:tcPr>
            <w:tcW w:w="4289" w:type="dxa"/>
          </w:tcPr>
          <w:p w14:paraId="381714BA" w14:textId="77777777" w:rsidR="005B01AB" w:rsidRPr="0024358E" w:rsidRDefault="007D145D">
            <w:pPr>
              <w:pStyle w:val="berschrift1Englisch"/>
              <w:rPr>
                <w:rFonts w:ascii="Arial" w:hAnsi="Arial" w:cs="Arial"/>
                <w:szCs w:val="22"/>
                <w:lang w:val="de-DE"/>
              </w:rPr>
            </w:pPr>
            <w:r w:rsidRPr="0024358E">
              <w:rPr>
                <w:rFonts w:ascii="Arial" w:hAnsi="Arial" w:cs="Arial"/>
                <w:szCs w:val="22"/>
                <w:lang w:val="de-DE"/>
              </w:rPr>
              <w:t>Name; Seat</w:t>
            </w:r>
          </w:p>
        </w:tc>
      </w:tr>
      <w:tr w:rsidR="005B01AB" w:rsidRPr="0024358E" w14:paraId="381714BF" w14:textId="77777777">
        <w:trPr>
          <w:jc w:val="center"/>
        </w:trPr>
        <w:tc>
          <w:tcPr>
            <w:tcW w:w="4252" w:type="dxa"/>
          </w:tcPr>
          <w:p w14:paraId="381714BC" w14:textId="57A2C66B" w:rsidR="005B01AB" w:rsidRPr="0024358E" w:rsidRDefault="007D145D">
            <w:pPr>
              <w:pStyle w:val="Liste1"/>
              <w:spacing w:before="120" w:after="120"/>
              <w:rPr>
                <w:rFonts w:ascii="Arial" w:hAnsi="Arial" w:cs="Arial"/>
                <w:szCs w:val="22"/>
                <w:lang w:val="de-DE"/>
              </w:rPr>
            </w:pPr>
            <w:bookmarkStart w:id="0" w:name="_Ref473715421"/>
            <w:r w:rsidRPr="0024358E">
              <w:rPr>
                <w:rFonts w:ascii="Arial" w:hAnsi="Arial" w:cs="Arial"/>
                <w:szCs w:val="22"/>
                <w:lang w:val="de-DE"/>
              </w:rPr>
              <w:t>Die Gesellschaft ist eine Gesellschaft mit beschränkter Haftung unter der Firma:</w:t>
            </w:r>
            <w:bookmarkEnd w:id="0"/>
          </w:p>
        </w:tc>
        <w:tc>
          <w:tcPr>
            <w:tcW w:w="360" w:type="dxa"/>
          </w:tcPr>
          <w:p w14:paraId="381714BD" w14:textId="77777777" w:rsidR="005B01AB" w:rsidRPr="0024358E" w:rsidRDefault="005B01AB">
            <w:pPr>
              <w:spacing w:before="120" w:after="120"/>
              <w:rPr>
                <w:rFonts w:ascii="Arial" w:hAnsi="Arial" w:cs="Arial"/>
                <w:szCs w:val="22"/>
                <w:lang w:val="de-DE"/>
              </w:rPr>
            </w:pPr>
          </w:p>
        </w:tc>
        <w:tc>
          <w:tcPr>
            <w:tcW w:w="4289" w:type="dxa"/>
          </w:tcPr>
          <w:p w14:paraId="381714BE" w14:textId="77777777" w:rsidR="005B01AB" w:rsidRPr="0024358E" w:rsidRDefault="007D145D">
            <w:pPr>
              <w:pStyle w:val="Liste22"/>
              <w:spacing w:before="120" w:after="120"/>
              <w:rPr>
                <w:rFonts w:ascii="Arial" w:hAnsi="Arial" w:cs="Arial"/>
                <w:szCs w:val="22"/>
              </w:rPr>
            </w:pPr>
            <w:r w:rsidRPr="0024358E">
              <w:rPr>
                <w:rFonts w:ascii="Arial" w:hAnsi="Arial" w:cs="Arial"/>
                <w:szCs w:val="22"/>
                <w:lang w:val="en-US"/>
              </w:rPr>
              <w:t>The company i</w:t>
            </w:r>
            <w:r w:rsidRPr="0024358E">
              <w:rPr>
                <w:rFonts w:ascii="Arial" w:hAnsi="Arial" w:cs="Arial"/>
                <w:szCs w:val="22"/>
              </w:rPr>
              <w:t>s a limited liability company with the following company name:</w:t>
            </w:r>
          </w:p>
        </w:tc>
      </w:tr>
      <w:tr w:rsidR="005B01AB" w:rsidRPr="0024358E" w14:paraId="381714C3" w14:textId="77777777">
        <w:trPr>
          <w:jc w:val="center"/>
        </w:trPr>
        <w:tc>
          <w:tcPr>
            <w:tcW w:w="4252" w:type="dxa"/>
          </w:tcPr>
          <w:p w14:paraId="381714C0" w14:textId="32BB0D31" w:rsidR="005B01AB" w:rsidRPr="0024358E" w:rsidRDefault="006C72CC">
            <w:pPr>
              <w:spacing w:before="120" w:after="120"/>
              <w:jc w:val="center"/>
              <w:rPr>
                <w:rFonts w:ascii="Arial" w:hAnsi="Arial" w:cs="Arial"/>
                <w:bCs/>
                <w:szCs w:val="22"/>
              </w:rPr>
            </w:pPr>
            <w:r>
              <w:rPr>
                <w:rFonts w:ascii="Arial" w:hAnsi="Arial" w:cs="Arial"/>
                <w:b/>
                <w:szCs w:val="22"/>
                <w:lang w:val="de-DE"/>
              </w:rPr>
              <w:t>MUVN Mobility</w:t>
            </w:r>
            <w:r w:rsidR="007D145D" w:rsidRPr="0024358E">
              <w:rPr>
                <w:rFonts w:ascii="Arial" w:hAnsi="Arial" w:cs="Arial"/>
                <w:b/>
                <w:szCs w:val="22"/>
                <w:lang w:val="de-DE"/>
              </w:rPr>
              <w:t xml:space="preserve"> GmbH</w:t>
            </w:r>
            <w:r w:rsidR="007D145D" w:rsidRPr="0024358E">
              <w:rPr>
                <w:rFonts w:ascii="Arial" w:hAnsi="Arial" w:cs="Arial"/>
                <w:bCs/>
                <w:szCs w:val="22"/>
              </w:rPr>
              <w:t>.</w:t>
            </w:r>
          </w:p>
        </w:tc>
        <w:tc>
          <w:tcPr>
            <w:tcW w:w="360" w:type="dxa"/>
          </w:tcPr>
          <w:p w14:paraId="381714C1" w14:textId="77777777" w:rsidR="005B01AB" w:rsidRPr="0024358E" w:rsidRDefault="005B01AB">
            <w:pPr>
              <w:spacing w:before="120" w:after="120"/>
              <w:rPr>
                <w:rFonts w:ascii="Arial" w:hAnsi="Arial" w:cs="Arial"/>
                <w:b/>
                <w:szCs w:val="22"/>
              </w:rPr>
            </w:pPr>
          </w:p>
        </w:tc>
        <w:tc>
          <w:tcPr>
            <w:tcW w:w="4289" w:type="dxa"/>
          </w:tcPr>
          <w:p w14:paraId="381714C2" w14:textId="2ADF0EC9" w:rsidR="005B01AB" w:rsidRPr="0024358E" w:rsidRDefault="006C72CC">
            <w:pPr>
              <w:spacing w:before="120" w:after="120"/>
              <w:jc w:val="center"/>
              <w:rPr>
                <w:rFonts w:ascii="Arial" w:hAnsi="Arial" w:cs="Arial"/>
                <w:szCs w:val="22"/>
              </w:rPr>
            </w:pPr>
            <w:r>
              <w:rPr>
                <w:rFonts w:ascii="Arial" w:hAnsi="Arial" w:cs="Arial"/>
                <w:b/>
                <w:szCs w:val="22"/>
                <w:lang w:val="de-DE"/>
              </w:rPr>
              <w:t>MUVN Mobility</w:t>
            </w:r>
            <w:r w:rsidR="007D145D" w:rsidRPr="0024358E">
              <w:rPr>
                <w:rFonts w:ascii="Arial" w:hAnsi="Arial" w:cs="Arial"/>
                <w:b/>
                <w:szCs w:val="22"/>
                <w:lang w:val="de-DE"/>
              </w:rPr>
              <w:t xml:space="preserve"> GmbH</w:t>
            </w:r>
            <w:r w:rsidR="007D145D" w:rsidRPr="0024358E">
              <w:rPr>
                <w:rFonts w:ascii="Arial" w:hAnsi="Arial" w:cs="Arial"/>
                <w:szCs w:val="22"/>
              </w:rPr>
              <w:t>.</w:t>
            </w:r>
          </w:p>
        </w:tc>
      </w:tr>
      <w:tr w:rsidR="005B01AB" w:rsidRPr="0024358E" w14:paraId="381714C7" w14:textId="77777777">
        <w:trPr>
          <w:jc w:val="center"/>
        </w:trPr>
        <w:tc>
          <w:tcPr>
            <w:tcW w:w="4252" w:type="dxa"/>
          </w:tcPr>
          <w:p w14:paraId="381714C4" w14:textId="196A0E39" w:rsidR="005B01AB" w:rsidRPr="0024358E" w:rsidRDefault="007D145D">
            <w:pPr>
              <w:pStyle w:val="Liste1"/>
              <w:spacing w:before="120" w:after="120"/>
              <w:rPr>
                <w:rFonts w:ascii="Arial" w:hAnsi="Arial" w:cs="Arial"/>
                <w:szCs w:val="22"/>
                <w:lang w:val="de-DE"/>
              </w:rPr>
            </w:pPr>
            <w:bookmarkStart w:id="1" w:name="_Ref473715430"/>
            <w:r w:rsidRPr="0024358E">
              <w:rPr>
                <w:rFonts w:ascii="Arial" w:hAnsi="Arial" w:cs="Arial"/>
                <w:szCs w:val="22"/>
                <w:lang w:val="de-DE"/>
              </w:rPr>
              <w:t>Sitz</w:t>
            </w:r>
            <w:r w:rsidRPr="0024358E">
              <w:rPr>
                <w:rFonts w:ascii="Arial" w:hAnsi="Arial" w:cs="Arial"/>
                <w:bCs/>
                <w:szCs w:val="22"/>
                <w:lang w:val="de-DE"/>
              </w:rPr>
              <w:t xml:space="preserve"> der Gesellschaft ist</w:t>
            </w:r>
            <w:r w:rsidR="00915476">
              <w:rPr>
                <w:rFonts w:ascii="Arial" w:hAnsi="Arial" w:cs="Arial"/>
                <w:bCs/>
                <w:szCs w:val="22"/>
                <w:lang w:val="de-DE"/>
              </w:rPr>
              <w:t xml:space="preserve"> </w:t>
            </w:r>
            <w:r w:rsidR="006C72CC">
              <w:rPr>
                <w:rFonts w:ascii="Arial" w:hAnsi="Arial" w:cs="Arial"/>
                <w:bCs/>
                <w:szCs w:val="22"/>
                <w:lang w:val="de-DE"/>
              </w:rPr>
              <w:t>Hamburg</w:t>
            </w:r>
            <w:r w:rsidR="00B62FC7" w:rsidRPr="0024358E">
              <w:rPr>
                <w:rFonts w:ascii="Arial" w:hAnsi="Arial" w:cs="Arial"/>
                <w:bCs/>
                <w:szCs w:val="22"/>
                <w:lang w:val="de-DE"/>
              </w:rPr>
              <w:t>, Deutschland</w:t>
            </w:r>
            <w:r w:rsidRPr="0024358E">
              <w:rPr>
                <w:rFonts w:ascii="Arial" w:hAnsi="Arial" w:cs="Arial"/>
                <w:bCs/>
                <w:szCs w:val="22"/>
                <w:lang w:val="de-DE"/>
              </w:rPr>
              <w:t>.</w:t>
            </w:r>
            <w:bookmarkEnd w:id="1"/>
          </w:p>
        </w:tc>
        <w:tc>
          <w:tcPr>
            <w:tcW w:w="360" w:type="dxa"/>
          </w:tcPr>
          <w:p w14:paraId="381714C5" w14:textId="77777777" w:rsidR="005B01AB" w:rsidRPr="0024358E" w:rsidRDefault="005B01AB">
            <w:pPr>
              <w:spacing w:before="120" w:after="120"/>
              <w:rPr>
                <w:rFonts w:ascii="Arial" w:hAnsi="Arial" w:cs="Arial"/>
                <w:szCs w:val="22"/>
                <w:lang w:val="de-DE"/>
              </w:rPr>
            </w:pPr>
          </w:p>
        </w:tc>
        <w:tc>
          <w:tcPr>
            <w:tcW w:w="4289" w:type="dxa"/>
          </w:tcPr>
          <w:p w14:paraId="381714C6" w14:textId="60B4AE12" w:rsidR="005B01AB" w:rsidRPr="0024358E" w:rsidRDefault="007D145D">
            <w:pPr>
              <w:pStyle w:val="Liste22"/>
              <w:spacing w:before="120" w:after="120"/>
              <w:rPr>
                <w:rFonts w:ascii="Arial" w:hAnsi="Arial" w:cs="Arial"/>
                <w:szCs w:val="22"/>
              </w:rPr>
            </w:pPr>
            <w:r w:rsidRPr="0024358E">
              <w:rPr>
                <w:rFonts w:ascii="Arial" w:hAnsi="Arial" w:cs="Arial"/>
                <w:szCs w:val="22"/>
              </w:rPr>
              <w:t>The company’s registered seat is</w:t>
            </w:r>
            <w:r w:rsidR="006C72CC">
              <w:rPr>
                <w:rFonts w:ascii="Arial" w:hAnsi="Arial" w:cs="Arial"/>
                <w:szCs w:val="22"/>
              </w:rPr>
              <w:t xml:space="preserve"> Hamburg</w:t>
            </w:r>
            <w:r w:rsidR="00B62FC7" w:rsidRPr="0024358E">
              <w:rPr>
                <w:rFonts w:ascii="Arial" w:hAnsi="Arial" w:cs="Arial"/>
                <w:szCs w:val="22"/>
              </w:rPr>
              <w:t>, Germany</w:t>
            </w:r>
            <w:r w:rsidRPr="0024358E">
              <w:rPr>
                <w:rFonts w:ascii="Arial" w:hAnsi="Arial" w:cs="Arial"/>
                <w:szCs w:val="22"/>
              </w:rPr>
              <w:t>.</w:t>
            </w:r>
          </w:p>
        </w:tc>
      </w:tr>
      <w:tr w:rsidR="005B01AB" w:rsidRPr="0024358E" w14:paraId="381714CB" w14:textId="77777777">
        <w:trPr>
          <w:jc w:val="center"/>
        </w:trPr>
        <w:tc>
          <w:tcPr>
            <w:tcW w:w="4252" w:type="dxa"/>
          </w:tcPr>
          <w:p w14:paraId="381714C8" w14:textId="77777777" w:rsidR="005B01AB" w:rsidRPr="0024358E" w:rsidRDefault="005B01AB">
            <w:pPr>
              <w:pStyle w:val="Liste1"/>
              <w:numPr>
                <w:ilvl w:val="0"/>
                <w:numId w:val="0"/>
              </w:numPr>
              <w:spacing w:before="120" w:after="120"/>
              <w:ind w:left="567"/>
              <w:rPr>
                <w:rFonts w:ascii="Arial" w:hAnsi="Arial" w:cs="Arial"/>
                <w:szCs w:val="22"/>
                <w:lang w:val="en-US"/>
              </w:rPr>
            </w:pPr>
          </w:p>
        </w:tc>
        <w:tc>
          <w:tcPr>
            <w:tcW w:w="360" w:type="dxa"/>
          </w:tcPr>
          <w:p w14:paraId="381714C9" w14:textId="77777777" w:rsidR="005B01AB" w:rsidRPr="0024358E" w:rsidRDefault="005B01AB">
            <w:pPr>
              <w:spacing w:before="120" w:after="120"/>
              <w:rPr>
                <w:rFonts w:ascii="Arial" w:hAnsi="Arial" w:cs="Arial"/>
                <w:szCs w:val="22"/>
                <w:lang w:val="en-US"/>
              </w:rPr>
            </w:pPr>
          </w:p>
        </w:tc>
        <w:tc>
          <w:tcPr>
            <w:tcW w:w="4289" w:type="dxa"/>
          </w:tcPr>
          <w:p w14:paraId="381714CA" w14:textId="77777777" w:rsidR="005B01AB" w:rsidRPr="0024358E" w:rsidRDefault="005B01AB">
            <w:pPr>
              <w:pStyle w:val="Liste22"/>
              <w:numPr>
                <w:ilvl w:val="0"/>
                <w:numId w:val="0"/>
              </w:numPr>
              <w:spacing w:before="120" w:after="120"/>
              <w:ind w:left="567"/>
              <w:rPr>
                <w:rFonts w:ascii="Arial" w:hAnsi="Arial" w:cs="Arial"/>
                <w:szCs w:val="22"/>
                <w:lang w:val="en-US"/>
              </w:rPr>
            </w:pPr>
          </w:p>
        </w:tc>
      </w:tr>
      <w:tr w:rsidR="005B01AB" w:rsidRPr="0024358E" w14:paraId="381714CF" w14:textId="77777777">
        <w:trPr>
          <w:jc w:val="center"/>
        </w:trPr>
        <w:tc>
          <w:tcPr>
            <w:tcW w:w="4252" w:type="dxa"/>
          </w:tcPr>
          <w:p w14:paraId="381714CC" w14:textId="2BF9EB87" w:rsidR="005B01AB" w:rsidRPr="0024358E" w:rsidRDefault="00BE3545">
            <w:pPr>
              <w:pStyle w:val="berschrift1"/>
              <w:rPr>
                <w:rFonts w:ascii="Arial" w:hAnsi="Arial" w:cs="Arial"/>
                <w:szCs w:val="22"/>
                <w:lang w:val="de-DE"/>
              </w:rPr>
            </w:pPr>
            <w:r w:rsidRPr="0024358E">
              <w:rPr>
                <w:rFonts w:ascii="Arial" w:hAnsi="Arial" w:cs="Arial"/>
                <w:szCs w:val="22"/>
                <w:lang w:val="de-DE"/>
              </w:rPr>
              <w:t>Gegenstand des Unternehmens</w:t>
            </w:r>
          </w:p>
        </w:tc>
        <w:tc>
          <w:tcPr>
            <w:tcW w:w="360" w:type="dxa"/>
          </w:tcPr>
          <w:p w14:paraId="381714CD" w14:textId="77777777" w:rsidR="005B01AB" w:rsidRPr="0024358E" w:rsidRDefault="005B01AB">
            <w:pPr>
              <w:spacing w:before="120" w:after="120"/>
              <w:rPr>
                <w:rFonts w:ascii="Arial" w:hAnsi="Arial" w:cs="Arial"/>
                <w:szCs w:val="22"/>
              </w:rPr>
            </w:pPr>
          </w:p>
        </w:tc>
        <w:tc>
          <w:tcPr>
            <w:tcW w:w="4289" w:type="dxa"/>
          </w:tcPr>
          <w:p w14:paraId="381714CE" w14:textId="6139D738" w:rsidR="005B01AB" w:rsidRPr="0024358E" w:rsidRDefault="007D145D">
            <w:pPr>
              <w:pStyle w:val="berschrift1Englisch"/>
              <w:rPr>
                <w:rFonts w:ascii="Arial" w:hAnsi="Arial" w:cs="Arial"/>
                <w:szCs w:val="22"/>
              </w:rPr>
            </w:pPr>
            <w:r w:rsidRPr="0024358E">
              <w:rPr>
                <w:rFonts w:ascii="Arial" w:hAnsi="Arial" w:cs="Arial"/>
                <w:szCs w:val="22"/>
              </w:rPr>
              <w:t>Object</w:t>
            </w:r>
            <w:r w:rsidR="00BE3545" w:rsidRPr="0024358E">
              <w:rPr>
                <w:rFonts w:ascii="Arial" w:hAnsi="Arial" w:cs="Arial"/>
                <w:szCs w:val="22"/>
              </w:rPr>
              <w:t xml:space="preserve"> of the Company</w:t>
            </w:r>
          </w:p>
        </w:tc>
      </w:tr>
      <w:tr w:rsidR="005B01AB" w:rsidRPr="0024358E" w14:paraId="381714D3" w14:textId="77777777">
        <w:trPr>
          <w:jc w:val="center"/>
        </w:trPr>
        <w:tc>
          <w:tcPr>
            <w:tcW w:w="4252" w:type="dxa"/>
          </w:tcPr>
          <w:p w14:paraId="381714D0" w14:textId="498F921C" w:rsidR="005B01AB" w:rsidRPr="0024358E" w:rsidRDefault="007D145D" w:rsidP="00AA520C">
            <w:pPr>
              <w:pStyle w:val="Liste1"/>
              <w:spacing w:before="120" w:after="120"/>
              <w:rPr>
                <w:rFonts w:ascii="Arial" w:hAnsi="Arial" w:cs="Arial"/>
                <w:szCs w:val="22"/>
                <w:lang w:val="de-DE"/>
              </w:rPr>
            </w:pPr>
            <w:r w:rsidRPr="0024358E">
              <w:rPr>
                <w:rFonts w:ascii="Arial" w:hAnsi="Arial" w:cs="Arial"/>
                <w:szCs w:val="22"/>
                <w:lang w:val="de-DE"/>
              </w:rPr>
              <w:t xml:space="preserve">Gegenstand des Unternehmens </w:t>
            </w:r>
            <w:r w:rsidR="005D0AE1" w:rsidRPr="0024358E">
              <w:rPr>
                <w:rFonts w:ascii="Arial" w:hAnsi="Arial" w:cs="Arial"/>
                <w:szCs w:val="22"/>
                <w:lang w:val="de-DE"/>
              </w:rPr>
              <w:t>i</w:t>
            </w:r>
            <w:r w:rsidR="00B164B4" w:rsidRPr="0024358E">
              <w:rPr>
                <w:rFonts w:ascii="Arial" w:hAnsi="Arial" w:cs="Arial"/>
                <w:szCs w:val="22"/>
                <w:lang w:val="de-DE"/>
              </w:rPr>
              <w:t xml:space="preserve">st </w:t>
            </w:r>
            <w:r w:rsidR="006C72CC" w:rsidRPr="006C72CC">
              <w:rPr>
                <w:rFonts w:ascii="Arial" w:hAnsi="Arial" w:cs="Arial"/>
                <w:szCs w:val="22"/>
                <w:lang w:val="de-DE"/>
              </w:rPr>
              <w:t xml:space="preserve">der Betrieb einer Plattform für den Transport von Gegenständen zur Reduzierung von C02-Emissionen und Leerfahrten, </w:t>
            </w:r>
            <w:r w:rsidR="00525850">
              <w:rPr>
                <w:rFonts w:ascii="Arial" w:hAnsi="Arial" w:cs="Arial"/>
                <w:szCs w:val="22"/>
                <w:lang w:val="de-DE"/>
              </w:rPr>
              <w:t>i</w:t>
            </w:r>
            <w:r w:rsidR="006C72CC" w:rsidRPr="006C72CC">
              <w:rPr>
                <w:rFonts w:ascii="Arial" w:hAnsi="Arial" w:cs="Arial"/>
                <w:szCs w:val="22"/>
                <w:lang w:val="de-DE"/>
              </w:rPr>
              <w:t xml:space="preserve">ie Vermittlung und Durchführung von Transportdienstleistungen durch private und gewerbliche Fahrer sowie eigene Transporte sowie die Herstellung, Entwicklung, </w:t>
            </w:r>
            <w:r w:rsidR="006C72CC">
              <w:rPr>
                <w:rFonts w:ascii="Arial" w:hAnsi="Arial" w:cs="Arial"/>
                <w:szCs w:val="22"/>
                <w:lang w:val="de-DE"/>
              </w:rPr>
              <w:t xml:space="preserve">der </w:t>
            </w:r>
            <w:r w:rsidR="006C72CC" w:rsidRPr="006C72CC">
              <w:rPr>
                <w:rFonts w:ascii="Arial" w:hAnsi="Arial" w:cs="Arial"/>
                <w:szCs w:val="22"/>
                <w:lang w:val="de-DE"/>
              </w:rPr>
              <w:t>Vertrieb und Verkauf und Beratung von oder im Zusammenhang mit Software und IT</w:t>
            </w:r>
            <w:r w:rsidR="006C72CC">
              <w:rPr>
                <w:rFonts w:ascii="Arial" w:hAnsi="Arial" w:cs="Arial"/>
                <w:szCs w:val="22"/>
                <w:lang w:val="de-DE"/>
              </w:rPr>
              <w:t>-</w:t>
            </w:r>
            <w:r w:rsidR="006C72CC" w:rsidRPr="006C72CC">
              <w:rPr>
                <w:rFonts w:ascii="Arial" w:hAnsi="Arial" w:cs="Arial"/>
                <w:szCs w:val="22"/>
                <w:lang w:val="de-DE"/>
              </w:rPr>
              <w:t>Dienstleistungen im Bereich Logistik und Mobilität. Gegenstand ist ferner die Förderung der Circular Economy durch Unterstützung des Transports von gebrauchten Gegenständen, um den Kauf neuer Produkte und damit verbundene C02-Emissionen zu reduzieren</w:t>
            </w:r>
            <w:r w:rsidR="006C72CC">
              <w:rPr>
                <w:rFonts w:ascii="Arial" w:hAnsi="Arial" w:cs="Arial"/>
                <w:szCs w:val="22"/>
                <w:lang w:val="de-DE"/>
              </w:rPr>
              <w:t xml:space="preserve"> </w:t>
            </w:r>
            <w:r w:rsidR="00AA520C" w:rsidRPr="0024358E">
              <w:rPr>
                <w:rFonts w:ascii="Arial" w:hAnsi="Arial" w:cs="Arial"/>
                <w:szCs w:val="22"/>
                <w:lang w:val="de-DE"/>
              </w:rPr>
              <w:t>sowie alle sonstigen mit dem vorerwähnten Unternehmensgegenstand direkt oder indirekt im Zusammenhang stehenden Geschäfte und Maßnahmen</w:t>
            </w:r>
            <w:r w:rsidR="00B164B4" w:rsidRPr="0024358E">
              <w:rPr>
                <w:rFonts w:ascii="Arial" w:hAnsi="Arial" w:cs="Arial"/>
                <w:szCs w:val="22"/>
                <w:lang w:val="de-DE"/>
              </w:rPr>
              <w:t xml:space="preserve">. </w:t>
            </w:r>
          </w:p>
        </w:tc>
        <w:tc>
          <w:tcPr>
            <w:tcW w:w="360" w:type="dxa"/>
          </w:tcPr>
          <w:p w14:paraId="381714D1" w14:textId="77777777" w:rsidR="005B01AB" w:rsidRPr="0024358E" w:rsidRDefault="005B01AB">
            <w:pPr>
              <w:spacing w:before="120" w:after="120"/>
              <w:rPr>
                <w:rFonts w:ascii="Arial" w:hAnsi="Arial" w:cs="Arial"/>
                <w:szCs w:val="22"/>
                <w:lang w:val="de-DE"/>
              </w:rPr>
            </w:pPr>
          </w:p>
        </w:tc>
        <w:tc>
          <w:tcPr>
            <w:tcW w:w="4289" w:type="dxa"/>
          </w:tcPr>
          <w:p w14:paraId="381714D2" w14:textId="5A527AE7" w:rsidR="005B01AB" w:rsidRPr="0024358E" w:rsidRDefault="007D145D" w:rsidP="005D0AE1">
            <w:pPr>
              <w:pStyle w:val="Liste22"/>
              <w:spacing w:before="120" w:after="120"/>
              <w:rPr>
                <w:rFonts w:ascii="Arial" w:hAnsi="Arial" w:cs="Arial"/>
                <w:szCs w:val="22"/>
                <w:lang w:val="en-US"/>
              </w:rPr>
            </w:pPr>
            <w:r w:rsidRPr="0024358E">
              <w:rPr>
                <w:rFonts w:ascii="Arial" w:hAnsi="Arial" w:cs="Arial"/>
                <w:szCs w:val="22"/>
                <w:lang w:val="en-US"/>
              </w:rPr>
              <w:t xml:space="preserve">The object of the company </w:t>
            </w:r>
            <w:r w:rsidR="006C72CC" w:rsidRPr="006C72CC">
              <w:rPr>
                <w:rFonts w:ascii="Arial" w:hAnsi="Arial" w:cs="Arial"/>
                <w:szCs w:val="22"/>
                <w:lang w:val="en-US"/>
              </w:rPr>
              <w:t>the operation of a platform for the transport of goods to reduce CO2 emissions and empty runs, the arrangement and provision of transport services by private and commercial drivers as well as own transports, and the development, production, distribution, sale of, and consulting on or in connection with software and IT services in the field of logistics and mobility. The object further includes the promotion of the circular economy by supporting the transport of used goods in order to reduce the purchase of new products and the associated CO2 emissions</w:t>
            </w:r>
            <w:bookmarkStart w:id="2" w:name="_Hlk206085551"/>
            <w:r w:rsidR="00AA520C" w:rsidRPr="0024358E">
              <w:rPr>
                <w:rFonts w:ascii="Arial" w:hAnsi="Arial" w:cs="Arial"/>
                <w:szCs w:val="22"/>
                <w:lang w:val="en-US"/>
              </w:rPr>
              <w:t>, as well as all other transactions and measures directly or indirectly related to the aforementioned business purpose.</w:t>
            </w:r>
            <w:bookmarkEnd w:id="2"/>
          </w:p>
        </w:tc>
      </w:tr>
      <w:tr w:rsidR="005B01AB" w:rsidRPr="0024358E" w14:paraId="381714DB" w14:textId="77777777">
        <w:trPr>
          <w:jc w:val="center"/>
        </w:trPr>
        <w:tc>
          <w:tcPr>
            <w:tcW w:w="4252" w:type="dxa"/>
          </w:tcPr>
          <w:p w14:paraId="381714D8" w14:textId="77777777" w:rsidR="005B01AB" w:rsidRPr="0024358E" w:rsidRDefault="007D145D">
            <w:pPr>
              <w:pStyle w:val="Liste1"/>
              <w:spacing w:before="120" w:after="120"/>
              <w:rPr>
                <w:rFonts w:ascii="Arial" w:hAnsi="Arial" w:cs="Arial"/>
                <w:szCs w:val="22"/>
                <w:lang w:val="de-DE"/>
              </w:rPr>
            </w:pPr>
            <w:r w:rsidRPr="0024358E">
              <w:rPr>
                <w:rFonts w:ascii="Arial" w:hAnsi="Arial" w:cs="Arial"/>
                <w:szCs w:val="22"/>
                <w:lang w:val="de-DE"/>
              </w:rPr>
              <w:t>Die Gesellschaft darf andere Unternehmen im In- oder Ausland errichten, pachten oder erwerben, sich an solchen anderen Unternehmen durch Übernahme von Anteilen oder sonstigen Beteiligungsrechten, auch unter Übernahme der persönlichen Haftung als Gesellschafter oder des Amtes des Geschäftsführers, beteiligen, und darf Zweigniederlassungen im In- oder Ausland errichten und schließen sowie Unternehmensverträge abschließen.</w:t>
            </w:r>
          </w:p>
        </w:tc>
        <w:tc>
          <w:tcPr>
            <w:tcW w:w="360" w:type="dxa"/>
          </w:tcPr>
          <w:p w14:paraId="381714D9" w14:textId="77777777" w:rsidR="005B01AB" w:rsidRPr="0024358E" w:rsidRDefault="005B01AB">
            <w:pPr>
              <w:spacing w:before="120" w:after="120"/>
              <w:rPr>
                <w:rFonts w:ascii="Arial" w:hAnsi="Arial" w:cs="Arial"/>
                <w:szCs w:val="22"/>
                <w:lang w:val="de-DE"/>
              </w:rPr>
            </w:pPr>
          </w:p>
        </w:tc>
        <w:tc>
          <w:tcPr>
            <w:tcW w:w="4289" w:type="dxa"/>
          </w:tcPr>
          <w:p w14:paraId="381714DA" w14:textId="20AB3E13" w:rsidR="005B01AB" w:rsidRPr="0024358E" w:rsidRDefault="007D145D">
            <w:pPr>
              <w:pStyle w:val="Liste22"/>
              <w:spacing w:before="120" w:after="120"/>
              <w:rPr>
                <w:rFonts w:ascii="Arial" w:hAnsi="Arial" w:cs="Arial"/>
                <w:szCs w:val="22"/>
                <w:lang w:val="en-US"/>
              </w:rPr>
            </w:pPr>
            <w:r w:rsidRPr="0024358E">
              <w:rPr>
                <w:rFonts w:ascii="Arial" w:hAnsi="Arial" w:cs="Arial"/>
                <w:szCs w:val="22"/>
                <w:lang w:val="en-US"/>
              </w:rPr>
              <w:t xml:space="preserve">The company may establish, lease, or acquire other business undertakings </w:t>
            </w:r>
            <w:r w:rsidR="00955BBC" w:rsidRPr="0024358E">
              <w:rPr>
                <w:rFonts w:ascii="Arial" w:hAnsi="Arial" w:cs="Arial"/>
                <w:szCs w:val="22"/>
                <w:lang w:val="en-US"/>
              </w:rPr>
              <w:t xml:space="preserve">in Germany and abroad </w:t>
            </w:r>
            <w:r w:rsidRPr="0024358E">
              <w:rPr>
                <w:rFonts w:ascii="Arial" w:hAnsi="Arial" w:cs="Arial"/>
                <w:szCs w:val="22"/>
                <w:lang w:val="en-US"/>
              </w:rPr>
              <w:t xml:space="preserve">it may subscribe to shares or other participation rights, and may assume personal liability as a shareholder or the position as managing director, in such other business undertakings, and it may establish or dissolve branch offices </w:t>
            </w:r>
            <w:r w:rsidR="00955BBC" w:rsidRPr="0024358E">
              <w:rPr>
                <w:rFonts w:ascii="Arial" w:hAnsi="Arial" w:cs="Arial"/>
                <w:szCs w:val="22"/>
                <w:lang w:val="en-US"/>
              </w:rPr>
              <w:t>in Germany and abroad</w:t>
            </w:r>
            <w:r w:rsidR="00955BBC" w:rsidRPr="0024358E" w:rsidDel="00955BBC">
              <w:rPr>
                <w:rFonts w:ascii="Arial" w:hAnsi="Arial" w:cs="Arial"/>
                <w:szCs w:val="22"/>
                <w:lang w:val="en-US"/>
              </w:rPr>
              <w:t xml:space="preserve"> </w:t>
            </w:r>
            <w:r w:rsidRPr="0024358E">
              <w:rPr>
                <w:rFonts w:ascii="Arial" w:hAnsi="Arial" w:cs="Arial"/>
                <w:szCs w:val="22"/>
                <w:lang w:val="en-US"/>
              </w:rPr>
              <w:t xml:space="preserve">and conclude </w:t>
            </w:r>
            <w:r w:rsidR="00E41507" w:rsidRPr="0024358E">
              <w:rPr>
                <w:rFonts w:ascii="Arial" w:hAnsi="Arial" w:cs="Arial"/>
                <w:szCs w:val="22"/>
                <w:lang w:val="en-US"/>
              </w:rPr>
              <w:t xml:space="preserve">enterprise </w:t>
            </w:r>
            <w:r w:rsidRPr="0024358E">
              <w:rPr>
                <w:rFonts w:ascii="Arial" w:hAnsi="Arial" w:cs="Arial"/>
                <w:szCs w:val="22"/>
                <w:lang w:val="en-US"/>
              </w:rPr>
              <w:t>agreements.</w:t>
            </w:r>
          </w:p>
        </w:tc>
      </w:tr>
      <w:tr w:rsidR="005B01AB" w:rsidRPr="0024358E" w14:paraId="381714DF" w14:textId="77777777">
        <w:trPr>
          <w:jc w:val="center"/>
        </w:trPr>
        <w:tc>
          <w:tcPr>
            <w:tcW w:w="4252" w:type="dxa"/>
          </w:tcPr>
          <w:p w14:paraId="381714DC" w14:textId="77777777" w:rsidR="005B01AB" w:rsidRPr="0024358E" w:rsidRDefault="005B01AB">
            <w:pPr>
              <w:pStyle w:val="Liste1"/>
              <w:numPr>
                <w:ilvl w:val="0"/>
                <w:numId w:val="0"/>
              </w:numPr>
              <w:spacing w:before="120" w:after="120"/>
              <w:rPr>
                <w:rFonts w:ascii="Arial" w:hAnsi="Arial" w:cs="Arial"/>
                <w:szCs w:val="22"/>
                <w:lang w:val="en-US"/>
              </w:rPr>
            </w:pPr>
          </w:p>
        </w:tc>
        <w:tc>
          <w:tcPr>
            <w:tcW w:w="360" w:type="dxa"/>
          </w:tcPr>
          <w:p w14:paraId="381714DD" w14:textId="77777777" w:rsidR="005B01AB" w:rsidRPr="0024358E" w:rsidRDefault="005B01AB">
            <w:pPr>
              <w:spacing w:before="120" w:after="120"/>
              <w:rPr>
                <w:rFonts w:ascii="Arial" w:hAnsi="Arial" w:cs="Arial"/>
                <w:szCs w:val="22"/>
                <w:lang w:val="en-US"/>
              </w:rPr>
            </w:pPr>
          </w:p>
        </w:tc>
        <w:tc>
          <w:tcPr>
            <w:tcW w:w="4289" w:type="dxa"/>
          </w:tcPr>
          <w:p w14:paraId="381714DE" w14:textId="77777777" w:rsidR="005B01AB" w:rsidRPr="0024358E" w:rsidRDefault="005B01AB">
            <w:pPr>
              <w:pStyle w:val="Liste22"/>
              <w:numPr>
                <w:ilvl w:val="0"/>
                <w:numId w:val="0"/>
              </w:numPr>
              <w:spacing w:before="120" w:after="120"/>
              <w:rPr>
                <w:rFonts w:ascii="Arial" w:hAnsi="Arial" w:cs="Arial"/>
                <w:szCs w:val="22"/>
                <w:lang w:val="en-US"/>
              </w:rPr>
            </w:pPr>
          </w:p>
        </w:tc>
      </w:tr>
      <w:tr w:rsidR="005B01AB" w:rsidRPr="0024358E" w14:paraId="381714E3" w14:textId="77777777">
        <w:trPr>
          <w:jc w:val="center"/>
        </w:trPr>
        <w:tc>
          <w:tcPr>
            <w:tcW w:w="4252" w:type="dxa"/>
          </w:tcPr>
          <w:p w14:paraId="381714E0" w14:textId="455C968A" w:rsidR="005B01AB" w:rsidRPr="0024358E" w:rsidRDefault="007D145D">
            <w:pPr>
              <w:pStyle w:val="berschrift1"/>
              <w:rPr>
                <w:rFonts w:ascii="Arial" w:hAnsi="Arial" w:cs="Arial"/>
                <w:szCs w:val="22"/>
                <w:lang w:val="de-DE"/>
              </w:rPr>
            </w:pPr>
            <w:bookmarkStart w:id="3" w:name="_Ref473715456"/>
            <w:r w:rsidRPr="0024358E">
              <w:rPr>
                <w:rFonts w:ascii="Arial" w:hAnsi="Arial" w:cs="Arial"/>
                <w:szCs w:val="22"/>
                <w:lang w:val="de-DE"/>
              </w:rPr>
              <w:t>Stammkapital</w:t>
            </w:r>
            <w:bookmarkEnd w:id="3"/>
          </w:p>
        </w:tc>
        <w:tc>
          <w:tcPr>
            <w:tcW w:w="360" w:type="dxa"/>
          </w:tcPr>
          <w:p w14:paraId="381714E1" w14:textId="77777777" w:rsidR="005B01AB" w:rsidRPr="0024358E" w:rsidRDefault="005B01AB">
            <w:pPr>
              <w:spacing w:before="120" w:after="120"/>
              <w:rPr>
                <w:rFonts w:ascii="Arial" w:hAnsi="Arial" w:cs="Arial"/>
                <w:szCs w:val="22"/>
              </w:rPr>
            </w:pPr>
          </w:p>
        </w:tc>
        <w:tc>
          <w:tcPr>
            <w:tcW w:w="4289" w:type="dxa"/>
          </w:tcPr>
          <w:p w14:paraId="381714E2" w14:textId="77777777" w:rsidR="005B01AB" w:rsidRPr="0024358E" w:rsidRDefault="007D145D">
            <w:pPr>
              <w:pStyle w:val="berschrift1Englisch"/>
              <w:rPr>
                <w:rFonts w:ascii="Arial" w:hAnsi="Arial" w:cs="Arial"/>
                <w:szCs w:val="22"/>
              </w:rPr>
            </w:pPr>
            <w:r w:rsidRPr="0024358E">
              <w:rPr>
                <w:rFonts w:ascii="Arial" w:hAnsi="Arial" w:cs="Arial"/>
                <w:szCs w:val="22"/>
              </w:rPr>
              <w:t>Registered Share Capital</w:t>
            </w:r>
          </w:p>
        </w:tc>
      </w:tr>
      <w:tr w:rsidR="005B01AB" w:rsidRPr="0024358E" w14:paraId="381714E7" w14:textId="77777777">
        <w:trPr>
          <w:jc w:val="center"/>
        </w:trPr>
        <w:tc>
          <w:tcPr>
            <w:tcW w:w="4252" w:type="dxa"/>
          </w:tcPr>
          <w:p w14:paraId="381714E4" w14:textId="1DA07E51" w:rsidR="005B01AB" w:rsidRPr="0024358E" w:rsidRDefault="007D145D">
            <w:pPr>
              <w:pStyle w:val="Liste1"/>
              <w:spacing w:before="120" w:after="120"/>
              <w:rPr>
                <w:rFonts w:ascii="Arial" w:hAnsi="Arial" w:cs="Arial"/>
                <w:szCs w:val="22"/>
                <w:lang w:val="de-DE"/>
              </w:rPr>
            </w:pPr>
            <w:r w:rsidRPr="0024358E">
              <w:rPr>
                <w:rFonts w:ascii="Arial" w:hAnsi="Arial" w:cs="Arial"/>
                <w:szCs w:val="22"/>
                <w:lang w:val="de-DE"/>
              </w:rPr>
              <w:t>Das Stammkapital der Gesellschaft beträgt EUR </w:t>
            </w:r>
            <w:r w:rsidR="00555C08">
              <w:rPr>
                <w:rFonts w:ascii="Arial" w:hAnsi="Arial" w:cs="Arial"/>
                <w:szCs w:val="22"/>
                <w:lang w:val="de-DE"/>
              </w:rPr>
              <w:t>31.414,00</w:t>
            </w:r>
            <w:r w:rsidRPr="0024358E">
              <w:rPr>
                <w:rFonts w:ascii="Arial" w:hAnsi="Arial" w:cs="Arial"/>
                <w:szCs w:val="22"/>
                <w:lang w:val="de-DE"/>
              </w:rPr>
              <w:t>.</w:t>
            </w:r>
          </w:p>
        </w:tc>
        <w:tc>
          <w:tcPr>
            <w:tcW w:w="360" w:type="dxa"/>
          </w:tcPr>
          <w:p w14:paraId="381714E5" w14:textId="77777777" w:rsidR="005B01AB" w:rsidRPr="0024358E" w:rsidRDefault="005B01AB">
            <w:pPr>
              <w:spacing w:before="120" w:after="120"/>
              <w:rPr>
                <w:rFonts w:ascii="Arial" w:hAnsi="Arial" w:cs="Arial"/>
                <w:szCs w:val="22"/>
                <w:lang w:val="de-DE"/>
              </w:rPr>
            </w:pPr>
          </w:p>
        </w:tc>
        <w:tc>
          <w:tcPr>
            <w:tcW w:w="4289" w:type="dxa"/>
          </w:tcPr>
          <w:p w14:paraId="381714E6" w14:textId="6CF4BEAE" w:rsidR="005B01AB" w:rsidRPr="0024358E" w:rsidRDefault="007D145D">
            <w:pPr>
              <w:pStyle w:val="Liste22"/>
              <w:spacing w:before="120" w:after="120"/>
              <w:rPr>
                <w:rFonts w:ascii="Arial" w:hAnsi="Arial" w:cs="Arial"/>
                <w:szCs w:val="22"/>
                <w:lang w:val="en-US"/>
              </w:rPr>
            </w:pPr>
            <w:r w:rsidRPr="0024358E">
              <w:rPr>
                <w:rFonts w:ascii="Arial" w:hAnsi="Arial" w:cs="Arial"/>
                <w:szCs w:val="22"/>
                <w:lang w:val="en-US"/>
              </w:rPr>
              <w:t>The registered share capital of the company amounts to EUR </w:t>
            </w:r>
            <w:r w:rsidR="00555C08">
              <w:rPr>
                <w:rFonts w:ascii="Arial" w:hAnsi="Arial" w:cs="Arial"/>
                <w:szCs w:val="22"/>
                <w:lang w:val="de-DE"/>
              </w:rPr>
              <w:t>31.414,00</w:t>
            </w:r>
            <w:r w:rsidRPr="0024358E">
              <w:rPr>
                <w:rFonts w:ascii="Arial" w:hAnsi="Arial" w:cs="Arial"/>
                <w:szCs w:val="22"/>
              </w:rPr>
              <w:t>.</w:t>
            </w:r>
          </w:p>
        </w:tc>
      </w:tr>
      <w:tr w:rsidR="005B01AB" w:rsidRPr="0024358E" w14:paraId="381714EB" w14:textId="77777777">
        <w:trPr>
          <w:jc w:val="center"/>
        </w:trPr>
        <w:tc>
          <w:tcPr>
            <w:tcW w:w="4252" w:type="dxa"/>
          </w:tcPr>
          <w:p w14:paraId="381714E8" w14:textId="4912C782" w:rsidR="005B01AB" w:rsidRPr="0024358E" w:rsidRDefault="007D145D">
            <w:pPr>
              <w:pStyle w:val="Liste1"/>
              <w:spacing w:before="120" w:after="120"/>
              <w:rPr>
                <w:rFonts w:ascii="Arial" w:hAnsi="Arial" w:cs="Arial"/>
                <w:szCs w:val="22"/>
                <w:lang w:val="de-DE"/>
              </w:rPr>
            </w:pPr>
            <w:bookmarkStart w:id="4" w:name="_Ref435452992"/>
            <w:r w:rsidRPr="0024358E">
              <w:rPr>
                <w:rFonts w:ascii="Arial" w:hAnsi="Arial" w:cs="Arial"/>
                <w:szCs w:val="22"/>
                <w:lang w:val="de-DE"/>
              </w:rPr>
              <w:t>Das Stammkapital der Gesellschaft ist unterteilt in:</w:t>
            </w:r>
            <w:bookmarkEnd w:id="4"/>
          </w:p>
        </w:tc>
        <w:tc>
          <w:tcPr>
            <w:tcW w:w="360" w:type="dxa"/>
          </w:tcPr>
          <w:p w14:paraId="381714E9" w14:textId="77777777" w:rsidR="005B01AB" w:rsidRPr="0024358E" w:rsidRDefault="005B01AB">
            <w:pPr>
              <w:spacing w:before="120" w:after="120"/>
              <w:rPr>
                <w:rFonts w:ascii="Arial" w:hAnsi="Arial" w:cs="Arial"/>
                <w:szCs w:val="22"/>
                <w:lang w:val="de-DE"/>
              </w:rPr>
            </w:pPr>
          </w:p>
        </w:tc>
        <w:tc>
          <w:tcPr>
            <w:tcW w:w="4289" w:type="dxa"/>
          </w:tcPr>
          <w:p w14:paraId="381714EA" w14:textId="77777777" w:rsidR="005B01AB" w:rsidRPr="0024358E" w:rsidRDefault="007D145D">
            <w:pPr>
              <w:pStyle w:val="Liste22"/>
              <w:spacing w:before="120" w:after="120"/>
              <w:rPr>
                <w:rFonts w:ascii="Arial" w:hAnsi="Arial" w:cs="Arial"/>
                <w:szCs w:val="22"/>
                <w:lang w:val="en-US"/>
              </w:rPr>
            </w:pPr>
            <w:r w:rsidRPr="0024358E">
              <w:rPr>
                <w:rFonts w:ascii="Arial" w:hAnsi="Arial" w:cs="Arial"/>
                <w:szCs w:val="22"/>
                <w:lang w:val="en-US"/>
              </w:rPr>
              <w:t>The registered share capital of the company is divided into:</w:t>
            </w:r>
          </w:p>
        </w:tc>
      </w:tr>
      <w:tr w:rsidR="005B01AB" w:rsidRPr="0024358E" w14:paraId="381714F3" w14:textId="77777777">
        <w:trPr>
          <w:jc w:val="center"/>
        </w:trPr>
        <w:tc>
          <w:tcPr>
            <w:tcW w:w="4252" w:type="dxa"/>
          </w:tcPr>
          <w:p w14:paraId="381714EC" w14:textId="7A622DC7" w:rsidR="005B01AB" w:rsidRPr="0024358E" w:rsidRDefault="007D145D" w:rsidP="002D447A">
            <w:pPr>
              <w:pStyle w:val="Liste2"/>
              <w:tabs>
                <w:tab w:val="clear" w:pos="2836"/>
              </w:tabs>
              <w:spacing w:before="120" w:after="120"/>
              <w:ind w:left="1283" w:hanging="709"/>
              <w:rPr>
                <w:rFonts w:ascii="Arial" w:hAnsi="Arial" w:cs="Arial"/>
                <w:szCs w:val="22"/>
                <w:lang w:val="de-DE"/>
              </w:rPr>
            </w:pPr>
            <w:r w:rsidRPr="0024358E">
              <w:rPr>
                <w:rFonts w:ascii="Arial" w:hAnsi="Arial" w:cs="Arial"/>
                <w:szCs w:val="22"/>
                <w:lang w:val="de-DE"/>
              </w:rPr>
              <w:t>25.</w:t>
            </w:r>
            <w:r w:rsidR="00AA520C" w:rsidRPr="0024358E">
              <w:rPr>
                <w:rFonts w:ascii="Arial" w:hAnsi="Arial" w:cs="Arial"/>
                <w:szCs w:val="22"/>
                <w:lang w:val="de-DE"/>
              </w:rPr>
              <w:t>0</w:t>
            </w:r>
            <w:r w:rsidRPr="0024358E">
              <w:rPr>
                <w:rFonts w:ascii="Arial" w:hAnsi="Arial" w:cs="Arial"/>
                <w:szCs w:val="22"/>
                <w:lang w:val="de-DE"/>
              </w:rPr>
              <w:t xml:space="preserve">00 Stammgeschäftsanteile im Nennbetrag von jeweils EUR 1,00, mit den folgenden laufenden Nummern: </w:t>
            </w:r>
          </w:p>
          <w:p w14:paraId="381714ED" w14:textId="1EC73338" w:rsidR="005B01AB" w:rsidRPr="0024358E" w:rsidRDefault="007D145D" w:rsidP="00545202">
            <w:pPr>
              <w:pStyle w:val="Standardeingerckt25cm"/>
              <w:spacing w:before="120" w:after="120"/>
              <w:jc w:val="center"/>
              <w:rPr>
                <w:rFonts w:ascii="Arial" w:hAnsi="Arial" w:cs="Arial"/>
                <w:szCs w:val="22"/>
                <w:lang w:val="de-DE"/>
              </w:rPr>
            </w:pPr>
            <w:r w:rsidRPr="0024358E">
              <w:rPr>
                <w:rFonts w:ascii="Arial" w:hAnsi="Arial" w:cs="Arial"/>
                <w:szCs w:val="22"/>
                <w:lang w:val="de-DE"/>
              </w:rPr>
              <w:t>1 bis 25.</w:t>
            </w:r>
            <w:r w:rsidR="00545202">
              <w:rPr>
                <w:rFonts w:ascii="Arial" w:hAnsi="Arial" w:cs="Arial"/>
                <w:szCs w:val="22"/>
                <w:lang w:val="de-DE"/>
              </w:rPr>
              <w:t>0</w:t>
            </w:r>
            <w:r w:rsidRPr="0024358E">
              <w:rPr>
                <w:rFonts w:ascii="Arial" w:hAnsi="Arial" w:cs="Arial"/>
                <w:szCs w:val="22"/>
                <w:lang w:val="de-DE"/>
              </w:rPr>
              <w:t>00</w:t>
            </w:r>
          </w:p>
          <w:p w14:paraId="381714EE" w14:textId="26044A0F" w:rsidR="005B01AB" w:rsidRPr="0024358E" w:rsidRDefault="007D145D">
            <w:pPr>
              <w:pStyle w:val="Standardeingerckt25cm"/>
              <w:spacing w:before="120" w:after="120"/>
              <w:rPr>
                <w:rFonts w:ascii="Arial" w:hAnsi="Arial" w:cs="Arial"/>
                <w:szCs w:val="22"/>
                <w:lang w:val="de-DE"/>
              </w:rPr>
            </w:pPr>
            <w:r w:rsidRPr="0024358E">
              <w:rPr>
                <w:rFonts w:ascii="Arial" w:hAnsi="Arial" w:cs="Arial"/>
                <w:szCs w:val="22"/>
                <w:lang w:val="de-DE"/>
              </w:rPr>
              <w:t>(zusammen die „</w:t>
            </w:r>
            <w:r w:rsidRPr="0024358E">
              <w:rPr>
                <w:rFonts w:ascii="Arial" w:hAnsi="Arial" w:cs="Arial"/>
                <w:szCs w:val="22"/>
                <w:u w:val="single"/>
                <w:lang w:val="de-DE"/>
              </w:rPr>
              <w:t>Stammgeschäftsanteile</w:t>
            </w:r>
            <w:r w:rsidRPr="0024358E">
              <w:rPr>
                <w:rFonts w:ascii="Arial" w:hAnsi="Arial" w:cs="Arial"/>
                <w:szCs w:val="22"/>
                <w:lang w:val="de-DE"/>
              </w:rPr>
              <w:t xml:space="preserve">“); </w:t>
            </w:r>
            <w:r w:rsidR="008671B7" w:rsidRPr="0024358E">
              <w:rPr>
                <w:rFonts w:ascii="Arial" w:hAnsi="Arial" w:cs="Arial"/>
                <w:szCs w:val="22"/>
                <w:lang w:val="de-DE"/>
              </w:rPr>
              <w:t>und</w:t>
            </w:r>
          </w:p>
        </w:tc>
        <w:tc>
          <w:tcPr>
            <w:tcW w:w="360" w:type="dxa"/>
          </w:tcPr>
          <w:p w14:paraId="381714EF" w14:textId="77777777" w:rsidR="005B01AB" w:rsidRPr="0024358E" w:rsidRDefault="005B01AB">
            <w:pPr>
              <w:spacing w:before="120" w:after="120"/>
              <w:rPr>
                <w:rFonts w:ascii="Arial" w:hAnsi="Arial" w:cs="Arial"/>
                <w:szCs w:val="22"/>
                <w:lang w:val="de-DE"/>
              </w:rPr>
            </w:pPr>
          </w:p>
        </w:tc>
        <w:tc>
          <w:tcPr>
            <w:tcW w:w="4289" w:type="dxa"/>
          </w:tcPr>
          <w:p w14:paraId="381714F0" w14:textId="5A440F4E" w:rsidR="005B01AB" w:rsidRPr="0024358E" w:rsidRDefault="007D145D">
            <w:pPr>
              <w:pStyle w:val="Liste23"/>
              <w:tabs>
                <w:tab w:val="clear" w:pos="1418"/>
              </w:tabs>
              <w:spacing w:before="120" w:after="120"/>
              <w:rPr>
                <w:rFonts w:ascii="Arial" w:hAnsi="Arial" w:cs="Arial"/>
                <w:szCs w:val="22"/>
                <w:lang w:val="en-US"/>
              </w:rPr>
            </w:pPr>
            <w:r w:rsidRPr="0024358E">
              <w:rPr>
                <w:rFonts w:ascii="Arial" w:hAnsi="Arial" w:cs="Arial"/>
                <w:szCs w:val="22"/>
                <w:lang w:val="en-US"/>
              </w:rPr>
              <w:t>25,</w:t>
            </w:r>
            <w:r w:rsidR="0024358E" w:rsidRPr="0024358E">
              <w:rPr>
                <w:rFonts w:ascii="Arial" w:hAnsi="Arial" w:cs="Arial"/>
                <w:szCs w:val="22"/>
                <w:lang w:val="en-US"/>
              </w:rPr>
              <w:t>0</w:t>
            </w:r>
            <w:r w:rsidRPr="0024358E">
              <w:rPr>
                <w:rFonts w:ascii="Arial" w:hAnsi="Arial" w:cs="Arial"/>
                <w:szCs w:val="22"/>
                <w:lang w:val="en-US"/>
              </w:rPr>
              <w:t>00 common shares, each with a nominal value of EUR 1.00, with the following consecutive numbers:</w:t>
            </w:r>
          </w:p>
          <w:p w14:paraId="381714F1" w14:textId="1B2550A7" w:rsidR="005B01AB" w:rsidRPr="0024358E" w:rsidRDefault="007D145D">
            <w:pPr>
              <w:pStyle w:val="Standardeingerckt25cm"/>
              <w:spacing w:before="120" w:after="120"/>
              <w:jc w:val="center"/>
              <w:rPr>
                <w:rFonts w:ascii="Arial" w:hAnsi="Arial" w:cs="Arial"/>
                <w:szCs w:val="22"/>
                <w:lang w:val="en-US"/>
              </w:rPr>
            </w:pPr>
            <w:r w:rsidRPr="0024358E">
              <w:rPr>
                <w:rFonts w:ascii="Arial" w:hAnsi="Arial" w:cs="Arial"/>
                <w:szCs w:val="22"/>
                <w:lang w:val="en-US"/>
              </w:rPr>
              <w:t>1 through 25,</w:t>
            </w:r>
            <w:r w:rsidR="00545202">
              <w:rPr>
                <w:rFonts w:ascii="Arial" w:hAnsi="Arial" w:cs="Arial"/>
                <w:szCs w:val="22"/>
                <w:lang w:val="en-US"/>
              </w:rPr>
              <w:t>0</w:t>
            </w:r>
            <w:r w:rsidRPr="0024358E">
              <w:rPr>
                <w:rFonts w:ascii="Arial" w:hAnsi="Arial" w:cs="Arial"/>
                <w:szCs w:val="22"/>
                <w:lang w:val="en-US"/>
              </w:rPr>
              <w:t>00</w:t>
            </w:r>
          </w:p>
          <w:p w14:paraId="381714F2" w14:textId="2C7B65E5" w:rsidR="005B01AB" w:rsidRPr="0024358E" w:rsidRDefault="007D145D">
            <w:pPr>
              <w:pStyle w:val="Standardeingerckt25cm"/>
              <w:spacing w:before="120" w:after="120"/>
              <w:rPr>
                <w:rFonts w:ascii="Arial" w:hAnsi="Arial" w:cs="Arial"/>
                <w:szCs w:val="22"/>
                <w:lang w:val="en-US"/>
              </w:rPr>
            </w:pPr>
            <w:r w:rsidRPr="0024358E">
              <w:rPr>
                <w:rFonts w:ascii="Arial" w:hAnsi="Arial" w:cs="Arial"/>
                <w:szCs w:val="22"/>
                <w:lang w:val="en-US"/>
              </w:rPr>
              <w:t>(collectively the “</w:t>
            </w:r>
            <w:r w:rsidRPr="0024358E">
              <w:rPr>
                <w:rFonts w:ascii="Arial" w:hAnsi="Arial" w:cs="Arial"/>
                <w:szCs w:val="22"/>
                <w:u w:val="single"/>
                <w:lang w:val="en-US"/>
              </w:rPr>
              <w:t>Common Shares</w:t>
            </w:r>
            <w:r w:rsidRPr="0024358E">
              <w:rPr>
                <w:rFonts w:ascii="Arial" w:hAnsi="Arial" w:cs="Arial"/>
                <w:szCs w:val="22"/>
                <w:lang w:val="en-US"/>
              </w:rPr>
              <w:t xml:space="preserve">”); </w:t>
            </w:r>
            <w:r w:rsidR="008671B7" w:rsidRPr="0024358E">
              <w:rPr>
                <w:rFonts w:ascii="Arial" w:hAnsi="Arial" w:cs="Arial"/>
                <w:szCs w:val="22"/>
                <w:lang w:val="en-US"/>
              </w:rPr>
              <w:t>and</w:t>
            </w:r>
          </w:p>
        </w:tc>
      </w:tr>
      <w:tr w:rsidR="00E60CFC" w:rsidRPr="0024358E" w14:paraId="0C415177" w14:textId="77777777">
        <w:trPr>
          <w:jc w:val="center"/>
        </w:trPr>
        <w:tc>
          <w:tcPr>
            <w:tcW w:w="4252" w:type="dxa"/>
          </w:tcPr>
          <w:p w14:paraId="7F815239" w14:textId="1670B106" w:rsidR="00E60CFC" w:rsidRPr="0024358E" w:rsidRDefault="00555C08" w:rsidP="002D447A">
            <w:pPr>
              <w:pStyle w:val="Liste2"/>
              <w:tabs>
                <w:tab w:val="clear" w:pos="2836"/>
              </w:tabs>
              <w:spacing w:before="120" w:after="120"/>
              <w:ind w:left="1283" w:hanging="709"/>
              <w:rPr>
                <w:rFonts w:ascii="Arial" w:hAnsi="Arial" w:cs="Arial"/>
                <w:szCs w:val="22"/>
                <w:lang w:val="de-DE"/>
              </w:rPr>
            </w:pPr>
            <w:bookmarkStart w:id="5" w:name="_Ref435452995"/>
            <w:r>
              <w:rPr>
                <w:rFonts w:ascii="Arial" w:hAnsi="Arial" w:cs="Arial"/>
                <w:szCs w:val="22"/>
                <w:lang w:val="de-DE"/>
              </w:rPr>
              <w:t>6.414</w:t>
            </w:r>
            <w:r w:rsidR="00BC6A1A">
              <w:rPr>
                <w:rFonts w:ascii="Arial" w:hAnsi="Arial" w:cs="Arial"/>
                <w:szCs w:val="22"/>
                <w:lang w:val="de-DE"/>
              </w:rPr>
              <w:t xml:space="preserve"> </w:t>
            </w:r>
            <w:r w:rsidR="00E60CFC" w:rsidRPr="0024358E">
              <w:rPr>
                <w:rFonts w:ascii="Arial" w:hAnsi="Arial" w:cs="Arial"/>
                <w:szCs w:val="22"/>
                <w:lang w:val="de-DE"/>
              </w:rPr>
              <w:t>Vorzugsgeschäftsant</w:t>
            </w:r>
            <w:r w:rsidR="007F6B89" w:rsidRPr="0024358E">
              <w:rPr>
                <w:rFonts w:ascii="Arial" w:hAnsi="Arial" w:cs="Arial"/>
                <w:szCs w:val="22"/>
                <w:lang w:val="de-DE"/>
              </w:rPr>
              <w:t>e</w:t>
            </w:r>
            <w:r w:rsidR="00E60CFC" w:rsidRPr="0024358E">
              <w:rPr>
                <w:rFonts w:ascii="Arial" w:hAnsi="Arial" w:cs="Arial"/>
                <w:szCs w:val="22"/>
                <w:lang w:val="de-DE"/>
              </w:rPr>
              <w:t>ile der Serie</w:t>
            </w:r>
            <w:r w:rsidR="00AF20C6" w:rsidRPr="0024358E">
              <w:rPr>
                <w:rFonts w:ascii="Arial" w:hAnsi="Arial" w:cs="Arial"/>
                <w:szCs w:val="22"/>
                <w:lang w:val="de-DE"/>
              </w:rPr>
              <w:t> </w:t>
            </w:r>
            <w:r w:rsidR="008671B7" w:rsidRPr="0024358E">
              <w:rPr>
                <w:rFonts w:ascii="Arial" w:hAnsi="Arial" w:cs="Arial"/>
                <w:szCs w:val="22"/>
                <w:lang w:val="de-DE"/>
              </w:rPr>
              <w:t>Seed</w:t>
            </w:r>
            <w:r w:rsidR="009647D8" w:rsidRPr="0024358E">
              <w:rPr>
                <w:rFonts w:ascii="Arial" w:hAnsi="Arial" w:cs="Arial"/>
                <w:szCs w:val="22"/>
                <w:lang w:val="de-DE"/>
              </w:rPr>
              <w:t> 1</w:t>
            </w:r>
            <w:r w:rsidR="00E60CFC" w:rsidRPr="0024358E">
              <w:rPr>
                <w:rFonts w:ascii="Arial" w:hAnsi="Arial" w:cs="Arial"/>
                <w:szCs w:val="22"/>
                <w:lang w:val="de-DE"/>
              </w:rPr>
              <w:t xml:space="preserve"> im Nennbetrag von jeweils EUR 1,00, mit den folgenden laufenden Nummern:</w:t>
            </w:r>
          </w:p>
          <w:p w14:paraId="111F2798" w14:textId="1EBB3811" w:rsidR="00E60CFC" w:rsidRPr="0024358E" w:rsidRDefault="008671B7" w:rsidP="0024358E">
            <w:pPr>
              <w:pStyle w:val="Standardeingerckt25cm"/>
              <w:tabs>
                <w:tab w:val="clear" w:pos="1418"/>
                <w:tab w:val="left" w:pos="1647"/>
              </w:tabs>
              <w:spacing w:before="120" w:after="120"/>
              <w:ind w:left="1222"/>
              <w:rPr>
                <w:rFonts w:ascii="Arial" w:hAnsi="Arial" w:cs="Arial"/>
                <w:szCs w:val="22"/>
                <w:lang w:val="de-DE"/>
              </w:rPr>
            </w:pPr>
            <w:r w:rsidRPr="0024358E">
              <w:rPr>
                <w:rFonts w:ascii="Arial" w:hAnsi="Arial" w:cs="Arial"/>
                <w:szCs w:val="22"/>
                <w:lang w:val="de-DE"/>
              </w:rPr>
              <w:t>25</w:t>
            </w:r>
            <w:r w:rsidR="00884C37" w:rsidRPr="0024358E">
              <w:rPr>
                <w:rFonts w:ascii="Arial" w:hAnsi="Arial" w:cs="Arial"/>
                <w:szCs w:val="22"/>
                <w:lang w:val="de-DE"/>
              </w:rPr>
              <w:t>.</w:t>
            </w:r>
            <w:r w:rsidR="0024358E" w:rsidRPr="0024358E">
              <w:rPr>
                <w:rFonts w:ascii="Arial" w:hAnsi="Arial" w:cs="Arial"/>
                <w:szCs w:val="22"/>
                <w:lang w:val="de-DE"/>
              </w:rPr>
              <w:t>0</w:t>
            </w:r>
            <w:r w:rsidRPr="0024358E">
              <w:rPr>
                <w:rFonts w:ascii="Arial" w:hAnsi="Arial" w:cs="Arial"/>
                <w:szCs w:val="22"/>
                <w:lang w:val="de-DE"/>
              </w:rPr>
              <w:t>01</w:t>
            </w:r>
            <w:r w:rsidR="00E60CFC" w:rsidRPr="0024358E">
              <w:rPr>
                <w:rFonts w:ascii="Arial" w:hAnsi="Arial" w:cs="Arial"/>
                <w:szCs w:val="22"/>
                <w:lang w:val="de-DE"/>
              </w:rPr>
              <w:t xml:space="preserve"> bis </w:t>
            </w:r>
            <w:r w:rsidR="00555C08">
              <w:rPr>
                <w:rFonts w:ascii="Arial" w:hAnsi="Arial" w:cs="Arial"/>
                <w:szCs w:val="22"/>
                <w:lang w:val="de-DE"/>
              </w:rPr>
              <w:t>31.414</w:t>
            </w:r>
          </w:p>
          <w:p w14:paraId="36FB3A04" w14:textId="2B0814F2" w:rsidR="00E60CFC" w:rsidRPr="0024358E" w:rsidRDefault="00E60CFC" w:rsidP="0024358E">
            <w:pPr>
              <w:pStyle w:val="Liste2"/>
              <w:numPr>
                <w:ilvl w:val="0"/>
                <w:numId w:val="0"/>
              </w:numPr>
              <w:spacing w:before="120" w:after="120"/>
              <w:ind w:left="1222"/>
              <w:rPr>
                <w:rFonts w:ascii="Arial" w:hAnsi="Arial" w:cs="Arial"/>
                <w:szCs w:val="22"/>
                <w:lang w:val="de-DE"/>
              </w:rPr>
            </w:pPr>
            <w:r w:rsidRPr="0024358E">
              <w:rPr>
                <w:rFonts w:ascii="Arial" w:hAnsi="Arial" w:cs="Arial"/>
                <w:szCs w:val="22"/>
                <w:lang w:val="de-DE"/>
              </w:rPr>
              <w:t>(zusammen die „</w:t>
            </w:r>
            <w:r w:rsidR="00884C37" w:rsidRPr="0024358E">
              <w:rPr>
                <w:rFonts w:ascii="Arial" w:hAnsi="Arial" w:cs="Arial"/>
                <w:szCs w:val="22"/>
                <w:u w:val="single"/>
                <w:lang w:val="de-DE"/>
              </w:rPr>
              <w:t>Seed</w:t>
            </w:r>
            <w:r w:rsidRPr="0024358E">
              <w:rPr>
                <w:rFonts w:ascii="Arial" w:hAnsi="Arial" w:cs="Arial"/>
                <w:szCs w:val="22"/>
                <w:u w:val="single"/>
                <w:lang w:val="de-DE"/>
              </w:rPr>
              <w:t>-Vorzugsanteile</w:t>
            </w:r>
            <w:r w:rsidRPr="0024358E">
              <w:rPr>
                <w:rFonts w:ascii="Arial" w:hAnsi="Arial" w:cs="Arial"/>
                <w:szCs w:val="22"/>
                <w:lang w:val="de-DE"/>
              </w:rPr>
              <w:t>“).</w:t>
            </w:r>
          </w:p>
        </w:tc>
        <w:tc>
          <w:tcPr>
            <w:tcW w:w="360" w:type="dxa"/>
          </w:tcPr>
          <w:p w14:paraId="5EED7D46" w14:textId="77777777" w:rsidR="00E60CFC" w:rsidRPr="0024358E" w:rsidRDefault="00E60CFC">
            <w:pPr>
              <w:spacing w:before="120" w:after="120"/>
              <w:rPr>
                <w:rFonts w:ascii="Arial" w:hAnsi="Arial" w:cs="Arial"/>
                <w:szCs w:val="22"/>
                <w:lang w:val="de-DE"/>
              </w:rPr>
            </w:pPr>
          </w:p>
        </w:tc>
        <w:tc>
          <w:tcPr>
            <w:tcW w:w="4289" w:type="dxa"/>
          </w:tcPr>
          <w:p w14:paraId="2C0C14AF" w14:textId="6AF17B5D" w:rsidR="00E60CFC" w:rsidRPr="0024358E" w:rsidRDefault="00555C08">
            <w:pPr>
              <w:pStyle w:val="Liste23"/>
              <w:spacing w:before="120" w:after="120"/>
              <w:rPr>
                <w:rFonts w:ascii="Arial" w:hAnsi="Arial" w:cs="Arial"/>
                <w:szCs w:val="22"/>
                <w:lang w:val="en-US"/>
              </w:rPr>
            </w:pPr>
            <w:r>
              <w:rPr>
                <w:rFonts w:ascii="Arial" w:hAnsi="Arial" w:cs="Arial"/>
                <w:szCs w:val="22"/>
                <w:lang w:val="de-DE"/>
              </w:rPr>
              <w:t>6.414</w:t>
            </w:r>
            <w:r w:rsidR="00BC6A1A">
              <w:rPr>
                <w:rFonts w:ascii="Arial" w:hAnsi="Arial" w:cs="Arial"/>
                <w:szCs w:val="22"/>
                <w:lang w:val="de-DE"/>
              </w:rPr>
              <w:t xml:space="preserve"> </w:t>
            </w:r>
            <w:r w:rsidR="0069665D">
              <w:rPr>
                <w:rFonts w:ascii="Arial" w:hAnsi="Arial" w:cs="Arial"/>
                <w:szCs w:val="22"/>
                <w:lang w:val="de-DE"/>
              </w:rPr>
              <w:t xml:space="preserve">seed </w:t>
            </w:r>
            <w:r w:rsidR="00E60CFC" w:rsidRPr="0024358E">
              <w:rPr>
                <w:rFonts w:ascii="Arial" w:hAnsi="Arial" w:cs="Arial"/>
                <w:szCs w:val="22"/>
                <w:lang w:val="en-US"/>
              </w:rPr>
              <w:t>preferre</w:t>
            </w:r>
            <w:r w:rsidR="0069665D">
              <w:rPr>
                <w:rFonts w:ascii="Arial" w:hAnsi="Arial" w:cs="Arial"/>
                <w:szCs w:val="22"/>
                <w:lang w:val="en-US"/>
              </w:rPr>
              <w:t xml:space="preserve">d </w:t>
            </w:r>
            <w:r w:rsidR="00E60CFC" w:rsidRPr="0024358E">
              <w:rPr>
                <w:rFonts w:ascii="Arial" w:hAnsi="Arial" w:cs="Arial"/>
                <w:szCs w:val="22"/>
                <w:lang w:val="en-US"/>
              </w:rPr>
              <w:t>shares of series</w:t>
            </w:r>
            <w:r w:rsidR="00AF20C6" w:rsidRPr="0024358E">
              <w:rPr>
                <w:rFonts w:ascii="Arial" w:hAnsi="Arial" w:cs="Arial"/>
                <w:szCs w:val="22"/>
                <w:lang w:val="en-US"/>
              </w:rPr>
              <w:t> </w:t>
            </w:r>
            <w:r w:rsidR="00884C37" w:rsidRPr="0024358E">
              <w:rPr>
                <w:rFonts w:ascii="Arial" w:hAnsi="Arial" w:cs="Arial"/>
                <w:szCs w:val="22"/>
                <w:lang w:val="en-US"/>
              </w:rPr>
              <w:t>seed</w:t>
            </w:r>
            <w:r w:rsidR="00955BBC" w:rsidRPr="0024358E">
              <w:rPr>
                <w:rFonts w:ascii="Arial" w:hAnsi="Arial" w:cs="Arial"/>
                <w:szCs w:val="22"/>
                <w:lang w:val="en-US"/>
              </w:rPr>
              <w:t> 1</w:t>
            </w:r>
            <w:r w:rsidR="00E60CFC" w:rsidRPr="0024358E">
              <w:rPr>
                <w:rFonts w:ascii="Arial" w:hAnsi="Arial" w:cs="Arial"/>
                <w:szCs w:val="22"/>
                <w:lang w:val="en-US"/>
              </w:rPr>
              <w:t>, each with a nominal value of EUR 1.00, with the following consecutive numbers:</w:t>
            </w:r>
          </w:p>
          <w:p w14:paraId="57EBCDC1" w14:textId="3B576C24" w:rsidR="00E60CFC" w:rsidRPr="0024358E" w:rsidRDefault="00B86A2B" w:rsidP="002D447A">
            <w:pPr>
              <w:pStyle w:val="Liste23"/>
              <w:numPr>
                <w:ilvl w:val="0"/>
                <w:numId w:val="0"/>
              </w:numPr>
              <w:spacing w:before="120" w:after="120"/>
              <w:ind w:left="1418"/>
              <w:jc w:val="left"/>
              <w:rPr>
                <w:rFonts w:ascii="Arial" w:hAnsi="Arial" w:cs="Arial"/>
                <w:szCs w:val="22"/>
                <w:lang w:val="en-US"/>
              </w:rPr>
            </w:pPr>
            <w:r w:rsidRPr="0024358E">
              <w:rPr>
                <w:rFonts w:ascii="Arial" w:hAnsi="Arial" w:cs="Arial"/>
                <w:szCs w:val="22"/>
                <w:lang w:val="en-US"/>
              </w:rPr>
              <w:t>25,</w:t>
            </w:r>
            <w:r w:rsidR="0024358E" w:rsidRPr="0024358E">
              <w:rPr>
                <w:rFonts w:ascii="Arial" w:hAnsi="Arial" w:cs="Arial"/>
                <w:szCs w:val="22"/>
                <w:lang w:val="en-US"/>
              </w:rPr>
              <w:t>0</w:t>
            </w:r>
            <w:r w:rsidRPr="0024358E">
              <w:rPr>
                <w:rFonts w:ascii="Arial" w:hAnsi="Arial" w:cs="Arial"/>
                <w:szCs w:val="22"/>
                <w:lang w:val="en-US"/>
              </w:rPr>
              <w:t>01</w:t>
            </w:r>
            <w:r w:rsidR="00E60CFC" w:rsidRPr="0024358E">
              <w:rPr>
                <w:rFonts w:ascii="Arial" w:hAnsi="Arial" w:cs="Arial"/>
                <w:szCs w:val="22"/>
                <w:lang w:val="en-US"/>
              </w:rPr>
              <w:t xml:space="preserve"> through </w:t>
            </w:r>
            <w:r w:rsidR="00555C08">
              <w:rPr>
                <w:rFonts w:ascii="Arial" w:hAnsi="Arial" w:cs="Arial"/>
                <w:szCs w:val="22"/>
                <w:lang w:val="de-DE"/>
              </w:rPr>
              <w:t>31.414</w:t>
            </w:r>
            <w:r w:rsidR="00BC6A1A" w:rsidRPr="0024358E">
              <w:rPr>
                <w:rFonts w:ascii="Arial" w:hAnsi="Arial" w:cs="Arial"/>
                <w:szCs w:val="22"/>
                <w:lang w:val="en-US"/>
              </w:rPr>
              <w:t xml:space="preserve"> </w:t>
            </w:r>
            <w:r w:rsidR="00CB0B04" w:rsidRPr="0024358E">
              <w:rPr>
                <w:rFonts w:ascii="Arial" w:hAnsi="Arial" w:cs="Arial"/>
                <w:szCs w:val="22"/>
                <w:lang w:val="en-US"/>
              </w:rPr>
              <w:t>(collectively the “</w:t>
            </w:r>
            <w:r w:rsidRPr="0024358E">
              <w:rPr>
                <w:rFonts w:ascii="Arial" w:hAnsi="Arial" w:cs="Arial"/>
                <w:szCs w:val="22"/>
                <w:u w:val="single"/>
                <w:lang w:val="en-US"/>
              </w:rPr>
              <w:t>Seed</w:t>
            </w:r>
            <w:r w:rsidR="009647D8" w:rsidRPr="0024358E">
              <w:rPr>
                <w:rFonts w:ascii="Arial" w:hAnsi="Arial" w:cs="Arial"/>
                <w:szCs w:val="22"/>
                <w:u w:val="single"/>
                <w:lang w:val="en-US"/>
              </w:rPr>
              <w:t> </w:t>
            </w:r>
            <w:r w:rsidR="00CB0B04" w:rsidRPr="0024358E">
              <w:rPr>
                <w:rFonts w:ascii="Arial" w:hAnsi="Arial" w:cs="Arial"/>
                <w:szCs w:val="22"/>
                <w:u w:val="single"/>
                <w:lang w:val="en-US"/>
              </w:rPr>
              <w:t>Preferred</w:t>
            </w:r>
            <w:r w:rsidR="0024358E" w:rsidRPr="0024358E">
              <w:rPr>
                <w:rFonts w:ascii="Arial" w:hAnsi="Arial" w:cs="Arial"/>
                <w:szCs w:val="22"/>
                <w:u w:val="single"/>
                <w:lang w:val="en-US"/>
              </w:rPr>
              <w:t xml:space="preserve"> </w:t>
            </w:r>
            <w:r w:rsidR="00CB0B04" w:rsidRPr="0024358E">
              <w:rPr>
                <w:rFonts w:ascii="Arial" w:hAnsi="Arial" w:cs="Arial"/>
                <w:szCs w:val="22"/>
                <w:u w:val="single"/>
                <w:lang w:val="en-US"/>
              </w:rPr>
              <w:t>Shares</w:t>
            </w:r>
            <w:r w:rsidR="00C0276C" w:rsidRPr="0024358E">
              <w:rPr>
                <w:rFonts w:ascii="Arial" w:hAnsi="Arial" w:cs="Arial"/>
                <w:szCs w:val="22"/>
                <w:lang w:val="en-US"/>
              </w:rPr>
              <w:t>”</w:t>
            </w:r>
            <w:r w:rsidR="00CB0B04" w:rsidRPr="0024358E">
              <w:rPr>
                <w:rFonts w:ascii="Arial" w:hAnsi="Arial" w:cs="Arial"/>
                <w:szCs w:val="22"/>
                <w:lang w:val="en-US"/>
              </w:rPr>
              <w:t>).</w:t>
            </w:r>
          </w:p>
        </w:tc>
      </w:tr>
      <w:bookmarkEnd w:id="5"/>
      <w:tr w:rsidR="002D01D8" w:rsidRPr="0024358E" w14:paraId="3817150F" w14:textId="77777777">
        <w:trPr>
          <w:jc w:val="center"/>
        </w:trPr>
        <w:tc>
          <w:tcPr>
            <w:tcW w:w="4252" w:type="dxa"/>
          </w:tcPr>
          <w:p w14:paraId="3817150C" w14:textId="3BA171CD" w:rsidR="002D01D8" w:rsidRPr="0024358E" w:rsidRDefault="002D01D8" w:rsidP="002D01D8">
            <w:pPr>
              <w:pStyle w:val="Liste1"/>
              <w:spacing w:before="120" w:after="120"/>
              <w:rPr>
                <w:rFonts w:ascii="Arial" w:hAnsi="Arial" w:cs="Arial"/>
                <w:szCs w:val="22"/>
                <w:lang w:val="de-DE"/>
              </w:rPr>
            </w:pPr>
            <w:r w:rsidRPr="0024358E">
              <w:rPr>
                <w:rFonts w:ascii="Arial" w:hAnsi="Arial" w:cs="Arial"/>
                <w:szCs w:val="22"/>
                <w:lang w:val="de-DE"/>
              </w:rPr>
              <w:t>Die die Seed</w:t>
            </w:r>
            <w:r w:rsidR="009647D8" w:rsidRPr="0024358E">
              <w:rPr>
                <w:rFonts w:ascii="Arial" w:hAnsi="Arial" w:cs="Arial"/>
                <w:szCs w:val="22"/>
                <w:lang w:val="de-DE"/>
              </w:rPr>
              <w:t> </w:t>
            </w:r>
            <w:r w:rsidRPr="0024358E">
              <w:rPr>
                <w:rFonts w:ascii="Arial" w:hAnsi="Arial" w:cs="Arial"/>
                <w:szCs w:val="22"/>
                <w:lang w:val="de-DE"/>
              </w:rPr>
              <w:t>-Vorzugsanteile (auch die „</w:t>
            </w:r>
            <w:r w:rsidRPr="0024358E">
              <w:rPr>
                <w:rFonts w:ascii="Arial" w:hAnsi="Arial" w:cs="Arial"/>
                <w:szCs w:val="22"/>
                <w:u w:val="single"/>
                <w:lang w:val="de-DE"/>
              </w:rPr>
              <w:t>Vorzugsanteile</w:t>
            </w:r>
            <w:r w:rsidRPr="0024358E">
              <w:rPr>
                <w:rFonts w:ascii="Arial" w:hAnsi="Arial" w:cs="Arial"/>
                <w:szCs w:val="22"/>
                <w:lang w:val="de-DE"/>
              </w:rPr>
              <w:t>”) haben die Rechte und Vorzüge gemäß den Bestimmungen dieses Gesellschaftsvertrags und gemäß etwaiger zwischen den Gesellschaftern der Gesellschaft und der Gesellschaft bestehenden Gesellschaftervereinbarungen, und vermitteln im Übrigen die gleichen Rechte untereinander und wie die Stammgeschäftsanteile.</w:t>
            </w:r>
          </w:p>
        </w:tc>
        <w:tc>
          <w:tcPr>
            <w:tcW w:w="360" w:type="dxa"/>
          </w:tcPr>
          <w:p w14:paraId="3817150D" w14:textId="77777777" w:rsidR="002D01D8" w:rsidRPr="0024358E" w:rsidRDefault="002D01D8" w:rsidP="002D01D8">
            <w:pPr>
              <w:spacing w:before="120" w:after="120"/>
              <w:rPr>
                <w:rFonts w:ascii="Arial" w:hAnsi="Arial" w:cs="Arial"/>
                <w:szCs w:val="22"/>
                <w:lang w:val="de-DE"/>
              </w:rPr>
            </w:pPr>
          </w:p>
        </w:tc>
        <w:tc>
          <w:tcPr>
            <w:tcW w:w="4289" w:type="dxa"/>
          </w:tcPr>
          <w:p w14:paraId="3817150E" w14:textId="3F9D0D35" w:rsidR="002D01D8" w:rsidRPr="0024358E" w:rsidRDefault="002D01D8" w:rsidP="002D01D8">
            <w:pPr>
              <w:pStyle w:val="Liste22"/>
              <w:spacing w:before="120" w:after="120"/>
              <w:rPr>
                <w:rFonts w:ascii="Arial" w:hAnsi="Arial" w:cs="Arial"/>
                <w:szCs w:val="22"/>
                <w:lang w:val="en-US"/>
              </w:rPr>
            </w:pPr>
            <w:r w:rsidRPr="0024358E">
              <w:rPr>
                <w:rFonts w:ascii="Arial" w:hAnsi="Arial" w:cs="Arial"/>
                <w:szCs w:val="22"/>
                <w:lang w:val="en-US"/>
              </w:rPr>
              <w:t>The</w:t>
            </w:r>
            <w:r w:rsidRPr="0024358E">
              <w:rPr>
                <w:rFonts w:ascii="Arial" w:hAnsi="Arial" w:cs="Arial"/>
                <w:szCs w:val="22"/>
              </w:rPr>
              <w:t xml:space="preserve"> Seed Preferred Shares (</w:t>
            </w:r>
            <w:r w:rsidR="00893D0A" w:rsidRPr="0024358E">
              <w:rPr>
                <w:rFonts w:ascii="Arial" w:hAnsi="Arial" w:cs="Arial"/>
                <w:szCs w:val="22"/>
              </w:rPr>
              <w:t>also</w:t>
            </w:r>
            <w:r w:rsidRPr="0024358E">
              <w:rPr>
                <w:rFonts w:ascii="Arial" w:hAnsi="Arial" w:cs="Arial"/>
                <w:szCs w:val="22"/>
              </w:rPr>
              <w:t xml:space="preserve"> the “</w:t>
            </w:r>
            <w:r w:rsidRPr="0024358E">
              <w:rPr>
                <w:rFonts w:ascii="Arial" w:hAnsi="Arial" w:cs="Arial"/>
                <w:szCs w:val="22"/>
                <w:u w:val="single"/>
              </w:rPr>
              <w:t>Preferred Shares</w:t>
            </w:r>
            <w:r w:rsidRPr="0024358E">
              <w:rPr>
                <w:rFonts w:ascii="Arial" w:hAnsi="Arial" w:cs="Arial"/>
                <w:szCs w:val="22"/>
              </w:rPr>
              <w:t xml:space="preserve">”) have the rights and preferences set out in these articles of association and any shareholders’ agreement which might be in place between the company’s shareholders and the company, and in all other respects shall rank </w:t>
            </w:r>
            <w:r w:rsidRPr="0024358E">
              <w:rPr>
                <w:rFonts w:ascii="Arial" w:hAnsi="Arial" w:cs="Arial"/>
                <w:i/>
                <w:szCs w:val="22"/>
              </w:rPr>
              <w:t>pari passu</w:t>
            </w:r>
            <w:r w:rsidRPr="0024358E">
              <w:rPr>
                <w:rFonts w:ascii="Arial" w:hAnsi="Arial" w:cs="Arial"/>
                <w:szCs w:val="22"/>
              </w:rPr>
              <w:t xml:space="preserve"> with each other and the Common Shares.</w:t>
            </w:r>
          </w:p>
        </w:tc>
      </w:tr>
      <w:tr w:rsidR="002D5749" w:rsidRPr="0024358E" w14:paraId="4D415CF9" w14:textId="77777777">
        <w:trPr>
          <w:jc w:val="center"/>
        </w:trPr>
        <w:tc>
          <w:tcPr>
            <w:tcW w:w="4252" w:type="dxa"/>
          </w:tcPr>
          <w:p w14:paraId="31875714" w14:textId="241D3637"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Soweit ein (Beschluss-)Gegenstand im Rahmen dieses Gesellschaftsvertrags die Zustimmung der „</w:t>
            </w:r>
            <w:r w:rsidRPr="0024358E">
              <w:rPr>
                <w:rFonts w:ascii="Arial" w:hAnsi="Arial" w:cs="Arial"/>
                <w:szCs w:val="22"/>
                <w:u w:val="single"/>
                <w:lang w:val="de-DE"/>
              </w:rPr>
              <w:t>Investorenmehrheit</w:t>
            </w:r>
            <w:r w:rsidRPr="0024358E">
              <w:rPr>
                <w:rFonts w:ascii="Arial" w:hAnsi="Arial" w:cs="Arial"/>
                <w:szCs w:val="22"/>
                <w:lang w:val="de-DE"/>
              </w:rPr>
              <w:t>“ erfordert, ist damit die einfache Mehrheit der Seed</w:t>
            </w:r>
            <w:r w:rsidR="009647D8" w:rsidRPr="0024358E">
              <w:rPr>
                <w:rFonts w:ascii="Arial" w:hAnsi="Arial" w:cs="Arial"/>
                <w:szCs w:val="22"/>
                <w:lang w:val="de-DE"/>
              </w:rPr>
              <w:t> </w:t>
            </w:r>
            <w:r w:rsidRPr="0024358E">
              <w:rPr>
                <w:rFonts w:ascii="Arial" w:hAnsi="Arial" w:cs="Arial"/>
                <w:szCs w:val="22"/>
                <w:lang w:val="de-DE"/>
              </w:rPr>
              <w:t>-Vorzugsanteile gemeint.</w:t>
            </w:r>
          </w:p>
        </w:tc>
        <w:tc>
          <w:tcPr>
            <w:tcW w:w="360" w:type="dxa"/>
          </w:tcPr>
          <w:p w14:paraId="30246678" w14:textId="77777777" w:rsidR="002D5749" w:rsidRPr="0024358E" w:rsidRDefault="002D5749" w:rsidP="002D5749">
            <w:pPr>
              <w:spacing w:before="120" w:after="120"/>
              <w:rPr>
                <w:rFonts w:ascii="Arial" w:hAnsi="Arial" w:cs="Arial"/>
                <w:szCs w:val="22"/>
                <w:lang w:val="de-DE"/>
              </w:rPr>
            </w:pPr>
          </w:p>
        </w:tc>
        <w:tc>
          <w:tcPr>
            <w:tcW w:w="4289" w:type="dxa"/>
          </w:tcPr>
          <w:p w14:paraId="7F7BD904" w14:textId="4621AC96"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To the extent that any matter under these articles of association requires the consent of the “</w:t>
            </w:r>
            <w:r w:rsidRPr="0024358E">
              <w:rPr>
                <w:rFonts w:ascii="Arial" w:hAnsi="Arial" w:cs="Arial"/>
                <w:szCs w:val="22"/>
                <w:u w:val="single"/>
              </w:rPr>
              <w:t>Investor Majority</w:t>
            </w:r>
            <w:r w:rsidRPr="0024358E">
              <w:rPr>
                <w:rFonts w:ascii="Arial" w:hAnsi="Arial" w:cs="Arial"/>
                <w:szCs w:val="22"/>
              </w:rPr>
              <w:t xml:space="preserve">”, this shall mean the simple majority of the Seed Preferred Shares in issue. </w:t>
            </w:r>
          </w:p>
        </w:tc>
      </w:tr>
      <w:tr w:rsidR="002D5749" w:rsidRPr="0024358E" w14:paraId="38171517" w14:textId="77777777">
        <w:trPr>
          <w:jc w:val="center"/>
        </w:trPr>
        <w:tc>
          <w:tcPr>
            <w:tcW w:w="4252" w:type="dxa"/>
          </w:tcPr>
          <w:p w14:paraId="38171514" w14:textId="4639F9AF" w:rsidR="002D5749" w:rsidRPr="0024358E" w:rsidRDefault="002D5749" w:rsidP="002D5749">
            <w:pPr>
              <w:pStyle w:val="Liste1"/>
              <w:spacing w:before="120" w:after="120"/>
              <w:rPr>
                <w:rFonts w:ascii="Arial" w:hAnsi="Arial" w:cs="Arial"/>
                <w:szCs w:val="22"/>
                <w:lang w:val="de-DE"/>
              </w:rPr>
            </w:pPr>
            <w:bookmarkStart w:id="6" w:name="_Ref472779013"/>
            <w:r w:rsidRPr="0024358E">
              <w:rPr>
                <w:rFonts w:ascii="Arial" w:hAnsi="Arial" w:cs="Arial"/>
                <w:szCs w:val="22"/>
                <w:lang w:val="de-DE"/>
              </w:rPr>
              <w:t>Die Einteilung des Stammkapitals der Gesellschaft in Anteilsklassen begründet keinerlei Sonderbeschlusserfordernisse.</w:t>
            </w:r>
            <w:bookmarkEnd w:id="6"/>
          </w:p>
        </w:tc>
        <w:tc>
          <w:tcPr>
            <w:tcW w:w="360" w:type="dxa"/>
          </w:tcPr>
          <w:p w14:paraId="38171515" w14:textId="77777777" w:rsidR="002D5749" w:rsidRPr="0024358E" w:rsidRDefault="002D5749" w:rsidP="002D5749">
            <w:pPr>
              <w:spacing w:before="120" w:after="120"/>
              <w:rPr>
                <w:rFonts w:ascii="Arial" w:hAnsi="Arial" w:cs="Arial"/>
                <w:szCs w:val="22"/>
                <w:lang w:val="de-DE"/>
              </w:rPr>
            </w:pPr>
          </w:p>
        </w:tc>
        <w:tc>
          <w:tcPr>
            <w:tcW w:w="4289" w:type="dxa"/>
          </w:tcPr>
          <w:p w14:paraId="38171516"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lang w:val="en-US"/>
              </w:rPr>
              <w:t xml:space="preserve">The division of the company’s registered share capital into classes of shares shall not constitute any </w:t>
            </w:r>
            <w:r w:rsidRPr="0024358E">
              <w:rPr>
                <w:rFonts w:ascii="Arial" w:hAnsi="Arial" w:cs="Arial"/>
                <w:szCs w:val="22"/>
                <w:lang w:val="en-US"/>
              </w:rPr>
              <w:lastRenderedPageBreak/>
              <w:t>requirement for special shareholders’ resolutions.</w:t>
            </w:r>
          </w:p>
        </w:tc>
      </w:tr>
      <w:tr w:rsidR="002D5749" w:rsidRPr="0024358E" w14:paraId="3817151B" w14:textId="77777777">
        <w:trPr>
          <w:jc w:val="center"/>
        </w:trPr>
        <w:tc>
          <w:tcPr>
            <w:tcW w:w="4252" w:type="dxa"/>
          </w:tcPr>
          <w:p w14:paraId="38171518" w14:textId="77777777" w:rsidR="002D5749" w:rsidRPr="0024358E" w:rsidRDefault="002D5749" w:rsidP="002D5749">
            <w:pPr>
              <w:pStyle w:val="Liste1"/>
              <w:numPr>
                <w:ilvl w:val="0"/>
                <w:numId w:val="0"/>
              </w:numPr>
              <w:spacing w:before="120" w:after="120"/>
              <w:ind w:left="567"/>
              <w:rPr>
                <w:rFonts w:ascii="Arial" w:hAnsi="Arial" w:cs="Arial"/>
                <w:szCs w:val="22"/>
                <w:lang w:val="en-US"/>
              </w:rPr>
            </w:pPr>
          </w:p>
        </w:tc>
        <w:tc>
          <w:tcPr>
            <w:tcW w:w="360" w:type="dxa"/>
          </w:tcPr>
          <w:p w14:paraId="38171519" w14:textId="77777777" w:rsidR="002D5749" w:rsidRPr="0024358E" w:rsidRDefault="002D5749" w:rsidP="002D5749">
            <w:pPr>
              <w:spacing w:before="120" w:after="120"/>
              <w:rPr>
                <w:rFonts w:ascii="Arial" w:hAnsi="Arial" w:cs="Arial"/>
                <w:szCs w:val="22"/>
                <w:lang w:val="en-US"/>
              </w:rPr>
            </w:pPr>
          </w:p>
        </w:tc>
        <w:tc>
          <w:tcPr>
            <w:tcW w:w="4289" w:type="dxa"/>
          </w:tcPr>
          <w:p w14:paraId="3817151A" w14:textId="77777777" w:rsidR="002D5749" w:rsidRPr="0024358E" w:rsidRDefault="002D5749" w:rsidP="002D5749">
            <w:pPr>
              <w:pStyle w:val="Liste22"/>
              <w:numPr>
                <w:ilvl w:val="0"/>
                <w:numId w:val="0"/>
              </w:numPr>
              <w:spacing w:before="120" w:after="120"/>
              <w:ind w:left="567"/>
              <w:rPr>
                <w:rFonts w:ascii="Arial" w:hAnsi="Arial" w:cs="Arial"/>
                <w:szCs w:val="22"/>
                <w:lang w:val="en-US"/>
              </w:rPr>
            </w:pPr>
          </w:p>
        </w:tc>
      </w:tr>
      <w:tr w:rsidR="002D5749" w:rsidRPr="0024358E" w14:paraId="3817151F" w14:textId="77777777">
        <w:trPr>
          <w:jc w:val="center"/>
        </w:trPr>
        <w:tc>
          <w:tcPr>
            <w:tcW w:w="4252" w:type="dxa"/>
          </w:tcPr>
          <w:p w14:paraId="3817151C" w14:textId="25D17D16" w:rsidR="002D5749" w:rsidRPr="0024358E" w:rsidRDefault="002D5749" w:rsidP="002D5749">
            <w:pPr>
              <w:pStyle w:val="berschrift1"/>
              <w:rPr>
                <w:rFonts w:ascii="Arial" w:hAnsi="Arial" w:cs="Arial"/>
                <w:szCs w:val="22"/>
                <w:lang w:val="de-DE"/>
              </w:rPr>
            </w:pPr>
            <w:bookmarkStart w:id="7" w:name="_Ref473715479"/>
            <w:r w:rsidRPr="0024358E">
              <w:rPr>
                <w:rFonts w:ascii="Arial" w:hAnsi="Arial" w:cs="Arial"/>
                <w:szCs w:val="22"/>
                <w:lang w:val="de-DE"/>
              </w:rPr>
              <w:t>Dauer</w:t>
            </w:r>
            <w:r w:rsidRPr="0024358E">
              <w:rPr>
                <w:rFonts w:ascii="Arial" w:hAnsi="Arial" w:cs="Arial"/>
                <w:szCs w:val="22"/>
              </w:rPr>
              <w:t xml:space="preserve">; </w:t>
            </w:r>
            <w:r w:rsidRPr="0024358E">
              <w:rPr>
                <w:rFonts w:ascii="Arial" w:hAnsi="Arial" w:cs="Arial"/>
                <w:szCs w:val="22"/>
                <w:lang w:val="de-DE"/>
              </w:rPr>
              <w:t>Geschäftsjahr</w:t>
            </w:r>
            <w:bookmarkEnd w:id="7"/>
          </w:p>
        </w:tc>
        <w:tc>
          <w:tcPr>
            <w:tcW w:w="360" w:type="dxa"/>
          </w:tcPr>
          <w:p w14:paraId="3817151D" w14:textId="77777777" w:rsidR="002D5749" w:rsidRPr="0024358E" w:rsidRDefault="002D5749" w:rsidP="002D5749">
            <w:pPr>
              <w:spacing w:before="120" w:after="120"/>
              <w:rPr>
                <w:rFonts w:ascii="Arial" w:hAnsi="Arial" w:cs="Arial"/>
                <w:szCs w:val="22"/>
              </w:rPr>
            </w:pPr>
          </w:p>
        </w:tc>
        <w:tc>
          <w:tcPr>
            <w:tcW w:w="4289" w:type="dxa"/>
          </w:tcPr>
          <w:p w14:paraId="3817151E" w14:textId="77777777" w:rsidR="002D5749" w:rsidRPr="0024358E" w:rsidRDefault="002D5749" w:rsidP="002D5749">
            <w:pPr>
              <w:pStyle w:val="berschrift1Englisch"/>
              <w:rPr>
                <w:rFonts w:ascii="Arial" w:hAnsi="Arial" w:cs="Arial"/>
                <w:szCs w:val="22"/>
              </w:rPr>
            </w:pPr>
            <w:r w:rsidRPr="0024358E">
              <w:rPr>
                <w:rFonts w:ascii="Arial" w:hAnsi="Arial" w:cs="Arial"/>
                <w:szCs w:val="22"/>
              </w:rPr>
              <w:t>Term; Financial Year</w:t>
            </w:r>
          </w:p>
        </w:tc>
      </w:tr>
      <w:tr w:rsidR="002D5749" w:rsidRPr="0024358E" w14:paraId="38171523" w14:textId="77777777">
        <w:trPr>
          <w:jc w:val="center"/>
        </w:trPr>
        <w:tc>
          <w:tcPr>
            <w:tcW w:w="4252" w:type="dxa"/>
          </w:tcPr>
          <w:p w14:paraId="38171520" w14:textId="77777777"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Die Gesellschaft ist auf unbestimmte Zeit errichtet.</w:t>
            </w:r>
          </w:p>
        </w:tc>
        <w:tc>
          <w:tcPr>
            <w:tcW w:w="360" w:type="dxa"/>
          </w:tcPr>
          <w:p w14:paraId="38171521" w14:textId="77777777" w:rsidR="002D5749" w:rsidRPr="0024358E" w:rsidRDefault="002D5749" w:rsidP="002D5749">
            <w:pPr>
              <w:spacing w:before="120" w:after="120"/>
              <w:rPr>
                <w:rFonts w:ascii="Arial" w:hAnsi="Arial" w:cs="Arial"/>
                <w:szCs w:val="22"/>
                <w:lang w:val="de-DE"/>
              </w:rPr>
            </w:pPr>
          </w:p>
        </w:tc>
        <w:tc>
          <w:tcPr>
            <w:tcW w:w="4289" w:type="dxa"/>
          </w:tcPr>
          <w:p w14:paraId="38171522"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The company is established for an indefinite period of time.</w:t>
            </w:r>
          </w:p>
        </w:tc>
      </w:tr>
      <w:tr w:rsidR="002D5749" w:rsidRPr="0024358E" w14:paraId="38171527" w14:textId="77777777">
        <w:trPr>
          <w:jc w:val="center"/>
        </w:trPr>
        <w:tc>
          <w:tcPr>
            <w:tcW w:w="4252" w:type="dxa"/>
          </w:tcPr>
          <w:p w14:paraId="38171524" w14:textId="77777777"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Das Geschäftsjahr der Gesellschaft entspricht dem Kalenderjahr.</w:t>
            </w:r>
          </w:p>
        </w:tc>
        <w:tc>
          <w:tcPr>
            <w:tcW w:w="360" w:type="dxa"/>
          </w:tcPr>
          <w:p w14:paraId="38171525" w14:textId="77777777" w:rsidR="002D5749" w:rsidRPr="0024358E" w:rsidRDefault="002D5749" w:rsidP="002D5749">
            <w:pPr>
              <w:spacing w:before="120" w:after="120"/>
              <w:rPr>
                <w:rFonts w:ascii="Arial" w:hAnsi="Arial" w:cs="Arial"/>
                <w:szCs w:val="22"/>
                <w:lang w:val="de-DE"/>
              </w:rPr>
            </w:pPr>
          </w:p>
        </w:tc>
        <w:tc>
          <w:tcPr>
            <w:tcW w:w="4289" w:type="dxa"/>
          </w:tcPr>
          <w:p w14:paraId="38171526"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The company’s financial year shall be the calendar year.</w:t>
            </w:r>
          </w:p>
        </w:tc>
      </w:tr>
      <w:tr w:rsidR="002D5749" w:rsidRPr="0024358E" w14:paraId="3817152B" w14:textId="77777777">
        <w:trPr>
          <w:jc w:val="center"/>
        </w:trPr>
        <w:tc>
          <w:tcPr>
            <w:tcW w:w="4252" w:type="dxa"/>
          </w:tcPr>
          <w:p w14:paraId="38171528" w14:textId="77777777" w:rsidR="002D5749" w:rsidRPr="0024358E" w:rsidRDefault="002D5749" w:rsidP="002D5749">
            <w:pPr>
              <w:pStyle w:val="Liste1"/>
              <w:numPr>
                <w:ilvl w:val="0"/>
                <w:numId w:val="0"/>
              </w:numPr>
              <w:spacing w:before="120" w:after="120"/>
              <w:ind w:left="567"/>
              <w:rPr>
                <w:rFonts w:ascii="Arial" w:hAnsi="Arial" w:cs="Arial"/>
                <w:szCs w:val="22"/>
                <w:lang w:val="en-US"/>
              </w:rPr>
            </w:pPr>
          </w:p>
        </w:tc>
        <w:tc>
          <w:tcPr>
            <w:tcW w:w="360" w:type="dxa"/>
          </w:tcPr>
          <w:p w14:paraId="38171529" w14:textId="77777777" w:rsidR="002D5749" w:rsidRPr="0024358E" w:rsidRDefault="002D5749" w:rsidP="002D5749">
            <w:pPr>
              <w:spacing w:before="120" w:after="120"/>
              <w:rPr>
                <w:rFonts w:ascii="Arial" w:hAnsi="Arial" w:cs="Arial"/>
                <w:szCs w:val="22"/>
                <w:lang w:val="en-US"/>
              </w:rPr>
            </w:pPr>
          </w:p>
        </w:tc>
        <w:tc>
          <w:tcPr>
            <w:tcW w:w="4289" w:type="dxa"/>
          </w:tcPr>
          <w:p w14:paraId="3817152A" w14:textId="77777777" w:rsidR="002D5749" w:rsidRPr="0024358E" w:rsidRDefault="002D5749" w:rsidP="002D5749">
            <w:pPr>
              <w:pStyle w:val="Liste22"/>
              <w:numPr>
                <w:ilvl w:val="0"/>
                <w:numId w:val="0"/>
              </w:numPr>
              <w:spacing w:before="120" w:after="120"/>
              <w:ind w:left="567"/>
              <w:rPr>
                <w:rFonts w:ascii="Arial" w:hAnsi="Arial" w:cs="Arial"/>
                <w:szCs w:val="22"/>
              </w:rPr>
            </w:pPr>
          </w:p>
        </w:tc>
      </w:tr>
      <w:tr w:rsidR="002D5749" w:rsidRPr="0024358E" w14:paraId="3817152F" w14:textId="77777777">
        <w:trPr>
          <w:jc w:val="center"/>
        </w:trPr>
        <w:tc>
          <w:tcPr>
            <w:tcW w:w="4252" w:type="dxa"/>
          </w:tcPr>
          <w:p w14:paraId="3817152C" w14:textId="6034D67F" w:rsidR="002D5749" w:rsidRPr="0024358E" w:rsidRDefault="002D5749" w:rsidP="002D5749">
            <w:pPr>
              <w:pStyle w:val="berschrift1"/>
              <w:rPr>
                <w:rFonts w:ascii="Arial" w:hAnsi="Arial" w:cs="Arial"/>
                <w:szCs w:val="22"/>
                <w:lang w:val="de-DE"/>
              </w:rPr>
            </w:pPr>
            <w:bookmarkStart w:id="8" w:name="_Ref344363488"/>
            <w:r w:rsidRPr="0024358E">
              <w:rPr>
                <w:rFonts w:ascii="Arial" w:hAnsi="Arial" w:cs="Arial"/>
                <w:szCs w:val="22"/>
                <w:lang w:val="de-DE"/>
              </w:rPr>
              <w:t>Geschäftsführer</w:t>
            </w:r>
            <w:bookmarkEnd w:id="8"/>
          </w:p>
        </w:tc>
        <w:tc>
          <w:tcPr>
            <w:tcW w:w="360" w:type="dxa"/>
          </w:tcPr>
          <w:p w14:paraId="3817152D" w14:textId="77777777" w:rsidR="002D5749" w:rsidRPr="0024358E" w:rsidRDefault="002D5749" w:rsidP="002D5749">
            <w:pPr>
              <w:spacing w:before="120" w:after="120"/>
              <w:rPr>
                <w:rFonts w:ascii="Arial" w:hAnsi="Arial" w:cs="Arial"/>
                <w:szCs w:val="22"/>
                <w:lang w:val="de-DE"/>
              </w:rPr>
            </w:pPr>
          </w:p>
        </w:tc>
        <w:tc>
          <w:tcPr>
            <w:tcW w:w="4289" w:type="dxa"/>
          </w:tcPr>
          <w:p w14:paraId="3817152E" w14:textId="77777777" w:rsidR="002D5749" w:rsidRPr="0024358E" w:rsidRDefault="002D5749" w:rsidP="002D5749">
            <w:pPr>
              <w:pStyle w:val="berschrift1Englisch"/>
              <w:rPr>
                <w:rFonts w:ascii="Arial" w:hAnsi="Arial" w:cs="Arial"/>
                <w:szCs w:val="22"/>
                <w:lang w:val="de-DE"/>
              </w:rPr>
            </w:pPr>
            <w:bookmarkStart w:id="9" w:name="_Ref435456172"/>
            <w:r w:rsidRPr="0024358E">
              <w:rPr>
                <w:rFonts w:ascii="Arial" w:hAnsi="Arial" w:cs="Arial"/>
                <w:szCs w:val="22"/>
                <w:lang w:val="de-DE"/>
              </w:rPr>
              <w:t>Managing Directors</w:t>
            </w:r>
            <w:bookmarkEnd w:id="9"/>
          </w:p>
        </w:tc>
      </w:tr>
      <w:tr w:rsidR="002D5749" w:rsidRPr="0024358E" w14:paraId="38171533" w14:textId="77777777">
        <w:trPr>
          <w:jc w:val="center"/>
        </w:trPr>
        <w:tc>
          <w:tcPr>
            <w:tcW w:w="4252" w:type="dxa"/>
          </w:tcPr>
          <w:p w14:paraId="38171530" w14:textId="2583E84C" w:rsidR="002D5749" w:rsidRPr="0024358E" w:rsidRDefault="002D5749" w:rsidP="002D5749">
            <w:pPr>
              <w:pStyle w:val="Liste1"/>
              <w:spacing w:before="120" w:after="120"/>
              <w:rPr>
                <w:rFonts w:ascii="Arial" w:hAnsi="Arial" w:cs="Arial"/>
                <w:szCs w:val="22"/>
                <w:lang w:val="de-DE"/>
              </w:rPr>
            </w:pPr>
            <w:bookmarkStart w:id="10" w:name="_Ref435025962"/>
            <w:r w:rsidRPr="0024358E">
              <w:rPr>
                <w:rFonts w:ascii="Arial" w:hAnsi="Arial" w:cs="Arial"/>
                <w:szCs w:val="22"/>
                <w:lang w:val="de-DE"/>
              </w:rPr>
              <w:t>Die Gesellschaft hat einen oder mehrere Geschäftsführer.</w:t>
            </w:r>
            <w:bookmarkEnd w:id="10"/>
          </w:p>
        </w:tc>
        <w:tc>
          <w:tcPr>
            <w:tcW w:w="360" w:type="dxa"/>
          </w:tcPr>
          <w:p w14:paraId="38171531" w14:textId="77777777" w:rsidR="002D5749" w:rsidRPr="0024358E" w:rsidRDefault="002D5749" w:rsidP="002D5749">
            <w:pPr>
              <w:spacing w:before="120" w:after="120"/>
              <w:rPr>
                <w:rFonts w:ascii="Arial" w:hAnsi="Arial" w:cs="Arial"/>
                <w:szCs w:val="22"/>
                <w:lang w:val="de-DE"/>
              </w:rPr>
            </w:pPr>
          </w:p>
        </w:tc>
        <w:tc>
          <w:tcPr>
            <w:tcW w:w="4289" w:type="dxa"/>
          </w:tcPr>
          <w:p w14:paraId="38171532" w14:textId="77777777"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The company shall have one or more managing director(s).</w:t>
            </w:r>
          </w:p>
        </w:tc>
      </w:tr>
      <w:tr w:rsidR="002D5749" w:rsidRPr="0024358E" w14:paraId="38171537" w14:textId="77777777">
        <w:trPr>
          <w:jc w:val="center"/>
        </w:trPr>
        <w:tc>
          <w:tcPr>
            <w:tcW w:w="4252" w:type="dxa"/>
          </w:tcPr>
          <w:p w14:paraId="38171534" w14:textId="1CAC8A22" w:rsidR="002D5749" w:rsidRPr="0024358E" w:rsidRDefault="002D5749" w:rsidP="002D5749">
            <w:pPr>
              <w:pStyle w:val="Liste1"/>
              <w:spacing w:before="120" w:after="120"/>
              <w:rPr>
                <w:rFonts w:ascii="Arial" w:hAnsi="Arial" w:cs="Arial"/>
                <w:szCs w:val="22"/>
                <w:lang w:val="de-DE"/>
              </w:rPr>
            </w:pPr>
            <w:bookmarkStart w:id="11" w:name="_Ref439682096"/>
            <w:r w:rsidRPr="0024358E">
              <w:rPr>
                <w:rFonts w:ascii="Arial" w:hAnsi="Arial" w:cs="Arial"/>
                <w:szCs w:val="22"/>
                <w:lang w:val="de-DE"/>
              </w:rPr>
              <w:t>Die Geschäftsführer werden durch Beschluss der Gesellschafter bestellt und abberufen.</w:t>
            </w:r>
            <w:bookmarkEnd w:id="11"/>
            <w:r w:rsidRPr="0024358E" w:rsidDel="00DE72C9">
              <w:rPr>
                <w:rFonts w:ascii="Arial" w:hAnsi="Arial" w:cs="Arial"/>
                <w:szCs w:val="22"/>
                <w:lang w:val="de-DE"/>
              </w:rPr>
              <w:t xml:space="preserve"> </w:t>
            </w:r>
          </w:p>
        </w:tc>
        <w:tc>
          <w:tcPr>
            <w:tcW w:w="360" w:type="dxa"/>
          </w:tcPr>
          <w:p w14:paraId="38171535" w14:textId="77777777" w:rsidR="002D5749" w:rsidRPr="0024358E" w:rsidRDefault="002D5749" w:rsidP="002D5749">
            <w:pPr>
              <w:spacing w:before="120" w:after="120"/>
              <w:rPr>
                <w:rFonts w:ascii="Arial" w:hAnsi="Arial" w:cs="Arial"/>
                <w:szCs w:val="22"/>
                <w:lang w:val="de-DE"/>
              </w:rPr>
            </w:pPr>
          </w:p>
        </w:tc>
        <w:tc>
          <w:tcPr>
            <w:tcW w:w="4289" w:type="dxa"/>
          </w:tcPr>
          <w:p w14:paraId="38171536"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The managing directors shall be appointed and removed by shareholders’ resolution.</w:t>
            </w:r>
          </w:p>
        </w:tc>
      </w:tr>
      <w:tr w:rsidR="002D5749" w:rsidRPr="0024358E" w14:paraId="3817153B" w14:textId="77777777">
        <w:trPr>
          <w:jc w:val="center"/>
        </w:trPr>
        <w:tc>
          <w:tcPr>
            <w:tcW w:w="4252" w:type="dxa"/>
          </w:tcPr>
          <w:p w14:paraId="38171538" w14:textId="4119B561" w:rsidR="002D5749" w:rsidRPr="0024358E" w:rsidRDefault="002D5749" w:rsidP="002D5749">
            <w:pPr>
              <w:pStyle w:val="Liste1"/>
              <w:spacing w:before="120" w:after="120"/>
              <w:rPr>
                <w:rFonts w:ascii="Arial" w:hAnsi="Arial" w:cs="Arial"/>
                <w:szCs w:val="22"/>
                <w:lang w:val="de-DE"/>
              </w:rPr>
            </w:pPr>
            <w:bookmarkStart w:id="12" w:name="_Ref439682098"/>
            <w:bookmarkStart w:id="13" w:name="_Ref474610228"/>
            <w:r w:rsidRPr="0024358E">
              <w:rPr>
                <w:rFonts w:ascii="Arial" w:hAnsi="Arial" w:cs="Arial"/>
                <w:szCs w:val="22"/>
                <w:lang w:val="de-DE"/>
              </w:rPr>
              <w:t>Bei dem Abschluss, der Änderung und der Beendigung von Dienstverträgen mit Geschäftsführern wird die Gesellschaft durch die Gesellschafterversammlung vertreten.</w:t>
            </w:r>
            <w:bookmarkEnd w:id="12"/>
            <w:r w:rsidRPr="0024358E">
              <w:rPr>
                <w:rFonts w:ascii="Arial" w:hAnsi="Arial" w:cs="Arial"/>
                <w:szCs w:val="22"/>
                <w:lang w:val="de-DE"/>
              </w:rPr>
              <w:t xml:space="preserve"> Die Gesellschafterversammlung kann in diesem Fall einen oder mehrere Gesellschafter oder sonstige Dritte zur Vertretung der Gesellschaft bevollmächtigen.</w:t>
            </w:r>
            <w:bookmarkEnd w:id="13"/>
            <w:r w:rsidRPr="0024358E">
              <w:rPr>
                <w:rFonts w:ascii="Arial" w:hAnsi="Arial" w:cs="Arial"/>
                <w:szCs w:val="22"/>
                <w:lang w:val="de-DE"/>
              </w:rPr>
              <w:t xml:space="preserve"> </w:t>
            </w:r>
          </w:p>
        </w:tc>
        <w:tc>
          <w:tcPr>
            <w:tcW w:w="360" w:type="dxa"/>
          </w:tcPr>
          <w:p w14:paraId="38171539" w14:textId="77777777" w:rsidR="002D5749" w:rsidRPr="0024358E" w:rsidRDefault="002D5749" w:rsidP="002D5749">
            <w:pPr>
              <w:spacing w:before="120" w:after="120"/>
              <w:rPr>
                <w:rFonts w:ascii="Arial" w:hAnsi="Arial" w:cs="Arial"/>
                <w:szCs w:val="22"/>
                <w:lang w:val="de-DE"/>
              </w:rPr>
            </w:pPr>
          </w:p>
        </w:tc>
        <w:tc>
          <w:tcPr>
            <w:tcW w:w="4289" w:type="dxa"/>
          </w:tcPr>
          <w:p w14:paraId="3817153A" w14:textId="633933A3" w:rsidR="002D5749" w:rsidRPr="0024358E" w:rsidRDefault="002D5749" w:rsidP="002D5749">
            <w:pPr>
              <w:pStyle w:val="Liste22"/>
              <w:spacing w:before="120" w:after="120"/>
              <w:rPr>
                <w:rFonts w:ascii="Arial" w:hAnsi="Arial" w:cs="Arial"/>
                <w:szCs w:val="22"/>
              </w:rPr>
            </w:pPr>
            <w:bookmarkStart w:id="14" w:name="_Ref435025966"/>
            <w:r w:rsidRPr="0024358E">
              <w:rPr>
                <w:rFonts w:ascii="Arial" w:hAnsi="Arial" w:cs="Arial"/>
                <w:szCs w:val="22"/>
              </w:rPr>
              <w:t>For purposes of concluding, amending and terminating the service agreements with the managing directors, the company shall be represented by the shareholders’ meeting.</w:t>
            </w:r>
            <w:bookmarkEnd w:id="14"/>
            <w:r w:rsidRPr="0024358E">
              <w:rPr>
                <w:rFonts w:ascii="Arial" w:hAnsi="Arial" w:cs="Arial"/>
                <w:color w:val="000000"/>
                <w:szCs w:val="22"/>
              </w:rPr>
              <w:t xml:space="preserve"> </w:t>
            </w:r>
            <w:r w:rsidRPr="0024358E">
              <w:rPr>
                <w:rFonts w:ascii="Arial" w:hAnsi="Arial" w:cs="Arial"/>
                <w:szCs w:val="22"/>
              </w:rPr>
              <w:t>The shareholders’ meeting may authorize one or several shareholder(s) or other third party/ies to represent the company in such events.</w:t>
            </w:r>
          </w:p>
        </w:tc>
      </w:tr>
      <w:tr w:rsidR="002D5749" w:rsidRPr="0024358E" w14:paraId="3817153F" w14:textId="77777777">
        <w:trPr>
          <w:jc w:val="center"/>
        </w:trPr>
        <w:tc>
          <w:tcPr>
            <w:tcW w:w="4252" w:type="dxa"/>
          </w:tcPr>
          <w:p w14:paraId="3817153C"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53D" w14:textId="77777777" w:rsidR="002D5749" w:rsidRPr="0024358E" w:rsidRDefault="002D5749" w:rsidP="002D5749">
            <w:pPr>
              <w:spacing w:before="120" w:after="120"/>
              <w:rPr>
                <w:rFonts w:ascii="Arial" w:hAnsi="Arial" w:cs="Arial"/>
                <w:szCs w:val="22"/>
                <w:lang w:val="en-US"/>
              </w:rPr>
            </w:pPr>
          </w:p>
        </w:tc>
        <w:tc>
          <w:tcPr>
            <w:tcW w:w="4289" w:type="dxa"/>
          </w:tcPr>
          <w:p w14:paraId="3817153E" w14:textId="77777777" w:rsidR="002D5749" w:rsidRPr="0024358E" w:rsidRDefault="002D5749" w:rsidP="002D5749">
            <w:pPr>
              <w:pStyle w:val="Liste22"/>
              <w:numPr>
                <w:ilvl w:val="0"/>
                <w:numId w:val="0"/>
              </w:numPr>
              <w:spacing w:before="120" w:after="120"/>
              <w:ind w:left="567"/>
              <w:rPr>
                <w:rFonts w:ascii="Arial" w:hAnsi="Arial" w:cs="Arial"/>
                <w:szCs w:val="22"/>
              </w:rPr>
            </w:pPr>
          </w:p>
        </w:tc>
      </w:tr>
      <w:tr w:rsidR="002D5749" w:rsidRPr="0024358E" w14:paraId="38171543" w14:textId="77777777">
        <w:trPr>
          <w:jc w:val="center"/>
        </w:trPr>
        <w:tc>
          <w:tcPr>
            <w:tcW w:w="4252" w:type="dxa"/>
          </w:tcPr>
          <w:p w14:paraId="38171540" w14:textId="77777777" w:rsidR="002D5749" w:rsidRPr="0024358E" w:rsidRDefault="002D5749" w:rsidP="002D5749">
            <w:pPr>
              <w:pStyle w:val="berschrift1"/>
              <w:rPr>
                <w:rFonts w:ascii="Arial" w:hAnsi="Arial" w:cs="Arial"/>
                <w:szCs w:val="22"/>
                <w:lang w:val="de-DE"/>
              </w:rPr>
            </w:pPr>
            <w:r w:rsidRPr="0024358E">
              <w:rPr>
                <w:rFonts w:ascii="Arial" w:hAnsi="Arial" w:cs="Arial"/>
                <w:szCs w:val="22"/>
                <w:lang w:val="de-DE"/>
              </w:rPr>
              <w:t>Geschäftsführung</w:t>
            </w:r>
          </w:p>
        </w:tc>
        <w:tc>
          <w:tcPr>
            <w:tcW w:w="360" w:type="dxa"/>
          </w:tcPr>
          <w:p w14:paraId="38171541" w14:textId="77777777" w:rsidR="002D5749" w:rsidRPr="0024358E" w:rsidRDefault="002D5749" w:rsidP="002D5749">
            <w:pPr>
              <w:spacing w:before="120" w:after="120"/>
              <w:rPr>
                <w:rFonts w:ascii="Arial" w:hAnsi="Arial" w:cs="Arial"/>
                <w:szCs w:val="22"/>
                <w:lang w:val="de-DE"/>
              </w:rPr>
            </w:pPr>
          </w:p>
        </w:tc>
        <w:tc>
          <w:tcPr>
            <w:tcW w:w="4289" w:type="dxa"/>
          </w:tcPr>
          <w:p w14:paraId="38171542" w14:textId="77777777" w:rsidR="002D5749" w:rsidRPr="0024358E" w:rsidRDefault="002D5749" w:rsidP="002D5749">
            <w:pPr>
              <w:pStyle w:val="berschrift1Englisch"/>
              <w:rPr>
                <w:rFonts w:ascii="Arial" w:hAnsi="Arial" w:cs="Arial"/>
                <w:szCs w:val="22"/>
                <w:lang w:val="de-DE"/>
              </w:rPr>
            </w:pPr>
            <w:r w:rsidRPr="0024358E">
              <w:rPr>
                <w:rFonts w:ascii="Arial" w:hAnsi="Arial" w:cs="Arial"/>
                <w:szCs w:val="22"/>
                <w:lang w:val="de-DE"/>
              </w:rPr>
              <w:t>Management</w:t>
            </w:r>
          </w:p>
        </w:tc>
      </w:tr>
      <w:tr w:rsidR="002D5749" w:rsidRPr="0024358E" w14:paraId="38171547" w14:textId="77777777" w:rsidTr="002D447A">
        <w:trPr>
          <w:trHeight w:val="1554"/>
          <w:jc w:val="center"/>
        </w:trPr>
        <w:tc>
          <w:tcPr>
            <w:tcW w:w="4252" w:type="dxa"/>
          </w:tcPr>
          <w:p w14:paraId="38171544" w14:textId="404741E2" w:rsidR="002D5749" w:rsidRPr="0024358E" w:rsidRDefault="002D5749" w:rsidP="002D5749">
            <w:pPr>
              <w:pStyle w:val="Liste1"/>
              <w:spacing w:before="120" w:after="120"/>
              <w:rPr>
                <w:rFonts w:ascii="Arial" w:hAnsi="Arial" w:cs="Arial"/>
                <w:szCs w:val="22"/>
                <w:lang w:val="de-DE"/>
              </w:rPr>
            </w:pPr>
            <w:bookmarkStart w:id="15" w:name="_Ref440632598"/>
            <w:r w:rsidRPr="0024358E">
              <w:rPr>
                <w:rFonts w:ascii="Arial" w:hAnsi="Arial" w:cs="Arial"/>
                <w:szCs w:val="22"/>
                <w:lang w:val="de-DE"/>
              </w:rPr>
              <w:t>Die Geschäfte der Gesellschaft werden von den Geschäftsführern nach Maßgabe der gesetzlichen Bestimmungen, dieses Gesellschaftsvertrags, einer etwaigen von den Gesellschaftern erlassenen Geschäftsordnung für die Geschäftsführung sowie der Beschlüsse der Gesellschafter geführt. Eine von den Gesellschaftern erlassene Geschäftsordnung für die Geschäftsführung kann insbesondere einzelne Geschäfte bzw. Maßnahmen der Zustimmung der Gesellschafterversammlung oder der Investorenmehrheit unterwerfen.</w:t>
            </w:r>
            <w:bookmarkEnd w:id="15"/>
            <w:r w:rsidRPr="0024358E">
              <w:rPr>
                <w:rFonts w:ascii="Arial" w:hAnsi="Arial" w:cs="Arial"/>
                <w:szCs w:val="22"/>
                <w:lang w:val="de-DE"/>
              </w:rPr>
              <w:t xml:space="preserve"> </w:t>
            </w:r>
          </w:p>
        </w:tc>
        <w:tc>
          <w:tcPr>
            <w:tcW w:w="360" w:type="dxa"/>
          </w:tcPr>
          <w:p w14:paraId="38171545" w14:textId="77777777" w:rsidR="002D5749" w:rsidRPr="0024358E" w:rsidRDefault="002D5749" w:rsidP="002D5749">
            <w:pPr>
              <w:spacing w:before="120" w:after="120"/>
              <w:rPr>
                <w:rFonts w:ascii="Arial" w:hAnsi="Arial" w:cs="Arial"/>
                <w:szCs w:val="22"/>
                <w:lang w:val="de-DE"/>
              </w:rPr>
            </w:pPr>
          </w:p>
        </w:tc>
        <w:tc>
          <w:tcPr>
            <w:tcW w:w="4289" w:type="dxa"/>
          </w:tcPr>
          <w:p w14:paraId="38171546" w14:textId="03E6E396" w:rsidR="002D5749" w:rsidRPr="0024358E" w:rsidRDefault="002D5749" w:rsidP="002D5749">
            <w:pPr>
              <w:pStyle w:val="Liste22"/>
              <w:spacing w:before="120" w:after="120"/>
              <w:rPr>
                <w:rFonts w:ascii="Arial" w:hAnsi="Arial" w:cs="Arial"/>
                <w:szCs w:val="22"/>
              </w:rPr>
            </w:pPr>
            <w:r w:rsidRPr="0024358E">
              <w:rPr>
                <w:rFonts w:ascii="Arial" w:hAnsi="Arial" w:cs="Arial"/>
                <w:szCs w:val="22"/>
                <w:lang w:val="en-US"/>
              </w:rPr>
              <w:t>The company’s business activities</w:t>
            </w:r>
            <w:r w:rsidRPr="0024358E">
              <w:rPr>
                <w:rFonts w:ascii="Arial" w:hAnsi="Arial" w:cs="Arial"/>
                <w:szCs w:val="22"/>
              </w:rPr>
              <w:t xml:space="preserve"> are managed by the managing directors in accordance with the applicable provisions under statutory law, these articles of association and the rules of procedure for the management that may be passed by the shareholders, as well as shareholders’ resolutions. The rules of procedure for the management which may be passed by the shareholders may make certain actions or measures of the management subject to prior approval of the shareholders’ meeting or the Investor Majority.</w:t>
            </w:r>
          </w:p>
        </w:tc>
      </w:tr>
      <w:tr w:rsidR="002D5749" w:rsidRPr="0024358E" w14:paraId="3817154B" w14:textId="77777777">
        <w:trPr>
          <w:jc w:val="center"/>
        </w:trPr>
        <w:tc>
          <w:tcPr>
            <w:tcW w:w="4252" w:type="dxa"/>
          </w:tcPr>
          <w:p w14:paraId="38171548" w14:textId="730ED8D2" w:rsidR="002D5749" w:rsidRPr="0024358E" w:rsidRDefault="002D5749" w:rsidP="002D5749">
            <w:pPr>
              <w:pStyle w:val="Liste1"/>
              <w:spacing w:before="120" w:after="120"/>
              <w:rPr>
                <w:rFonts w:ascii="Arial" w:hAnsi="Arial" w:cs="Arial"/>
                <w:szCs w:val="22"/>
                <w:lang w:val="de-DE"/>
              </w:rPr>
            </w:pPr>
            <w:bookmarkStart w:id="16" w:name="_Ref439682410"/>
            <w:r w:rsidRPr="0024358E">
              <w:rPr>
                <w:rFonts w:ascii="Arial" w:hAnsi="Arial" w:cs="Arial"/>
                <w:szCs w:val="22"/>
                <w:lang w:val="de-DE"/>
              </w:rPr>
              <w:t>Die Gesellschafter können den Geschäftsführern im Einzelfall durch Gesellschafterbeschluss Weisungen erteilen. Die Geschäftsführer sind zur Beachtung der Weisungen der Gesellschafter verpflichtet und dürfen die in einer Geschäftsordnung für die Geschäftsführung oder per Beschluss als zustimmungspflichtig bezeichneten Geschäfte nur nach Erteilung der dort vorgesehenen Zustimmungen der Gesellschafterversammlung oder der Investorenmehrheit vornehmen.</w:t>
            </w:r>
            <w:bookmarkEnd w:id="16"/>
          </w:p>
        </w:tc>
        <w:tc>
          <w:tcPr>
            <w:tcW w:w="360" w:type="dxa"/>
          </w:tcPr>
          <w:p w14:paraId="38171549" w14:textId="77777777" w:rsidR="002D5749" w:rsidRPr="0024358E" w:rsidRDefault="002D5749" w:rsidP="002D5749">
            <w:pPr>
              <w:spacing w:before="120" w:after="120"/>
              <w:rPr>
                <w:rFonts w:ascii="Arial" w:hAnsi="Arial" w:cs="Arial"/>
                <w:szCs w:val="22"/>
                <w:lang w:val="de-DE"/>
              </w:rPr>
            </w:pPr>
          </w:p>
        </w:tc>
        <w:tc>
          <w:tcPr>
            <w:tcW w:w="4289" w:type="dxa"/>
          </w:tcPr>
          <w:p w14:paraId="3817154A" w14:textId="206C1146" w:rsidR="002D5749" w:rsidRPr="0024358E" w:rsidRDefault="002D5749" w:rsidP="002D5749">
            <w:pPr>
              <w:pStyle w:val="Liste22"/>
              <w:spacing w:before="120" w:after="120"/>
              <w:rPr>
                <w:rFonts w:ascii="Arial" w:hAnsi="Arial" w:cs="Arial"/>
                <w:szCs w:val="22"/>
              </w:rPr>
            </w:pPr>
            <w:bookmarkStart w:id="17" w:name="_Ref435461074"/>
            <w:r w:rsidRPr="0024358E">
              <w:rPr>
                <w:rFonts w:ascii="Arial" w:hAnsi="Arial" w:cs="Arial"/>
                <w:szCs w:val="22"/>
              </w:rPr>
              <w:t>The shareholders may issue binding instructions to the managing directors in relation to specific circumstances by way of shareholders’ resolution. The managing directors are obliged to comply with the instructions issued by the shareholders and may not take such actions or measures that, pursuant to the rules of procedure for the management or a resolution, are subject to an approval requirement, unless the respective approval by the shareholders’ meeting or the Investor Majority has been granted.</w:t>
            </w:r>
            <w:bookmarkEnd w:id="17"/>
          </w:p>
        </w:tc>
      </w:tr>
      <w:tr w:rsidR="002D5749" w:rsidRPr="0024358E" w14:paraId="3817154F" w14:textId="77777777">
        <w:trPr>
          <w:jc w:val="center"/>
        </w:trPr>
        <w:tc>
          <w:tcPr>
            <w:tcW w:w="4252" w:type="dxa"/>
          </w:tcPr>
          <w:p w14:paraId="3817154C"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54D" w14:textId="77777777" w:rsidR="002D5749" w:rsidRPr="0024358E" w:rsidRDefault="002D5749" w:rsidP="002D5749">
            <w:pPr>
              <w:spacing w:before="120" w:after="120"/>
              <w:rPr>
                <w:rFonts w:ascii="Arial" w:hAnsi="Arial" w:cs="Arial"/>
                <w:szCs w:val="22"/>
                <w:lang w:val="en-US"/>
              </w:rPr>
            </w:pPr>
          </w:p>
        </w:tc>
        <w:tc>
          <w:tcPr>
            <w:tcW w:w="4289" w:type="dxa"/>
          </w:tcPr>
          <w:p w14:paraId="3817154E" w14:textId="77777777" w:rsidR="002D5749" w:rsidRPr="0024358E" w:rsidRDefault="002D5749" w:rsidP="002D5749">
            <w:pPr>
              <w:pStyle w:val="Liste22"/>
              <w:numPr>
                <w:ilvl w:val="0"/>
                <w:numId w:val="0"/>
              </w:numPr>
              <w:spacing w:before="120" w:after="120"/>
              <w:ind w:left="567" w:hanging="567"/>
              <w:rPr>
                <w:rFonts w:ascii="Arial" w:hAnsi="Arial" w:cs="Arial"/>
                <w:szCs w:val="22"/>
              </w:rPr>
            </w:pPr>
          </w:p>
        </w:tc>
      </w:tr>
      <w:tr w:rsidR="002D5749" w:rsidRPr="0024358E" w14:paraId="38171553" w14:textId="77777777">
        <w:trPr>
          <w:jc w:val="center"/>
        </w:trPr>
        <w:tc>
          <w:tcPr>
            <w:tcW w:w="4252" w:type="dxa"/>
          </w:tcPr>
          <w:p w14:paraId="38171550" w14:textId="53939532" w:rsidR="002D5749" w:rsidRPr="0024358E" w:rsidRDefault="002D5749" w:rsidP="002D5749">
            <w:pPr>
              <w:pStyle w:val="berschrift1"/>
              <w:rPr>
                <w:rFonts w:ascii="Arial" w:hAnsi="Arial" w:cs="Arial"/>
                <w:szCs w:val="22"/>
                <w:lang w:val="en-US"/>
              </w:rPr>
            </w:pPr>
            <w:bookmarkStart w:id="18" w:name="_Ref66454928"/>
            <w:r w:rsidRPr="0024358E">
              <w:rPr>
                <w:rFonts w:ascii="Arial" w:hAnsi="Arial" w:cs="Arial"/>
                <w:szCs w:val="22"/>
                <w:lang w:val="en-US"/>
              </w:rPr>
              <w:t>Vertretung</w:t>
            </w:r>
            <w:bookmarkEnd w:id="18"/>
          </w:p>
        </w:tc>
        <w:tc>
          <w:tcPr>
            <w:tcW w:w="360" w:type="dxa"/>
          </w:tcPr>
          <w:p w14:paraId="38171551" w14:textId="77777777" w:rsidR="002D5749" w:rsidRPr="0024358E" w:rsidRDefault="002D5749" w:rsidP="002D5749">
            <w:pPr>
              <w:spacing w:before="120" w:after="120"/>
              <w:rPr>
                <w:rFonts w:ascii="Arial" w:hAnsi="Arial" w:cs="Arial"/>
                <w:szCs w:val="22"/>
                <w:lang w:val="en-US"/>
              </w:rPr>
            </w:pPr>
          </w:p>
        </w:tc>
        <w:tc>
          <w:tcPr>
            <w:tcW w:w="4289" w:type="dxa"/>
          </w:tcPr>
          <w:p w14:paraId="38171552" w14:textId="77777777" w:rsidR="002D5749" w:rsidRPr="0024358E" w:rsidRDefault="002D5749" w:rsidP="002D5749">
            <w:pPr>
              <w:pStyle w:val="berschrift1Englisch"/>
              <w:rPr>
                <w:rFonts w:ascii="Arial" w:hAnsi="Arial" w:cs="Arial"/>
                <w:szCs w:val="22"/>
                <w:lang w:val="en-US"/>
              </w:rPr>
            </w:pPr>
            <w:bookmarkStart w:id="19" w:name="_Ref440449669"/>
            <w:r w:rsidRPr="0024358E">
              <w:rPr>
                <w:rFonts w:ascii="Arial" w:hAnsi="Arial" w:cs="Arial"/>
                <w:szCs w:val="22"/>
                <w:lang w:val="en-US"/>
              </w:rPr>
              <w:t>Representation</w:t>
            </w:r>
            <w:bookmarkEnd w:id="19"/>
          </w:p>
        </w:tc>
      </w:tr>
      <w:tr w:rsidR="002D5749" w:rsidRPr="0024358E" w14:paraId="38171557" w14:textId="77777777">
        <w:trPr>
          <w:jc w:val="center"/>
        </w:trPr>
        <w:tc>
          <w:tcPr>
            <w:tcW w:w="4252" w:type="dxa"/>
          </w:tcPr>
          <w:p w14:paraId="38171554" w14:textId="79A3C8CB" w:rsidR="002D5749" w:rsidRPr="0024358E" w:rsidRDefault="002D5749" w:rsidP="002D5749">
            <w:pPr>
              <w:pStyle w:val="Liste1"/>
              <w:spacing w:before="120" w:after="120"/>
              <w:rPr>
                <w:rFonts w:ascii="Arial" w:hAnsi="Arial" w:cs="Arial"/>
                <w:szCs w:val="22"/>
                <w:lang w:val="de-DE"/>
              </w:rPr>
            </w:pPr>
            <w:bookmarkStart w:id="20" w:name="_Ref435084495"/>
            <w:r w:rsidRPr="0024358E">
              <w:rPr>
                <w:rFonts w:ascii="Arial" w:hAnsi="Arial" w:cs="Arial"/>
                <w:szCs w:val="22"/>
                <w:lang w:val="de-DE"/>
              </w:rPr>
              <w:t>Ist nur ein Geschäftsführer bestellt, vertritt dieser die Gesellschaft allein. Sind mehrere Geschäftsführer bestellt, wird die Gesellschaft durch zwei Geschäftsführer oder durch einen Geschäftsführer in Gemeinschaft mit einem Prokuristen vertreten.</w:t>
            </w:r>
            <w:bookmarkEnd w:id="20"/>
          </w:p>
        </w:tc>
        <w:tc>
          <w:tcPr>
            <w:tcW w:w="360" w:type="dxa"/>
          </w:tcPr>
          <w:p w14:paraId="38171555" w14:textId="77777777" w:rsidR="002D5749" w:rsidRPr="0024358E" w:rsidRDefault="002D5749" w:rsidP="002D5749">
            <w:pPr>
              <w:spacing w:before="120" w:after="120"/>
              <w:rPr>
                <w:rFonts w:ascii="Arial" w:hAnsi="Arial" w:cs="Arial"/>
                <w:szCs w:val="22"/>
                <w:lang w:val="de-DE"/>
              </w:rPr>
            </w:pPr>
          </w:p>
        </w:tc>
        <w:tc>
          <w:tcPr>
            <w:tcW w:w="4289" w:type="dxa"/>
          </w:tcPr>
          <w:p w14:paraId="38171556"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If only one managing director is appointed, the company shall be represented by that managing director alone. If several managing directors have been appointed, the company shall be represented by two managing directors jointly or by one managing director acting jointly with an authorized officer (</w:t>
            </w:r>
            <w:r w:rsidRPr="0024358E">
              <w:rPr>
                <w:rFonts w:ascii="Arial" w:hAnsi="Arial" w:cs="Arial"/>
                <w:i/>
                <w:szCs w:val="22"/>
                <w:lang w:val="en-US"/>
              </w:rPr>
              <w:t>Prokurist</w:t>
            </w:r>
            <w:r w:rsidRPr="0024358E">
              <w:rPr>
                <w:rFonts w:ascii="Arial" w:hAnsi="Arial" w:cs="Arial"/>
                <w:szCs w:val="22"/>
              </w:rPr>
              <w:t>).</w:t>
            </w:r>
          </w:p>
        </w:tc>
      </w:tr>
      <w:tr w:rsidR="002D5749" w:rsidRPr="0024358E" w14:paraId="3817155B" w14:textId="77777777">
        <w:trPr>
          <w:jc w:val="center"/>
        </w:trPr>
        <w:tc>
          <w:tcPr>
            <w:tcW w:w="4252" w:type="dxa"/>
          </w:tcPr>
          <w:p w14:paraId="38171558" w14:textId="315EC6BF" w:rsidR="002D5749" w:rsidRPr="0024358E" w:rsidRDefault="002D5749" w:rsidP="002D5749">
            <w:pPr>
              <w:pStyle w:val="Liste1"/>
              <w:spacing w:before="120" w:after="120"/>
              <w:rPr>
                <w:rFonts w:ascii="Arial" w:hAnsi="Arial" w:cs="Arial"/>
                <w:szCs w:val="22"/>
                <w:lang w:val="de-DE"/>
              </w:rPr>
            </w:pPr>
            <w:bookmarkStart w:id="21" w:name="_Ref439682173"/>
            <w:r w:rsidRPr="0024358E">
              <w:rPr>
                <w:rFonts w:ascii="Arial" w:hAnsi="Arial" w:cs="Arial"/>
                <w:szCs w:val="22"/>
                <w:lang w:val="de-DE"/>
              </w:rPr>
              <w:t>Für den Fall, dass mehrere Geschäftsführer vorhanden sind, können die Gesellschafter durch Gesellschafterbeschluss einzelne, mehrere oder alle Geschäftsführer zur Einzelvertretung ermächtigen.</w:t>
            </w:r>
            <w:bookmarkEnd w:id="21"/>
            <w:r w:rsidRPr="0024358E">
              <w:rPr>
                <w:rFonts w:ascii="Arial" w:hAnsi="Arial" w:cs="Arial"/>
                <w:szCs w:val="22"/>
                <w:lang w:val="de-DE"/>
              </w:rPr>
              <w:t xml:space="preserve"> </w:t>
            </w:r>
          </w:p>
        </w:tc>
        <w:tc>
          <w:tcPr>
            <w:tcW w:w="360" w:type="dxa"/>
          </w:tcPr>
          <w:p w14:paraId="38171559" w14:textId="77777777" w:rsidR="002D5749" w:rsidRPr="0024358E" w:rsidRDefault="002D5749" w:rsidP="002D5749">
            <w:pPr>
              <w:spacing w:before="120" w:after="120"/>
              <w:rPr>
                <w:rFonts w:ascii="Arial" w:hAnsi="Arial" w:cs="Arial"/>
                <w:szCs w:val="22"/>
                <w:lang w:val="de-DE"/>
              </w:rPr>
            </w:pPr>
          </w:p>
        </w:tc>
        <w:tc>
          <w:tcPr>
            <w:tcW w:w="4289" w:type="dxa"/>
          </w:tcPr>
          <w:p w14:paraId="3817155A" w14:textId="77777777" w:rsidR="002D5749" w:rsidRPr="0024358E" w:rsidRDefault="002D5749" w:rsidP="002D5749">
            <w:pPr>
              <w:pStyle w:val="Liste22"/>
              <w:spacing w:before="120" w:after="120"/>
              <w:rPr>
                <w:rFonts w:ascii="Arial" w:hAnsi="Arial" w:cs="Arial"/>
                <w:szCs w:val="22"/>
              </w:rPr>
            </w:pPr>
            <w:bookmarkStart w:id="22" w:name="_Ref435462025"/>
            <w:r w:rsidRPr="0024358E">
              <w:rPr>
                <w:rFonts w:ascii="Arial" w:hAnsi="Arial" w:cs="Arial"/>
                <w:szCs w:val="22"/>
                <w:lang w:val="en-US"/>
              </w:rPr>
              <w:t>In the event that several managing directors have been appointed, the shareholders may by shareholders’ resolution, authorize one, several or all managing directors to represent the company acting alone.</w:t>
            </w:r>
            <w:bookmarkEnd w:id="22"/>
          </w:p>
        </w:tc>
      </w:tr>
      <w:tr w:rsidR="002D5749" w:rsidRPr="0024358E" w14:paraId="3817155F" w14:textId="77777777">
        <w:trPr>
          <w:jc w:val="center"/>
        </w:trPr>
        <w:tc>
          <w:tcPr>
            <w:tcW w:w="4252" w:type="dxa"/>
          </w:tcPr>
          <w:p w14:paraId="3817155C" w14:textId="1BFB5459" w:rsidR="002D5749" w:rsidRPr="0024358E" w:rsidRDefault="002D5749" w:rsidP="002D5749">
            <w:pPr>
              <w:pStyle w:val="Liste1"/>
              <w:spacing w:before="120" w:after="120"/>
              <w:rPr>
                <w:rFonts w:ascii="Arial" w:hAnsi="Arial" w:cs="Arial"/>
                <w:szCs w:val="22"/>
                <w:lang w:val="de-DE"/>
              </w:rPr>
            </w:pPr>
            <w:bookmarkStart w:id="23" w:name="_Ref435084498"/>
            <w:r w:rsidRPr="0024358E">
              <w:rPr>
                <w:rFonts w:ascii="Arial" w:hAnsi="Arial" w:cs="Arial"/>
                <w:szCs w:val="22"/>
                <w:lang w:val="de-DE"/>
              </w:rPr>
              <w:t>Die Gesellschafter können durch Gesellschafterbeschluss auch einzelne, mehrere oder alle Geschäftsführer vollständig oder teilweise von den Beschränkungen des § 181 BGB befreien.</w:t>
            </w:r>
            <w:bookmarkEnd w:id="23"/>
          </w:p>
        </w:tc>
        <w:tc>
          <w:tcPr>
            <w:tcW w:w="360" w:type="dxa"/>
          </w:tcPr>
          <w:p w14:paraId="3817155D" w14:textId="77777777" w:rsidR="002D5749" w:rsidRPr="0024358E" w:rsidRDefault="002D5749" w:rsidP="002D5749">
            <w:pPr>
              <w:spacing w:before="120" w:after="120"/>
              <w:rPr>
                <w:rFonts w:ascii="Arial" w:hAnsi="Arial" w:cs="Arial"/>
                <w:szCs w:val="22"/>
                <w:lang w:val="de-DE"/>
              </w:rPr>
            </w:pPr>
          </w:p>
        </w:tc>
        <w:tc>
          <w:tcPr>
            <w:tcW w:w="4289" w:type="dxa"/>
          </w:tcPr>
          <w:p w14:paraId="3817155E" w14:textId="3A0E22D3"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 xml:space="preserve">The shareholders may by shareholders’ resolution, fully or partially release one, several or all managing directors from the restrictions set forth in </w:t>
            </w:r>
            <w:r w:rsidR="002960AB" w:rsidRPr="0024358E">
              <w:rPr>
                <w:rFonts w:ascii="Arial" w:hAnsi="Arial" w:cs="Arial"/>
                <w:szCs w:val="22"/>
              </w:rPr>
              <w:t>s</w:t>
            </w:r>
            <w:r w:rsidRPr="0024358E">
              <w:rPr>
                <w:rFonts w:ascii="Arial" w:hAnsi="Arial" w:cs="Arial"/>
                <w:szCs w:val="22"/>
              </w:rPr>
              <w:t>ec. 181 German Civil Code (</w:t>
            </w:r>
            <w:r w:rsidRPr="0024358E">
              <w:rPr>
                <w:rFonts w:ascii="Arial" w:hAnsi="Arial" w:cs="Arial"/>
                <w:i/>
                <w:szCs w:val="22"/>
                <w:lang w:val="en-US"/>
              </w:rPr>
              <w:t>Bürgerliches Gesetzbuch</w:t>
            </w:r>
            <w:r w:rsidRPr="0024358E">
              <w:rPr>
                <w:rFonts w:ascii="Arial" w:hAnsi="Arial" w:cs="Arial"/>
                <w:szCs w:val="22"/>
              </w:rPr>
              <w:t>).</w:t>
            </w:r>
          </w:p>
        </w:tc>
      </w:tr>
      <w:tr w:rsidR="002D5749" w:rsidRPr="0024358E" w14:paraId="38171563" w14:textId="77777777">
        <w:trPr>
          <w:jc w:val="center"/>
        </w:trPr>
        <w:tc>
          <w:tcPr>
            <w:tcW w:w="4252" w:type="dxa"/>
          </w:tcPr>
          <w:p w14:paraId="38171560" w14:textId="2927E07D"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Die Abschn. </w:t>
            </w:r>
            <w:r w:rsidRPr="0024358E">
              <w:rPr>
                <w:rFonts w:ascii="Arial" w:hAnsi="Arial" w:cs="Arial"/>
                <w:szCs w:val="22"/>
                <w:lang w:val="de-DE"/>
              </w:rPr>
              <w:fldChar w:fldCharType="begin"/>
            </w:r>
            <w:r w:rsidRPr="0024358E">
              <w:rPr>
                <w:rFonts w:ascii="Arial" w:hAnsi="Arial" w:cs="Arial"/>
                <w:szCs w:val="22"/>
                <w:lang w:val="de-DE"/>
              </w:rPr>
              <w:instrText xml:space="preserve"> REF _Ref435025962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5.1</w:t>
            </w:r>
            <w:r w:rsidRPr="0024358E">
              <w:rPr>
                <w:rFonts w:ascii="Arial" w:hAnsi="Arial" w:cs="Arial"/>
                <w:szCs w:val="22"/>
                <w:lang w:val="de-DE"/>
              </w:rPr>
              <w:fldChar w:fldCharType="end"/>
            </w:r>
            <w:r w:rsidRPr="0024358E">
              <w:rPr>
                <w:rFonts w:ascii="Arial" w:hAnsi="Arial" w:cs="Arial"/>
                <w:szCs w:val="22"/>
                <w:lang w:val="de-DE"/>
              </w:rPr>
              <w:t xml:space="preserve"> und Abschn. </w:t>
            </w:r>
            <w:r w:rsidRPr="0024358E">
              <w:rPr>
                <w:rFonts w:ascii="Arial" w:hAnsi="Arial" w:cs="Arial"/>
                <w:szCs w:val="22"/>
                <w:lang w:val="de-DE"/>
              </w:rPr>
              <w:fldChar w:fldCharType="begin"/>
            </w:r>
            <w:r w:rsidRPr="0024358E">
              <w:rPr>
                <w:rFonts w:ascii="Arial" w:hAnsi="Arial" w:cs="Arial"/>
                <w:szCs w:val="22"/>
                <w:lang w:val="de-DE"/>
              </w:rPr>
              <w:instrText xml:space="preserve"> REF _Ref435084495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7.1</w:t>
            </w:r>
            <w:r w:rsidRPr="0024358E">
              <w:rPr>
                <w:rFonts w:ascii="Arial" w:hAnsi="Arial" w:cs="Arial"/>
                <w:szCs w:val="22"/>
                <w:lang w:val="de-DE"/>
              </w:rPr>
              <w:fldChar w:fldCharType="end"/>
            </w:r>
            <w:r w:rsidRPr="0024358E">
              <w:rPr>
                <w:rFonts w:ascii="Arial" w:hAnsi="Arial" w:cs="Arial"/>
                <w:szCs w:val="22"/>
                <w:lang w:val="de-DE"/>
              </w:rPr>
              <w:t xml:space="preserve"> bis Abschn. </w:t>
            </w:r>
            <w:r w:rsidRPr="0024358E">
              <w:rPr>
                <w:rFonts w:ascii="Arial" w:hAnsi="Arial" w:cs="Arial"/>
                <w:szCs w:val="22"/>
                <w:lang w:val="de-DE"/>
              </w:rPr>
              <w:fldChar w:fldCharType="begin"/>
            </w:r>
            <w:r w:rsidRPr="0024358E">
              <w:rPr>
                <w:rFonts w:ascii="Arial" w:hAnsi="Arial" w:cs="Arial"/>
                <w:szCs w:val="22"/>
                <w:lang w:val="de-DE"/>
              </w:rPr>
              <w:instrText xml:space="preserve"> REF _Ref435084498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7.3</w:t>
            </w:r>
            <w:r w:rsidRPr="0024358E">
              <w:rPr>
                <w:rFonts w:ascii="Arial" w:hAnsi="Arial" w:cs="Arial"/>
                <w:szCs w:val="22"/>
                <w:lang w:val="de-DE"/>
              </w:rPr>
              <w:fldChar w:fldCharType="end"/>
            </w:r>
            <w:r w:rsidRPr="0024358E">
              <w:rPr>
                <w:rFonts w:ascii="Arial" w:hAnsi="Arial" w:cs="Arial"/>
                <w:szCs w:val="22"/>
                <w:lang w:val="de-DE"/>
              </w:rPr>
              <w:t xml:space="preserve"> gelten für die Liquidatoren der Gesellschaft entsprechend.</w:t>
            </w:r>
            <w:r w:rsidR="006A22C7" w:rsidRPr="0024358E">
              <w:rPr>
                <w:rFonts w:ascii="Arial" w:hAnsi="Arial" w:cs="Arial"/>
                <w:szCs w:val="22"/>
                <w:lang w:val="de-DE"/>
              </w:rPr>
              <w:t xml:space="preserve"> Wird die Gesellschaft gemäß § 66 Abs. 1 GmbHG von den bisherigen Geschäftsführern liquidiert, so besteht deren konkrete Vertretungsbefugnis auch als Liquidatoren fort.</w:t>
            </w:r>
          </w:p>
        </w:tc>
        <w:tc>
          <w:tcPr>
            <w:tcW w:w="360" w:type="dxa"/>
          </w:tcPr>
          <w:p w14:paraId="38171561" w14:textId="77777777" w:rsidR="002D5749" w:rsidRPr="0024358E" w:rsidRDefault="002D5749" w:rsidP="002D5749">
            <w:pPr>
              <w:spacing w:before="120" w:after="120"/>
              <w:rPr>
                <w:rFonts w:ascii="Arial" w:hAnsi="Arial" w:cs="Arial"/>
                <w:szCs w:val="22"/>
                <w:lang w:val="de-DE"/>
              </w:rPr>
            </w:pPr>
          </w:p>
        </w:tc>
        <w:tc>
          <w:tcPr>
            <w:tcW w:w="4289" w:type="dxa"/>
          </w:tcPr>
          <w:p w14:paraId="38171562" w14:textId="0C206BDE"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Sec. </w:t>
            </w:r>
            <w:r w:rsidRPr="0024358E">
              <w:rPr>
                <w:rFonts w:ascii="Arial" w:hAnsi="Arial" w:cs="Arial"/>
                <w:szCs w:val="22"/>
                <w:lang w:val="de-DE"/>
              </w:rPr>
              <w:fldChar w:fldCharType="begin"/>
            </w:r>
            <w:r w:rsidRPr="0024358E">
              <w:rPr>
                <w:rFonts w:ascii="Arial" w:hAnsi="Arial" w:cs="Arial"/>
                <w:szCs w:val="22"/>
                <w:lang w:val="en-US"/>
              </w:rPr>
              <w:instrText xml:space="preserve"> REF _Ref435025962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en-US"/>
              </w:rPr>
              <w:t>5.1</w:t>
            </w:r>
            <w:r w:rsidRPr="0024358E">
              <w:rPr>
                <w:rFonts w:ascii="Arial" w:hAnsi="Arial" w:cs="Arial"/>
                <w:szCs w:val="22"/>
                <w:lang w:val="de-DE"/>
              </w:rPr>
              <w:fldChar w:fldCharType="end"/>
            </w:r>
            <w:r w:rsidRPr="0024358E">
              <w:rPr>
                <w:rFonts w:ascii="Arial" w:hAnsi="Arial" w:cs="Arial"/>
                <w:szCs w:val="22"/>
                <w:lang w:val="en-US"/>
              </w:rPr>
              <w:t xml:space="preserve"> and Sec. </w:t>
            </w:r>
            <w:r w:rsidRPr="0024358E">
              <w:rPr>
                <w:rFonts w:ascii="Arial" w:hAnsi="Arial" w:cs="Arial"/>
                <w:szCs w:val="22"/>
                <w:lang w:val="de-DE"/>
              </w:rPr>
              <w:fldChar w:fldCharType="begin"/>
            </w:r>
            <w:r w:rsidRPr="0024358E">
              <w:rPr>
                <w:rFonts w:ascii="Arial" w:hAnsi="Arial" w:cs="Arial"/>
                <w:szCs w:val="22"/>
                <w:lang w:val="en-US"/>
              </w:rPr>
              <w:instrText xml:space="preserve"> REF _Ref435084495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en-US"/>
              </w:rPr>
              <w:t>7.1</w:t>
            </w:r>
            <w:r w:rsidRPr="0024358E">
              <w:rPr>
                <w:rFonts w:ascii="Arial" w:hAnsi="Arial" w:cs="Arial"/>
                <w:szCs w:val="22"/>
                <w:lang w:val="de-DE"/>
              </w:rPr>
              <w:fldChar w:fldCharType="end"/>
            </w:r>
            <w:r w:rsidRPr="0024358E">
              <w:rPr>
                <w:rFonts w:ascii="Arial" w:hAnsi="Arial" w:cs="Arial"/>
                <w:szCs w:val="22"/>
                <w:lang w:val="en-US"/>
              </w:rPr>
              <w:t xml:space="preserve"> through Sec. </w:t>
            </w:r>
            <w:r w:rsidRPr="0024358E">
              <w:rPr>
                <w:rFonts w:ascii="Arial" w:hAnsi="Arial" w:cs="Arial"/>
                <w:szCs w:val="22"/>
                <w:lang w:val="de-DE"/>
              </w:rPr>
              <w:fldChar w:fldCharType="begin"/>
            </w:r>
            <w:r w:rsidRPr="0024358E">
              <w:rPr>
                <w:rFonts w:ascii="Arial" w:hAnsi="Arial" w:cs="Arial"/>
                <w:szCs w:val="22"/>
                <w:lang w:val="en-US"/>
              </w:rPr>
              <w:instrText xml:space="preserve"> REF _Ref435084498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en-US"/>
              </w:rPr>
              <w:t>7.3</w:t>
            </w:r>
            <w:r w:rsidRPr="0024358E">
              <w:rPr>
                <w:rFonts w:ascii="Arial" w:hAnsi="Arial" w:cs="Arial"/>
                <w:szCs w:val="22"/>
                <w:lang w:val="de-DE"/>
              </w:rPr>
              <w:fldChar w:fldCharType="end"/>
            </w:r>
            <w:r w:rsidRPr="0024358E">
              <w:rPr>
                <w:rFonts w:ascii="Arial" w:hAnsi="Arial" w:cs="Arial"/>
                <w:szCs w:val="22"/>
              </w:rPr>
              <w:t xml:space="preserve"> shall apply </w:t>
            </w:r>
            <w:r w:rsidRPr="0024358E">
              <w:rPr>
                <w:rFonts w:ascii="Arial" w:hAnsi="Arial" w:cs="Arial"/>
                <w:i/>
                <w:szCs w:val="22"/>
              </w:rPr>
              <w:t>mutatis mutandis</w:t>
            </w:r>
            <w:r w:rsidRPr="0024358E">
              <w:rPr>
                <w:rFonts w:ascii="Arial" w:hAnsi="Arial" w:cs="Arial"/>
                <w:szCs w:val="22"/>
              </w:rPr>
              <w:t xml:space="preserve"> to the liquidators (</w:t>
            </w:r>
            <w:r w:rsidRPr="0024358E">
              <w:rPr>
                <w:rFonts w:ascii="Arial" w:hAnsi="Arial" w:cs="Arial"/>
                <w:i/>
                <w:szCs w:val="22"/>
              </w:rPr>
              <w:t>Liquidatoren</w:t>
            </w:r>
            <w:r w:rsidRPr="0024358E">
              <w:rPr>
                <w:rFonts w:ascii="Arial" w:hAnsi="Arial" w:cs="Arial"/>
                <w:szCs w:val="22"/>
              </w:rPr>
              <w:t>) of the company.</w:t>
            </w:r>
            <w:r w:rsidR="006A22C7" w:rsidRPr="0024358E">
              <w:rPr>
                <w:rFonts w:ascii="Arial" w:hAnsi="Arial" w:cs="Arial"/>
                <w:szCs w:val="22"/>
              </w:rPr>
              <w:t xml:space="preserve"> In case the </w:t>
            </w:r>
            <w:r w:rsidR="002C61F3" w:rsidRPr="0024358E">
              <w:rPr>
                <w:rFonts w:ascii="Arial" w:hAnsi="Arial" w:cs="Arial"/>
                <w:szCs w:val="22"/>
              </w:rPr>
              <w:t>c</w:t>
            </w:r>
            <w:r w:rsidR="006A22C7" w:rsidRPr="0024358E">
              <w:rPr>
                <w:rFonts w:ascii="Arial" w:hAnsi="Arial" w:cs="Arial"/>
                <w:szCs w:val="22"/>
              </w:rPr>
              <w:t xml:space="preserve">ompany is liquidated by its current managing directors according to sec. 66 para. (1) </w:t>
            </w:r>
            <w:r w:rsidR="006A22C7" w:rsidRPr="0024358E">
              <w:rPr>
                <w:rFonts w:ascii="Arial" w:hAnsi="Arial" w:cs="Arial"/>
                <w:szCs w:val="22"/>
                <w:lang w:val="en-US"/>
              </w:rPr>
              <w:t>German Limited Liability Companies Act (</w:t>
            </w:r>
            <w:r w:rsidR="006A22C7" w:rsidRPr="0024358E">
              <w:rPr>
                <w:rFonts w:ascii="Arial" w:hAnsi="Arial" w:cs="Arial"/>
                <w:i/>
                <w:szCs w:val="22"/>
                <w:lang w:val="en-US"/>
              </w:rPr>
              <w:t>Gesetz betreffend die Gesellschaften mit beschränkter Haftung</w:t>
            </w:r>
            <w:r w:rsidR="006A22C7" w:rsidRPr="0024358E">
              <w:rPr>
                <w:rFonts w:ascii="Arial" w:hAnsi="Arial" w:cs="Arial"/>
                <w:szCs w:val="22"/>
                <w:lang w:val="en-US"/>
              </w:rPr>
              <w:t>)</w:t>
            </w:r>
            <w:r w:rsidR="006A22C7" w:rsidRPr="0024358E">
              <w:rPr>
                <w:rFonts w:ascii="Arial" w:hAnsi="Arial" w:cs="Arial"/>
                <w:szCs w:val="22"/>
              </w:rPr>
              <w:t>, their specific representative competence remains in force as liquidators.</w:t>
            </w:r>
          </w:p>
        </w:tc>
      </w:tr>
      <w:tr w:rsidR="002D5749" w:rsidRPr="0024358E" w14:paraId="38171567" w14:textId="77777777">
        <w:trPr>
          <w:jc w:val="center"/>
        </w:trPr>
        <w:tc>
          <w:tcPr>
            <w:tcW w:w="4252" w:type="dxa"/>
          </w:tcPr>
          <w:p w14:paraId="38171564"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565" w14:textId="77777777" w:rsidR="002D5749" w:rsidRPr="0024358E" w:rsidRDefault="002D5749" w:rsidP="002D5749">
            <w:pPr>
              <w:spacing w:before="120" w:after="120"/>
              <w:rPr>
                <w:rFonts w:ascii="Arial" w:hAnsi="Arial" w:cs="Arial"/>
                <w:szCs w:val="22"/>
                <w:lang w:val="en-US"/>
              </w:rPr>
            </w:pPr>
          </w:p>
        </w:tc>
        <w:tc>
          <w:tcPr>
            <w:tcW w:w="4289" w:type="dxa"/>
          </w:tcPr>
          <w:p w14:paraId="38171566" w14:textId="77777777" w:rsidR="002D5749" w:rsidRPr="0024358E" w:rsidRDefault="002D5749" w:rsidP="002D5749">
            <w:pPr>
              <w:pStyle w:val="Liste22"/>
              <w:numPr>
                <w:ilvl w:val="0"/>
                <w:numId w:val="0"/>
              </w:numPr>
              <w:spacing w:before="120" w:after="120"/>
              <w:ind w:left="567" w:hanging="567"/>
              <w:rPr>
                <w:rFonts w:ascii="Arial" w:hAnsi="Arial" w:cs="Arial"/>
                <w:szCs w:val="22"/>
              </w:rPr>
            </w:pPr>
          </w:p>
        </w:tc>
      </w:tr>
      <w:tr w:rsidR="002D5749" w:rsidRPr="0024358E" w14:paraId="3817156B" w14:textId="77777777">
        <w:trPr>
          <w:jc w:val="center"/>
        </w:trPr>
        <w:tc>
          <w:tcPr>
            <w:tcW w:w="4252" w:type="dxa"/>
          </w:tcPr>
          <w:p w14:paraId="38171568" w14:textId="77777777" w:rsidR="002D5749" w:rsidRPr="0024358E" w:rsidRDefault="002D5749" w:rsidP="002D5749">
            <w:pPr>
              <w:pStyle w:val="berschrift1"/>
              <w:rPr>
                <w:rFonts w:ascii="Arial" w:hAnsi="Arial" w:cs="Arial"/>
                <w:szCs w:val="22"/>
                <w:lang w:val="de-DE"/>
              </w:rPr>
            </w:pPr>
            <w:r w:rsidRPr="0024358E">
              <w:rPr>
                <w:rFonts w:ascii="Arial" w:hAnsi="Arial" w:cs="Arial"/>
                <w:szCs w:val="22"/>
                <w:lang w:val="de-DE"/>
              </w:rPr>
              <w:t>Gesellschafterbeschlüsse</w:t>
            </w:r>
          </w:p>
        </w:tc>
        <w:tc>
          <w:tcPr>
            <w:tcW w:w="360" w:type="dxa"/>
          </w:tcPr>
          <w:p w14:paraId="38171569" w14:textId="77777777" w:rsidR="002D5749" w:rsidRPr="0024358E" w:rsidRDefault="002D5749" w:rsidP="002D5749">
            <w:pPr>
              <w:spacing w:before="120" w:after="120"/>
              <w:rPr>
                <w:rFonts w:ascii="Arial" w:hAnsi="Arial" w:cs="Arial"/>
                <w:szCs w:val="22"/>
              </w:rPr>
            </w:pPr>
          </w:p>
        </w:tc>
        <w:tc>
          <w:tcPr>
            <w:tcW w:w="4289" w:type="dxa"/>
          </w:tcPr>
          <w:p w14:paraId="3817156A" w14:textId="77777777" w:rsidR="002D5749" w:rsidRPr="0024358E" w:rsidRDefault="002D5749" w:rsidP="002D5749">
            <w:pPr>
              <w:pStyle w:val="berschrift1Englisch"/>
              <w:rPr>
                <w:rFonts w:ascii="Arial" w:hAnsi="Arial" w:cs="Arial"/>
                <w:szCs w:val="22"/>
              </w:rPr>
            </w:pPr>
            <w:bookmarkStart w:id="24" w:name="_Ref474667526"/>
            <w:r w:rsidRPr="0024358E">
              <w:rPr>
                <w:rFonts w:ascii="Arial" w:hAnsi="Arial" w:cs="Arial"/>
                <w:szCs w:val="22"/>
              </w:rPr>
              <w:t>Shareholders’ Resolutions</w:t>
            </w:r>
            <w:bookmarkEnd w:id="24"/>
          </w:p>
        </w:tc>
      </w:tr>
      <w:tr w:rsidR="002D5749" w:rsidRPr="0024358E" w14:paraId="3817156F" w14:textId="77777777">
        <w:trPr>
          <w:jc w:val="center"/>
        </w:trPr>
        <w:tc>
          <w:tcPr>
            <w:tcW w:w="4252" w:type="dxa"/>
          </w:tcPr>
          <w:p w14:paraId="3817156C" w14:textId="63E0C4E1" w:rsidR="002D5749" w:rsidRPr="0024358E" w:rsidRDefault="002D5749" w:rsidP="002D5749">
            <w:pPr>
              <w:pStyle w:val="Liste1"/>
              <w:spacing w:before="120" w:after="120"/>
              <w:rPr>
                <w:rFonts w:ascii="Arial" w:hAnsi="Arial" w:cs="Arial"/>
                <w:szCs w:val="22"/>
                <w:lang w:val="de-DE"/>
              </w:rPr>
            </w:pPr>
            <w:bookmarkStart w:id="25" w:name="_Ref435518014"/>
            <w:r w:rsidRPr="0024358E">
              <w:rPr>
                <w:rFonts w:ascii="Arial" w:hAnsi="Arial" w:cs="Arial"/>
                <w:szCs w:val="22"/>
                <w:lang w:val="de-DE"/>
              </w:rPr>
              <w:t>Die Gesellschafterversammlung ist das oberste Organ der Gesellschaft. Sie ist für alle Angelegenheiten der Gesellschaft zuständig, die nicht ausdrücklich durch Gesetz, diesen Gesellschaftsvertrag, Geschäftsordnungen oder Gesellschafterbeschluss einem anderen Organ übertragen worden sind.</w:t>
            </w:r>
            <w:bookmarkEnd w:id="25"/>
            <w:r w:rsidRPr="0024358E">
              <w:rPr>
                <w:rFonts w:ascii="Arial" w:hAnsi="Arial" w:cs="Arial"/>
                <w:szCs w:val="22"/>
                <w:lang w:val="de-DE"/>
              </w:rPr>
              <w:t xml:space="preserve"> </w:t>
            </w:r>
          </w:p>
        </w:tc>
        <w:tc>
          <w:tcPr>
            <w:tcW w:w="360" w:type="dxa"/>
          </w:tcPr>
          <w:p w14:paraId="3817156D" w14:textId="77777777" w:rsidR="002D5749" w:rsidRPr="0024358E" w:rsidRDefault="002D5749" w:rsidP="002D5749">
            <w:pPr>
              <w:spacing w:before="120" w:after="120"/>
              <w:rPr>
                <w:rFonts w:ascii="Arial" w:hAnsi="Arial" w:cs="Arial"/>
                <w:szCs w:val="22"/>
                <w:lang w:val="de-DE"/>
              </w:rPr>
            </w:pPr>
          </w:p>
        </w:tc>
        <w:tc>
          <w:tcPr>
            <w:tcW w:w="4289" w:type="dxa"/>
          </w:tcPr>
          <w:p w14:paraId="3817156E"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 xml:space="preserve">The shareholders’ meeting is the company’s primary body. It is responsible for any matters in connection with the company which are not explicitly assigned to another body either by applicable statutory law, these articles of association, rules of procedure or a shareholders’ resolution. </w:t>
            </w:r>
          </w:p>
        </w:tc>
      </w:tr>
      <w:tr w:rsidR="002D5749" w:rsidRPr="0024358E" w14:paraId="38171573" w14:textId="77777777">
        <w:trPr>
          <w:jc w:val="center"/>
        </w:trPr>
        <w:tc>
          <w:tcPr>
            <w:tcW w:w="4252" w:type="dxa"/>
          </w:tcPr>
          <w:p w14:paraId="38171570" w14:textId="77777777"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 xml:space="preserve">Entscheidungen der Gesellschafterversammlung werden durch Gesellschafterbeschlüsse gefasst. Gesellschafterversammlungen sind in den gesetzlich vorgesehenen Fällen oder dann einzuberufen, wenn dies im Interesse der Gesellschaft erforderlich ist. </w:t>
            </w:r>
          </w:p>
        </w:tc>
        <w:tc>
          <w:tcPr>
            <w:tcW w:w="360" w:type="dxa"/>
          </w:tcPr>
          <w:p w14:paraId="38171571" w14:textId="77777777" w:rsidR="002D5749" w:rsidRPr="0024358E" w:rsidRDefault="002D5749" w:rsidP="002D5749">
            <w:pPr>
              <w:spacing w:before="120" w:after="120"/>
              <w:rPr>
                <w:rFonts w:ascii="Arial" w:hAnsi="Arial" w:cs="Arial"/>
                <w:szCs w:val="22"/>
                <w:lang w:val="de-DE"/>
              </w:rPr>
            </w:pPr>
          </w:p>
        </w:tc>
        <w:tc>
          <w:tcPr>
            <w:tcW w:w="4289" w:type="dxa"/>
          </w:tcPr>
          <w:p w14:paraId="38171572" w14:textId="77777777" w:rsidR="002D5749" w:rsidRPr="0024358E" w:rsidRDefault="002D5749" w:rsidP="002D5749">
            <w:pPr>
              <w:pStyle w:val="Liste22"/>
              <w:spacing w:before="120" w:after="120"/>
              <w:rPr>
                <w:rFonts w:ascii="Arial" w:hAnsi="Arial" w:cs="Arial"/>
                <w:szCs w:val="22"/>
              </w:rPr>
            </w:pPr>
            <w:r w:rsidRPr="0024358E">
              <w:rPr>
                <w:rFonts w:ascii="Arial" w:hAnsi="Arial" w:cs="Arial"/>
                <w:szCs w:val="22"/>
                <w:lang w:val="en-US"/>
              </w:rPr>
              <w:t>The shareholders’ meeting decides by way of shareholders’ resolution. Shareholders’ meetings shall be held if required by applicable statutory law or if required in the interest of the company.</w:t>
            </w:r>
            <w:r w:rsidRPr="0024358E">
              <w:rPr>
                <w:rFonts w:ascii="Arial" w:hAnsi="Arial" w:cs="Arial"/>
                <w:szCs w:val="22"/>
              </w:rPr>
              <w:t xml:space="preserve"> </w:t>
            </w:r>
          </w:p>
        </w:tc>
      </w:tr>
      <w:tr w:rsidR="002D5749" w:rsidRPr="0024358E" w14:paraId="38171577" w14:textId="77777777">
        <w:trPr>
          <w:jc w:val="center"/>
        </w:trPr>
        <w:tc>
          <w:tcPr>
            <w:tcW w:w="4252" w:type="dxa"/>
          </w:tcPr>
          <w:p w14:paraId="38171574" w14:textId="19D937D7" w:rsidR="002D5749" w:rsidRPr="0024358E" w:rsidRDefault="002D5749" w:rsidP="002D5749">
            <w:pPr>
              <w:pStyle w:val="Liste1"/>
              <w:spacing w:before="120" w:after="120"/>
              <w:rPr>
                <w:rFonts w:ascii="Arial" w:hAnsi="Arial" w:cs="Arial"/>
                <w:szCs w:val="22"/>
                <w:lang w:val="de-DE"/>
              </w:rPr>
            </w:pPr>
            <w:bookmarkStart w:id="26" w:name="_Ref439689127"/>
            <w:bookmarkStart w:id="27" w:name="_Ref474662509"/>
            <w:bookmarkStart w:id="28" w:name="_Ref474663038"/>
            <w:r w:rsidRPr="0024358E">
              <w:rPr>
                <w:rFonts w:ascii="Arial" w:hAnsi="Arial" w:cs="Arial"/>
                <w:szCs w:val="22"/>
                <w:lang w:val="de-DE"/>
              </w:rPr>
              <w:t xml:space="preserve">Die Einberufung der Gesellschafterversammlung erfolgt durch die Geschäftsführung (wobei jeder Geschäftsführer jeweils einzeln einberufungsberechtigt ist) mittels eingeschriebenen Brief oder E-Mail an alle Gesellschafter spätestens </w:t>
            </w:r>
            <w:r w:rsidR="001521F6" w:rsidRPr="0024358E">
              <w:rPr>
                <w:rFonts w:ascii="Arial" w:hAnsi="Arial" w:cs="Arial"/>
                <w:szCs w:val="22"/>
                <w:lang w:val="de-DE"/>
              </w:rPr>
              <w:t>zwei (2) Wochen</w:t>
            </w:r>
            <w:r w:rsidRPr="0024358E">
              <w:rPr>
                <w:rFonts w:ascii="Arial" w:hAnsi="Arial" w:cs="Arial"/>
                <w:szCs w:val="22"/>
                <w:lang w:val="de-DE"/>
              </w:rPr>
              <w:t xml:space="preserve"> vor dem Tag der Gesellschafterversammlung. </w:t>
            </w:r>
            <w:r w:rsidR="00D37880" w:rsidRPr="0024358E">
              <w:rPr>
                <w:rFonts w:ascii="Arial" w:hAnsi="Arial" w:cs="Arial"/>
                <w:szCs w:val="22"/>
                <w:lang w:val="de-DE"/>
              </w:rPr>
              <w:t>In Notfällen und in Fällen, in denen dringende geschäftliche Erfordernisse es gebieten, kann die Einberufung auch mit einer angemessenen Frist von mindestens einer (1) Woche bew</w:t>
            </w:r>
            <w:r w:rsidR="00C93E45" w:rsidRPr="0024358E">
              <w:rPr>
                <w:rFonts w:ascii="Arial" w:hAnsi="Arial" w:cs="Arial"/>
                <w:szCs w:val="22"/>
                <w:lang w:val="de-DE"/>
              </w:rPr>
              <w:t xml:space="preserve">irkt werden. </w:t>
            </w:r>
            <w:r w:rsidRPr="0024358E">
              <w:rPr>
                <w:rFonts w:ascii="Arial" w:hAnsi="Arial" w:cs="Arial"/>
                <w:szCs w:val="22"/>
                <w:lang w:val="de-DE"/>
              </w:rPr>
              <w:t>Bei der Berechnung der Ladungsfrist werden der Tag der Absendung der Einladung und der Tag der Sitzung nicht mitgerechnet.</w:t>
            </w:r>
            <w:bookmarkEnd w:id="26"/>
            <w:r w:rsidRPr="0024358E">
              <w:rPr>
                <w:rFonts w:ascii="Arial" w:hAnsi="Arial" w:cs="Arial"/>
                <w:szCs w:val="22"/>
                <w:lang w:val="de-DE"/>
              </w:rPr>
              <w:t xml:space="preserve"> Die Tagesordnung ist wenigstens fünf (5) Tage vor der Gesellschafterversammlung mittels eingeschriebenen Brief oder E-Mail anzukündigen. Die </w:t>
            </w:r>
            <w:r w:rsidR="007D4C90" w:rsidRPr="0024358E">
              <w:rPr>
                <w:rFonts w:ascii="Arial" w:hAnsi="Arial" w:cs="Arial"/>
                <w:szCs w:val="22"/>
                <w:lang w:val="de-DE"/>
              </w:rPr>
              <w:t xml:space="preserve">Gesellschafter, die einzeln oder gemeinsam mindestens </w:t>
            </w:r>
            <w:r w:rsidR="00903E28" w:rsidRPr="0024358E">
              <w:rPr>
                <w:rFonts w:ascii="Arial" w:hAnsi="Arial" w:cs="Arial"/>
                <w:szCs w:val="22"/>
                <w:lang w:val="de-DE"/>
              </w:rPr>
              <w:t>10</w:t>
            </w:r>
            <w:r w:rsidR="007D4C90" w:rsidRPr="0024358E">
              <w:rPr>
                <w:rFonts w:ascii="Arial" w:hAnsi="Arial" w:cs="Arial"/>
                <w:szCs w:val="22"/>
                <w:lang w:val="de-DE"/>
              </w:rPr>
              <w:t xml:space="preserve">% des Stammkapitals halten, haben </w:t>
            </w:r>
            <w:r w:rsidRPr="0024358E">
              <w:rPr>
                <w:rFonts w:ascii="Arial" w:hAnsi="Arial" w:cs="Arial"/>
                <w:szCs w:val="22"/>
                <w:lang w:val="de-DE"/>
              </w:rPr>
              <w:t>jederzeit und nach eigenem Ermessen das Recht, eine Gesellschafterversammlung gemäß den Form- und Fristvorgaben dieses Abschn.</w:t>
            </w:r>
            <w:bookmarkEnd w:id="27"/>
            <w:r w:rsidRPr="0024358E">
              <w:rPr>
                <w:rFonts w:ascii="Arial" w:hAnsi="Arial" w:cs="Arial"/>
                <w:szCs w:val="22"/>
                <w:lang w:val="de-DE"/>
              </w:rPr>
              <w:t> </w:t>
            </w:r>
            <w:r w:rsidRPr="0024358E">
              <w:rPr>
                <w:rFonts w:ascii="Arial" w:hAnsi="Arial" w:cs="Arial"/>
                <w:szCs w:val="22"/>
                <w:lang w:val="de-DE"/>
              </w:rPr>
              <w:fldChar w:fldCharType="begin"/>
            </w:r>
            <w:r w:rsidRPr="0024358E">
              <w:rPr>
                <w:rFonts w:ascii="Arial" w:hAnsi="Arial" w:cs="Arial"/>
                <w:szCs w:val="22"/>
                <w:lang w:val="de-DE"/>
              </w:rPr>
              <w:instrText xml:space="preserve"> REF _Ref474662509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8.3</w:t>
            </w:r>
            <w:r w:rsidRPr="0024358E">
              <w:rPr>
                <w:rFonts w:ascii="Arial" w:hAnsi="Arial" w:cs="Arial"/>
                <w:szCs w:val="22"/>
                <w:lang w:val="de-DE"/>
              </w:rPr>
              <w:fldChar w:fldCharType="end"/>
            </w:r>
            <w:r w:rsidRPr="0024358E">
              <w:rPr>
                <w:rFonts w:ascii="Arial" w:hAnsi="Arial" w:cs="Arial"/>
                <w:szCs w:val="22"/>
                <w:lang w:val="de-DE"/>
              </w:rPr>
              <w:t xml:space="preserve"> einzuberufen.</w:t>
            </w:r>
            <w:bookmarkEnd w:id="28"/>
          </w:p>
        </w:tc>
        <w:tc>
          <w:tcPr>
            <w:tcW w:w="360" w:type="dxa"/>
          </w:tcPr>
          <w:p w14:paraId="38171575" w14:textId="77777777" w:rsidR="002D5749" w:rsidRPr="0024358E" w:rsidRDefault="002D5749" w:rsidP="002D5749">
            <w:pPr>
              <w:spacing w:before="120" w:after="120"/>
              <w:rPr>
                <w:rFonts w:ascii="Arial" w:hAnsi="Arial" w:cs="Arial"/>
                <w:szCs w:val="22"/>
                <w:lang w:val="de-DE"/>
              </w:rPr>
            </w:pPr>
          </w:p>
        </w:tc>
        <w:tc>
          <w:tcPr>
            <w:tcW w:w="4289" w:type="dxa"/>
          </w:tcPr>
          <w:p w14:paraId="38171576" w14:textId="0FA1DAA2" w:rsidR="002D5749" w:rsidRPr="0024358E" w:rsidRDefault="002D5749" w:rsidP="002D5749">
            <w:pPr>
              <w:pStyle w:val="Liste22"/>
              <w:spacing w:before="120" w:after="120"/>
              <w:rPr>
                <w:rFonts w:ascii="Arial" w:hAnsi="Arial" w:cs="Arial"/>
                <w:szCs w:val="22"/>
              </w:rPr>
            </w:pPr>
            <w:bookmarkStart w:id="29" w:name="_Ref474662580"/>
            <w:bookmarkStart w:id="30" w:name="_Ref172098913"/>
            <w:r w:rsidRPr="0024358E">
              <w:rPr>
                <w:rFonts w:ascii="Arial" w:hAnsi="Arial" w:cs="Arial"/>
                <w:szCs w:val="22"/>
                <w:lang w:val="en-US"/>
              </w:rPr>
              <w:t xml:space="preserve">The shareholders’ meetings shall be convened by the managing directors (whereas each managing director is authorized to convene a </w:t>
            </w:r>
            <w:r w:rsidRPr="0024358E">
              <w:rPr>
                <w:rFonts w:ascii="Arial" w:hAnsi="Arial" w:cs="Arial"/>
                <w:szCs w:val="22"/>
              </w:rPr>
              <w:t xml:space="preserve">shareholders’ meeting alone) by means of registered mail, or email sent to all shareholders at least </w:t>
            </w:r>
            <w:r w:rsidR="00C93E45" w:rsidRPr="0024358E">
              <w:rPr>
                <w:rFonts w:ascii="Arial" w:hAnsi="Arial" w:cs="Arial"/>
                <w:szCs w:val="22"/>
                <w:lang w:val="en-US"/>
              </w:rPr>
              <w:t>two (2) weeks</w:t>
            </w:r>
            <w:r w:rsidRPr="0024358E">
              <w:rPr>
                <w:rFonts w:ascii="Arial" w:hAnsi="Arial" w:cs="Arial"/>
                <w:szCs w:val="22"/>
                <w:lang w:val="en-US"/>
              </w:rPr>
              <w:t xml:space="preserve"> </w:t>
            </w:r>
            <w:r w:rsidRPr="0024358E">
              <w:rPr>
                <w:rFonts w:ascii="Arial" w:hAnsi="Arial" w:cs="Arial"/>
                <w:szCs w:val="22"/>
              </w:rPr>
              <w:t>prior to the day of the shareholders’ meeting.</w:t>
            </w:r>
            <w:r w:rsidR="006E6E72" w:rsidRPr="0024358E">
              <w:rPr>
                <w:rFonts w:ascii="Arial" w:hAnsi="Arial" w:cs="Arial"/>
                <w:szCs w:val="22"/>
              </w:rPr>
              <w:t xml:space="preserve"> In case of an emergency or urgent business need, the convocation may be made with a reasonable </w:t>
            </w:r>
            <w:r w:rsidR="00530B1C" w:rsidRPr="0024358E">
              <w:rPr>
                <w:rFonts w:ascii="Arial" w:hAnsi="Arial" w:cs="Arial"/>
                <w:szCs w:val="22"/>
              </w:rPr>
              <w:t>notice period of at least one (1) week.</w:t>
            </w:r>
            <w:r w:rsidRPr="0024358E">
              <w:rPr>
                <w:rFonts w:ascii="Arial" w:hAnsi="Arial" w:cs="Arial"/>
                <w:szCs w:val="22"/>
              </w:rPr>
              <w:t xml:space="preserve"> The notice period shall be calculated without counting the day of dispatch of the invitation and the day of the shareholders’ meeting. The agenda of the shareholders’ meeting must be announced by means of registered mail, or email at least five (5) days before the shareholders’ meeting takes place. The </w:t>
            </w:r>
            <w:r w:rsidR="007D4C90" w:rsidRPr="0024358E">
              <w:rPr>
                <w:rFonts w:ascii="Arial" w:hAnsi="Arial" w:cs="Arial"/>
                <w:szCs w:val="22"/>
              </w:rPr>
              <w:t xml:space="preserve">shareholders that individually or together hold at least </w:t>
            </w:r>
            <w:r w:rsidR="00AD6407" w:rsidRPr="0024358E">
              <w:rPr>
                <w:rFonts w:ascii="Arial" w:hAnsi="Arial" w:cs="Arial"/>
                <w:szCs w:val="22"/>
              </w:rPr>
              <w:t>10</w:t>
            </w:r>
            <w:r w:rsidR="007D4C90" w:rsidRPr="0024358E">
              <w:rPr>
                <w:rFonts w:ascii="Arial" w:hAnsi="Arial" w:cs="Arial"/>
                <w:szCs w:val="22"/>
              </w:rPr>
              <w:t xml:space="preserve">% of the </w:t>
            </w:r>
            <w:r w:rsidR="00EF40F6" w:rsidRPr="0024358E">
              <w:rPr>
                <w:rFonts w:ascii="Arial" w:hAnsi="Arial" w:cs="Arial"/>
                <w:szCs w:val="22"/>
              </w:rPr>
              <w:t>c</w:t>
            </w:r>
            <w:r w:rsidR="007D4C90" w:rsidRPr="0024358E">
              <w:rPr>
                <w:rFonts w:ascii="Arial" w:hAnsi="Arial" w:cs="Arial"/>
                <w:szCs w:val="22"/>
              </w:rPr>
              <w:t xml:space="preserve">ompany's share capital </w:t>
            </w:r>
            <w:r w:rsidRPr="0024358E">
              <w:rPr>
                <w:rFonts w:ascii="Arial" w:hAnsi="Arial" w:cs="Arial"/>
                <w:szCs w:val="22"/>
              </w:rPr>
              <w:t xml:space="preserve">may, at any time and at </w:t>
            </w:r>
            <w:r w:rsidR="009D775F" w:rsidRPr="0024358E">
              <w:rPr>
                <w:rFonts w:ascii="Arial" w:hAnsi="Arial" w:cs="Arial"/>
                <w:szCs w:val="22"/>
              </w:rPr>
              <w:t>their</w:t>
            </w:r>
            <w:r w:rsidRPr="0024358E">
              <w:rPr>
                <w:rFonts w:ascii="Arial" w:hAnsi="Arial" w:cs="Arial"/>
                <w:szCs w:val="22"/>
              </w:rPr>
              <w:t xml:space="preserve"> sole discretion, convene a shareholders’ meeting in accordance with the requirements as to form and time pursuant to this Sec.</w:t>
            </w:r>
            <w:bookmarkEnd w:id="29"/>
            <w:r w:rsidRPr="0024358E">
              <w:rPr>
                <w:rFonts w:ascii="Arial" w:hAnsi="Arial" w:cs="Arial"/>
                <w:szCs w:val="22"/>
              </w:rPr>
              <w:t> </w:t>
            </w:r>
            <w:r w:rsidRPr="0024358E">
              <w:rPr>
                <w:rFonts w:ascii="Arial" w:hAnsi="Arial" w:cs="Arial"/>
                <w:szCs w:val="22"/>
              </w:rPr>
              <w:fldChar w:fldCharType="begin"/>
            </w:r>
            <w:r w:rsidRPr="0024358E">
              <w:rPr>
                <w:rFonts w:ascii="Arial" w:hAnsi="Arial" w:cs="Arial"/>
                <w:szCs w:val="22"/>
              </w:rPr>
              <w:instrText xml:space="preserve"> REF _Ref474662580 \r \h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8.3</w:t>
            </w:r>
            <w:r w:rsidRPr="0024358E">
              <w:rPr>
                <w:rFonts w:ascii="Arial" w:hAnsi="Arial" w:cs="Arial"/>
                <w:szCs w:val="22"/>
              </w:rPr>
              <w:fldChar w:fldCharType="end"/>
            </w:r>
            <w:r w:rsidRPr="0024358E">
              <w:rPr>
                <w:rFonts w:ascii="Arial" w:hAnsi="Arial" w:cs="Arial"/>
                <w:szCs w:val="22"/>
              </w:rPr>
              <w:t xml:space="preserve">. </w:t>
            </w:r>
            <w:bookmarkEnd w:id="30"/>
          </w:p>
        </w:tc>
      </w:tr>
      <w:tr w:rsidR="002D5749" w:rsidRPr="0024358E" w14:paraId="3817157B" w14:textId="77777777">
        <w:trPr>
          <w:jc w:val="center"/>
        </w:trPr>
        <w:tc>
          <w:tcPr>
            <w:tcW w:w="4252" w:type="dxa"/>
          </w:tcPr>
          <w:p w14:paraId="38171578" w14:textId="13B8C671" w:rsidR="002D5749" w:rsidRPr="0024358E" w:rsidRDefault="002D5749" w:rsidP="002D5749">
            <w:pPr>
              <w:pStyle w:val="Liste1"/>
              <w:spacing w:before="120" w:after="120"/>
              <w:rPr>
                <w:rFonts w:ascii="Arial" w:hAnsi="Arial" w:cs="Arial"/>
                <w:szCs w:val="22"/>
                <w:lang w:val="de-DE"/>
              </w:rPr>
            </w:pPr>
            <w:bookmarkStart w:id="31" w:name="_Ref439950202"/>
            <w:r w:rsidRPr="0024358E">
              <w:rPr>
                <w:rFonts w:ascii="Arial" w:hAnsi="Arial" w:cs="Arial"/>
                <w:szCs w:val="22"/>
                <w:lang w:val="de-DE"/>
              </w:rPr>
              <w:t xml:space="preserve">Die Gesellschafterversammlung ist beschlussfähig, wenn (i) sie ordnungsgemäß einberufen ist und (ii) Gesellschafter anwesend oder ordnungsgemäß vertreten sind, die zusammen mindestens 50 % </w:t>
            </w:r>
            <w:r w:rsidR="00BA6A4F" w:rsidRPr="0024358E">
              <w:rPr>
                <w:rFonts w:ascii="Arial" w:hAnsi="Arial" w:cs="Arial"/>
                <w:szCs w:val="22"/>
                <w:lang w:val="de-DE"/>
              </w:rPr>
              <w:t>des Stammkapitals und mindestens 50 </w:t>
            </w:r>
            <w:r w:rsidR="00C36806" w:rsidRPr="0024358E">
              <w:rPr>
                <w:rFonts w:ascii="Arial" w:hAnsi="Arial" w:cs="Arial"/>
                <w:szCs w:val="22"/>
                <w:lang w:val="de-DE"/>
              </w:rPr>
              <w:t xml:space="preserve">% </w:t>
            </w:r>
            <w:r w:rsidRPr="0024358E">
              <w:rPr>
                <w:rFonts w:ascii="Arial" w:hAnsi="Arial" w:cs="Arial"/>
                <w:szCs w:val="22"/>
                <w:lang w:val="de-DE"/>
              </w:rPr>
              <w:t>der Vorzugsanteile halten. Ist letzteres nicht der Fall, so ist eine zweite Gesellschafterversammlung mit gleicher Ladungsfrist und gleicher Tagesordnung einzuberufen. Diese Gesellschafterversammlung ist dann ohne Rücksicht auf das anwesende oder ordnungsgemäß vertretene Stammkapital beschlussfähig, wenn auf diese Rechtsfolge in der zweiten Ladung hingewiesen worden ist</w:t>
            </w:r>
            <w:r w:rsidR="00655F67" w:rsidRPr="0024358E">
              <w:rPr>
                <w:rFonts w:ascii="Arial" w:hAnsi="Arial" w:cs="Arial"/>
                <w:szCs w:val="22"/>
                <w:lang w:val="de-DE"/>
              </w:rPr>
              <w:t xml:space="preserve"> und die neue Gesellschafterversammlung </w:t>
            </w:r>
            <w:r w:rsidR="00301EB8" w:rsidRPr="0024358E">
              <w:rPr>
                <w:rFonts w:ascii="Arial" w:hAnsi="Arial" w:cs="Arial"/>
                <w:szCs w:val="22"/>
                <w:lang w:val="de-DE"/>
              </w:rPr>
              <w:t xml:space="preserve">frühstens zwei </w:t>
            </w:r>
            <w:r w:rsidR="00F93D3D" w:rsidRPr="0024358E">
              <w:rPr>
                <w:rFonts w:ascii="Arial" w:hAnsi="Arial" w:cs="Arial"/>
                <w:szCs w:val="22"/>
                <w:lang w:val="de-DE"/>
              </w:rPr>
              <w:t xml:space="preserve">(2) </w:t>
            </w:r>
            <w:r w:rsidR="00301EB8" w:rsidRPr="0024358E">
              <w:rPr>
                <w:rFonts w:ascii="Arial" w:hAnsi="Arial" w:cs="Arial"/>
                <w:szCs w:val="22"/>
                <w:lang w:val="de-DE"/>
              </w:rPr>
              <w:t xml:space="preserve">und nicht später als sechs </w:t>
            </w:r>
            <w:r w:rsidR="00F93D3D" w:rsidRPr="0024358E">
              <w:rPr>
                <w:rFonts w:ascii="Arial" w:hAnsi="Arial" w:cs="Arial"/>
                <w:szCs w:val="22"/>
                <w:lang w:val="de-DE"/>
              </w:rPr>
              <w:t xml:space="preserve">(6) </w:t>
            </w:r>
            <w:r w:rsidR="00301EB8" w:rsidRPr="0024358E">
              <w:rPr>
                <w:rFonts w:ascii="Arial" w:hAnsi="Arial" w:cs="Arial"/>
                <w:szCs w:val="22"/>
                <w:lang w:val="de-DE"/>
              </w:rPr>
              <w:t xml:space="preserve">Wochen nach der nicht beschlussfähigen </w:t>
            </w:r>
            <w:r w:rsidR="00F93D3D" w:rsidRPr="0024358E">
              <w:rPr>
                <w:rFonts w:ascii="Arial" w:hAnsi="Arial" w:cs="Arial"/>
                <w:szCs w:val="22"/>
                <w:lang w:val="de-DE"/>
              </w:rPr>
              <w:t>Gesellschafterv</w:t>
            </w:r>
            <w:r w:rsidR="00301EB8" w:rsidRPr="0024358E">
              <w:rPr>
                <w:rFonts w:ascii="Arial" w:hAnsi="Arial" w:cs="Arial"/>
                <w:szCs w:val="22"/>
                <w:lang w:val="de-DE"/>
              </w:rPr>
              <w:t>ersammlung stattfindet; für die Einberufung gilt Abschn. </w:t>
            </w:r>
            <w:r w:rsidR="00301EB8" w:rsidRPr="0024358E">
              <w:rPr>
                <w:rFonts w:ascii="Arial" w:hAnsi="Arial" w:cs="Arial"/>
                <w:szCs w:val="22"/>
                <w:lang w:val="de-DE"/>
              </w:rPr>
              <w:fldChar w:fldCharType="begin"/>
            </w:r>
            <w:r w:rsidR="00301EB8" w:rsidRPr="0024358E">
              <w:rPr>
                <w:rFonts w:ascii="Arial" w:hAnsi="Arial" w:cs="Arial"/>
                <w:szCs w:val="22"/>
                <w:lang w:val="de-DE"/>
              </w:rPr>
              <w:instrText xml:space="preserve"> REF _Ref474663038 \r \h </w:instrText>
            </w:r>
            <w:r w:rsidR="00AA520C" w:rsidRPr="0024358E">
              <w:rPr>
                <w:rFonts w:ascii="Arial" w:hAnsi="Arial" w:cs="Arial"/>
                <w:szCs w:val="22"/>
                <w:lang w:val="de-DE"/>
              </w:rPr>
              <w:instrText xml:space="preserve"> \* MERGEFORMAT </w:instrText>
            </w:r>
            <w:r w:rsidR="00301EB8" w:rsidRPr="0024358E">
              <w:rPr>
                <w:rFonts w:ascii="Arial" w:hAnsi="Arial" w:cs="Arial"/>
                <w:szCs w:val="22"/>
                <w:lang w:val="de-DE"/>
              </w:rPr>
            </w:r>
            <w:r w:rsidR="00301EB8" w:rsidRPr="0024358E">
              <w:rPr>
                <w:rFonts w:ascii="Arial" w:hAnsi="Arial" w:cs="Arial"/>
                <w:szCs w:val="22"/>
                <w:lang w:val="de-DE"/>
              </w:rPr>
              <w:fldChar w:fldCharType="separate"/>
            </w:r>
            <w:r w:rsidR="00E54F55">
              <w:rPr>
                <w:rFonts w:ascii="Arial" w:hAnsi="Arial" w:cs="Arial"/>
                <w:szCs w:val="22"/>
                <w:lang w:val="de-DE"/>
              </w:rPr>
              <w:t>8.3</w:t>
            </w:r>
            <w:r w:rsidR="00301EB8" w:rsidRPr="0024358E">
              <w:rPr>
                <w:rFonts w:ascii="Arial" w:hAnsi="Arial" w:cs="Arial"/>
                <w:szCs w:val="22"/>
                <w:lang w:val="de-DE"/>
              </w:rPr>
              <w:fldChar w:fldCharType="end"/>
            </w:r>
            <w:r w:rsidR="00301EB8" w:rsidRPr="0024358E">
              <w:rPr>
                <w:rFonts w:ascii="Arial" w:hAnsi="Arial" w:cs="Arial"/>
                <w:szCs w:val="22"/>
                <w:lang w:val="de-DE"/>
              </w:rPr>
              <w:t xml:space="preserve"> entsprechend</w:t>
            </w:r>
            <w:r w:rsidRPr="0024358E">
              <w:rPr>
                <w:rFonts w:ascii="Arial" w:hAnsi="Arial" w:cs="Arial"/>
                <w:szCs w:val="22"/>
                <w:lang w:val="de-DE"/>
              </w:rPr>
              <w:t>.</w:t>
            </w:r>
            <w:bookmarkEnd w:id="31"/>
          </w:p>
        </w:tc>
        <w:tc>
          <w:tcPr>
            <w:tcW w:w="360" w:type="dxa"/>
          </w:tcPr>
          <w:p w14:paraId="38171579" w14:textId="77777777" w:rsidR="002D5749" w:rsidRPr="0024358E" w:rsidRDefault="002D5749" w:rsidP="002D5749">
            <w:pPr>
              <w:spacing w:before="120" w:after="120"/>
              <w:rPr>
                <w:rFonts w:ascii="Arial" w:hAnsi="Arial" w:cs="Arial"/>
                <w:szCs w:val="22"/>
                <w:lang w:val="de-DE"/>
              </w:rPr>
            </w:pPr>
          </w:p>
        </w:tc>
        <w:tc>
          <w:tcPr>
            <w:tcW w:w="4289" w:type="dxa"/>
          </w:tcPr>
          <w:p w14:paraId="3817157A" w14:textId="4C231EF4"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 xml:space="preserve">The shareholders’ meeting shall have a quorum, if (i) it is duly convened and (ii) shareholders are present or duly represented which jointly hold at least 50 % </w:t>
            </w:r>
            <w:r w:rsidR="00C36806" w:rsidRPr="0024358E">
              <w:rPr>
                <w:rFonts w:ascii="Arial" w:hAnsi="Arial" w:cs="Arial"/>
                <w:szCs w:val="22"/>
              </w:rPr>
              <w:t xml:space="preserve">of the registered share capital and </w:t>
            </w:r>
            <w:r w:rsidR="00511432" w:rsidRPr="0024358E">
              <w:rPr>
                <w:rFonts w:ascii="Arial" w:hAnsi="Arial" w:cs="Arial"/>
                <w:szCs w:val="22"/>
              </w:rPr>
              <w:t xml:space="preserve">at least </w:t>
            </w:r>
            <w:r w:rsidR="00C36806" w:rsidRPr="0024358E">
              <w:rPr>
                <w:rFonts w:ascii="Arial" w:hAnsi="Arial" w:cs="Arial"/>
                <w:szCs w:val="22"/>
              </w:rPr>
              <w:t xml:space="preserve">50 % </w:t>
            </w:r>
            <w:r w:rsidRPr="0024358E">
              <w:rPr>
                <w:rFonts w:ascii="Arial" w:hAnsi="Arial" w:cs="Arial"/>
                <w:szCs w:val="22"/>
              </w:rPr>
              <w:t>of the Preferred Shares. If the latter is not the case, a second shareholders’ meeting shall be convened with the same notice period and the same agenda. This second shareholders’ meeting shall have a quorum irrespective of the percentage of the registered share capital that is present or duly represented if this legal consequence has been indicated in the second invitation</w:t>
            </w:r>
            <w:r w:rsidR="00515FFF" w:rsidRPr="0024358E">
              <w:rPr>
                <w:rFonts w:ascii="Arial" w:hAnsi="Arial" w:cs="Arial"/>
                <w:szCs w:val="22"/>
              </w:rPr>
              <w:t xml:space="preserve"> and if the new shareholders’ meeting takes place within</w:t>
            </w:r>
            <w:r w:rsidR="003D1DF3" w:rsidRPr="0024358E">
              <w:rPr>
                <w:rFonts w:ascii="Arial" w:hAnsi="Arial" w:cs="Arial"/>
                <w:szCs w:val="22"/>
              </w:rPr>
              <w:t xml:space="preserve"> at least two (2) but not later than six (6) weeks after the shareholders’ meeting without quorum;</w:t>
            </w:r>
            <w:r w:rsidR="00955BBC" w:rsidRPr="0024358E">
              <w:rPr>
                <w:rFonts w:ascii="Arial" w:hAnsi="Arial" w:cs="Arial"/>
                <w:szCs w:val="22"/>
              </w:rPr>
              <w:t xml:space="preserve"> with regard to the convocation</w:t>
            </w:r>
            <w:r w:rsidR="003D1DF3" w:rsidRPr="0024358E">
              <w:rPr>
                <w:rFonts w:ascii="Arial" w:hAnsi="Arial" w:cs="Arial"/>
                <w:szCs w:val="22"/>
              </w:rPr>
              <w:t xml:space="preserve"> Sec. </w:t>
            </w:r>
            <w:r w:rsidR="003D1DF3" w:rsidRPr="0024358E">
              <w:rPr>
                <w:rFonts w:ascii="Arial" w:hAnsi="Arial" w:cs="Arial"/>
                <w:szCs w:val="22"/>
              </w:rPr>
              <w:fldChar w:fldCharType="begin"/>
            </w:r>
            <w:r w:rsidR="003D1DF3" w:rsidRPr="0024358E">
              <w:rPr>
                <w:rFonts w:ascii="Arial" w:hAnsi="Arial" w:cs="Arial"/>
                <w:szCs w:val="22"/>
              </w:rPr>
              <w:instrText xml:space="preserve"> REF _Ref172098913 \r \h </w:instrText>
            </w:r>
            <w:r w:rsidR="00AA520C" w:rsidRPr="0024358E">
              <w:rPr>
                <w:rFonts w:ascii="Arial" w:hAnsi="Arial" w:cs="Arial"/>
                <w:szCs w:val="22"/>
              </w:rPr>
              <w:instrText xml:space="preserve"> \* MERGEFORMAT </w:instrText>
            </w:r>
            <w:r w:rsidR="003D1DF3" w:rsidRPr="0024358E">
              <w:rPr>
                <w:rFonts w:ascii="Arial" w:hAnsi="Arial" w:cs="Arial"/>
                <w:szCs w:val="22"/>
              </w:rPr>
            </w:r>
            <w:r w:rsidR="003D1DF3" w:rsidRPr="0024358E">
              <w:rPr>
                <w:rFonts w:ascii="Arial" w:hAnsi="Arial" w:cs="Arial"/>
                <w:szCs w:val="22"/>
              </w:rPr>
              <w:fldChar w:fldCharType="separate"/>
            </w:r>
            <w:r w:rsidR="00E54F55">
              <w:rPr>
                <w:rFonts w:ascii="Arial" w:hAnsi="Arial" w:cs="Arial"/>
                <w:szCs w:val="22"/>
              </w:rPr>
              <w:t>8.3</w:t>
            </w:r>
            <w:r w:rsidR="003D1DF3" w:rsidRPr="0024358E">
              <w:rPr>
                <w:rFonts w:ascii="Arial" w:hAnsi="Arial" w:cs="Arial"/>
                <w:szCs w:val="22"/>
              </w:rPr>
              <w:fldChar w:fldCharType="end"/>
            </w:r>
            <w:r w:rsidR="003D1DF3" w:rsidRPr="0024358E">
              <w:rPr>
                <w:rFonts w:ascii="Arial" w:hAnsi="Arial" w:cs="Arial"/>
                <w:szCs w:val="22"/>
              </w:rPr>
              <w:t xml:space="preserve"> shall apply </w:t>
            </w:r>
            <w:r w:rsidR="003D1DF3" w:rsidRPr="0024358E">
              <w:rPr>
                <w:rFonts w:ascii="Arial" w:hAnsi="Arial" w:cs="Arial"/>
                <w:i/>
                <w:szCs w:val="22"/>
              </w:rPr>
              <w:t>mutatis mutandis</w:t>
            </w:r>
            <w:r w:rsidRPr="0024358E">
              <w:rPr>
                <w:rFonts w:ascii="Arial" w:hAnsi="Arial" w:cs="Arial"/>
                <w:szCs w:val="22"/>
              </w:rPr>
              <w:t>.</w:t>
            </w:r>
          </w:p>
        </w:tc>
      </w:tr>
      <w:tr w:rsidR="002D5749" w:rsidRPr="0024358E" w14:paraId="3817157F" w14:textId="77777777">
        <w:trPr>
          <w:jc w:val="center"/>
        </w:trPr>
        <w:tc>
          <w:tcPr>
            <w:tcW w:w="4252" w:type="dxa"/>
          </w:tcPr>
          <w:p w14:paraId="3817157C" w14:textId="22B5E21A" w:rsidR="002D5749" w:rsidRPr="0024358E" w:rsidRDefault="002D5749" w:rsidP="002D5749">
            <w:pPr>
              <w:pStyle w:val="Liste1"/>
              <w:spacing w:before="120" w:after="120"/>
              <w:rPr>
                <w:rFonts w:ascii="Arial" w:hAnsi="Arial" w:cs="Arial"/>
                <w:szCs w:val="22"/>
                <w:lang w:val="de-DE"/>
              </w:rPr>
            </w:pPr>
            <w:bookmarkStart w:id="32" w:name="_Ref435520917"/>
            <w:r w:rsidRPr="0024358E">
              <w:rPr>
                <w:rFonts w:ascii="Arial" w:hAnsi="Arial" w:cs="Arial"/>
                <w:szCs w:val="22"/>
                <w:lang w:val="de-DE"/>
              </w:rPr>
              <w:t xml:space="preserve">Gesellschafterversammlungen können persönlich oder fernmündlich (insbesondere mittels Telefon- und/oder Videokonferenzschaltung und auch durch Kombination jeder der vorstehend aufgeführten Möglichkeiten) abgehalten werden, wenn sichergestellt ist, dass jeder Gesellschafter an der Gesellschafterversammlung teilnehmen, den Ausführungen jedes anderen Gesellschafters folgen und sich zu den Beschlussgegenständen äußern kann. </w:t>
            </w:r>
            <w:bookmarkEnd w:id="32"/>
          </w:p>
        </w:tc>
        <w:tc>
          <w:tcPr>
            <w:tcW w:w="360" w:type="dxa"/>
          </w:tcPr>
          <w:p w14:paraId="3817157D" w14:textId="77777777" w:rsidR="002D5749" w:rsidRPr="0024358E" w:rsidRDefault="002D5749" w:rsidP="002D5749">
            <w:pPr>
              <w:spacing w:before="120" w:after="120"/>
              <w:rPr>
                <w:rFonts w:ascii="Arial" w:hAnsi="Arial" w:cs="Arial"/>
                <w:szCs w:val="22"/>
                <w:lang w:val="de-DE"/>
              </w:rPr>
            </w:pPr>
          </w:p>
        </w:tc>
        <w:tc>
          <w:tcPr>
            <w:tcW w:w="4289" w:type="dxa"/>
          </w:tcPr>
          <w:p w14:paraId="3817157E" w14:textId="07415D0D" w:rsidR="002D5749" w:rsidRPr="0024358E" w:rsidRDefault="002D5749" w:rsidP="002D5749">
            <w:pPr>
              <w:pStyle w:val="Liste22"/>
              <w:spacing w:before="120" w:after="120"/>
              <w:rPr>
                <w:rFonts w:ascii="Arial" w:hAnsi="Arial" w:cs="Arial"/>
                <w:szCs w:val="22"/>
              </w:rPr>
            </w:pPr>
            <w:bookmarkStart w:id="33" w:name="_Ref459654083"/>
            <w:r w:rsidRPr="0024358E">
              <w:rPr>
                <w:rFonts w:ascii="Arial" w:hAnsi="Arial" w:cs="Arial"/>
                <w:szCs w:val="22"/>
              </w:rPr>
              <w:t xml:space="preserve">Shareholders’ meetings may be held in person or by telephone (in particular, by way of a telephone and/or video conference call, and also by a combination of any of the foregoing) if all shareholders can participate in such a shareholders’ meeting, follow any statements made by any other shareholder and comment on the subject matters of the shareholders’ resolution. </w:t>
            </w:r>
            <w:bookmarkEnd w:id="33"/>
          </w:p>
        </w:tc>
      </w:tr>
      <w:tr w:rsidR="00CA1B4A" w:rsidRPr="0024358E" w14:paraId="6F783CE6" w14:textId="77777777">
        <w:trPr>
          <w:jc w:val="center"/>
        </w:trPr>
        <w:tc>
          <w:tcPr>
            <w:tcW w:w="4252" w:type="dxa"/>
          </w:tcPr>
          <w:p w14:paraId="52C7EB21" w14:textId="7D4AE1BA" w:rsidR="00CA1B4A" w:rsidRPr="0024358E" w:rsidRDefault="00CA1B4A" w:rsidP="00CA1B4A">
            <w:pPr>
              <w:pStyle w:val="Liste1"/>
              <w:spacing w:before="120" w:after="120"/>
              <w:rPr>
                <w:rFonts w:ascii="Arial" w:hAnsi="Arial" w:cs="Arial"/>
                <w:szCs w:val="22"/>
                <w:lang w:val="de-DE"/>
              </w:rPr>
            </w:pPr>
            <w:r w:rsidRPr="0024358E">
              <w:rPr>
                <w:rFonts w:ascii="Arial" w:hAnsi="Arial" w:cs="Arial"/>
                <w:szCs w:val="22"/>
                <w:lang w:val="de-DE"/>
              </w:rPr>
              <w:t xml:space="preserve">Sind sämtliche Gesellschafter anwesend oder vertreten und widerspricht keiner der Beschlussfassung, so können Beschlüsse auch dann gefasst werden, wenn die für die Einberufung, Ankündigung, Vorbereitung, und Durchführung einer Gesellschafterversammlung geltenden gesetzlichen, gesellschaftsvertraglichen oder andernfalls vorgesehenen Vorschriften nicht eingehalten wurden. </w:t>
            </w:r>
          </w:p>
        </w:tc>
        <w:tc>
          <w:tcPr>
            <w:tcW w:w="360" w:type="dxa"/>
          </w:tcPr>
          <w:p w14:paraId="5A943E4F" w14:textId="77777777" w:rsidR="00CA1B4A" w:rsidRPr="0024358E" w:rsidRDefault="00CA1B4A" w:rsidP="00CA1B4A">
            <w:pPr>
              <w:spacing w:before="120" w:after="120"/>
              <w:rPr>
                <w:rFonts w:ascii="Arial" w:hAnsi="Arial" w:cs="Arial"/>
                <w:szCs w:val="22"/>
                <w:lang w:val="de-DE"/>
              </w:rPr>
            </w:pPr>
          </w:p>
        </w:tc>
        <w:tc>
          <w:tcPr>
            <w:tcW w:w="4289" w:type="dxa"/>
          </w:tcPr>
          <w:p w14:paraId="04273711" w14:textId="3CC2A863" w:rsidR="00CA1B4A" w:rsidRPr="0024358E" w:rsidRDefault="00CA1B4A" w:rsidP="00CA1B4A">
            <w:pPr>
              <w:pStyle w:val="Liste22"/>
              <w:spacing w:before="120" w:after="120"/>
              <w:rPr>
                <w:rFonts w:ascii="Arial" w:hAnsi="Arial" w:cs="Arial"/>
                <w:szCs w:val="22"/>
              </w:rPr>
            </w:pPr>
            <w:r w:rsidRPr="0024358E">
              <w:rPr>
                <w:rFonts w:ascii="Arial" w:hAnsi="Arial" w:cs="Arial"/>
                <w:szCs w:val="22"/>
                <w:lang w:val="en-US"/>
              </w:rPr>
              <w:t xml:space="preserve">In case all shareholders are present or represented and no shareholder contradicts the passing of a resolution, shareholders’ resolutions can also be adopted if the provisions regarding the convocation, notice, preparation and conduction of a shareholders’ meeting prescribed by law, the articles of association or otherwise have not been complied with. </w:t>
            </w:r>
          </w:p>
        </w:tc>
      </w:tr>
      <w:tr w:rsidR="002D5749" w:rsidRPr="0024358E" w14:paraId="38171583" w14:textId="77777777">
        <w:trPr>
          <w:jc w:val="center"/>
        </w:trPr>
        <w:tc>
          <w:tcPr>
            <w:tcW w:w="4252" w:type="dxa"/>
          </w:tcPr>
          <w:p w14:paraId="38171580" w14:textId="49190DFB" w:rsidR="002D5749" w:rsidRPr="0024358E" w:rsidRDefault="002D5749" w:rsidP="002D5749">
            <w:pPr>
              <w:pStyle w:val="Liste1"/>
              <w:spacing w:before="120" w:after="120"/>
              <w:rPr>
                <w:rFonts w:ascii="Arial" w:hAnsi="Arial" w:cs="Arial"/>
                <w:szCs w:val="22"/>
                <w:vertAlign w:val="superscript"/>
                <w:lang w:val="de-DE"/>
              </w:rPr>
            </w:pPr>
            <w:bookmarkStart w:id="34" w:name="_Ref474610787"/>
            <w:r w:rsidRPr="0024358E">
              <w:rPr>
                <w:rFonts w:ascii="Arial" w:hAnsi="Arial" w:cs="Arial"/>
                <w:szCs w:val="22"/>
                <w:lang w:val="de-DE"/>
              </w:rPr>
              <w:t>Sofern nicht zwingendes Recht eine andere Form vorschreibt, können die Gesellschafter Beschlüsse auch außerhalb einer Versammlung (z. B. durch schriftliche Abstimmung</w:t>
            </w:r>
            <w:r w:rsidR="00F958CC" w:rsidRPr="0024358E">
              <w:rPr>
                <w:rFonts w:ascii="Arial" w:hAnsi="Arial" w:cs="Arial"/>
                <w:szCs w:val="22"/>
                <w:lang w:val="de-DE"/>
              </w:rPr>
              <w:t xml:space="preserve"> im Umlaufverfahren</w:t>
            </w:r>
            <w:r w:rsidRPr="0024358E">
              <w:rPr>
                <w:rFonts w:ascii="Arial" w:hAnsi="Arial" w:cs="Arial"/>
                <w:szCs w:val="22"/>
                <w:lang w:val="de-DE"/>
              </w:rPr>
              <w:t xml:space="preserve"> </w:t>
            </w:r>
            <w:r w:rsidR="00F958CC" w:rsidRPr="0024358E">
              <w:rPr>
                <w:rFonts w:ascii="Arial" w:hAnsi="Arial" w:cs="Arial"/>
                <w:szCs w:val="22"/>
                <w:lang w:val="de-DE"/>
              </w:rPr>
              <w:t xml:space="preserve">durch </w:t>
            </w:r>
            <w:r w:rsidRPr="0024358E">
              <w:rPr>
                <w:rFonts w:ascii="Arial" w:hAnsi="Arial" w:cs="Arial"/>
                <w:szCs w:val="22"/>
                <w:lang w:val="de-DE"/>
              </w:rPr>
              <w:t>Brief, Telefax</w:t>
            </w:r>
            <w:r w:rsidR="001C0FB8" w:rsidRPr="0024358E">
              <w:rPr>
                <w:rFonts w:ascii="Arial" w:hAnsi="Arial" w:cs="Arial"/>
                <w:szCs w:val="22"/>
                <w:lang w:val="de-DE"/>
              </w:rPr>
              <w:t>,</w:t>
            </w:r>
            <w:r w:rsidRPr="0024358E">
              <w:rPr>
                <w:rFonts w:ascii="Arial" w:hAnsi="Arial" w:cs="Arial"/>
                <w:szCs w:val="22"/>
                <w:lang w:val="de-DE"/>
              </w:rPr>
              <w:t xml:space="preserve"> </w:t>
            </w:r>
            <w:r w:rsidR="001C0FB8" w:rsidRPr="0024358E">
              <w:rPr>
                <w:rFonts w:ascii="Arial" w:hAnsi="Arial" w:cs="Arial"/>
                <w:szCs w:val="22"/>
                <w:lang w:val="de-DE"/>
              </w:rPr>
              <w:t xml:space="preserve">E-Mail oder Einsatz </w:t>
            </w:r>
            <w:r w:rsidR="002B637B" w:rsidRPr="0024358E">
              <w:rPr>
                <w:rFonts w:ascii="Arial" w:hAnsi="Arial" w:cs="Arial"/>
                <w:szCs w:val="22"/>
                <w:lang w:val="de-DE"/>
              </w:rPr>
              <w:t>elektronischer Signatursysteme (z.B. DocuSign)</w:t>
            </w:r>
            <w:r w:rsidRPr="0024358E">
              <w:rPr>
                <w:rFonts w:ascii="Arial" w:hAnsi="Arial" w:cs="Arial"/>
                <w:szCs w:val="22"/>
                <w:lang w:val="de-DE"/>
              </w:rPr>
              <w:t>,</w:t>
            </w:r>
            <w:r w:rsidR="00F958CC" w:rsidRPr="0024358E">
              <w:rPr>
                <w:rFonts w:ascii="Arial" w:hAnsi="Arial" w:cs="Arial"/>
                <w:szCs w:val="22"/>
                <w:lang w:val="de-DE"/>
              </w:rPr>
              <w:t xml:space="preserve"> sowie auf mündlichem oder fernmündlichem Weg (insbesondere per Telefon- oder Videokonferenz), </w:t>
            </w:r>
            <w:r w:rsidRPr="0024358E">
              <w:rPr>
                <w:rFonts w:ascii="Arial" w:hAnsi="Arial" w:cs="Arial"/>
                <w:szCs w:val="22"/>
                <w:lang w:val="de-DE"/>
              </w:rPr>
              <w:t>und auch durch Kombination jeder der vorstehend aufgeführten Möglichkeiten) fassen, (i) unter den Voraussetzungen des § 48 Abs. 2 GmbHG oder (ii) wenn alle Gesellschafter an der Abstimmung teilnehmen</w:t>
            </w:r>
            <w:r w:rsidR="00B070D1" w:rsidRPr="0024358E">
              <w:rPr>
                <w:rFonts w:ascii="Arial" w:hAnsi="Arial" w:cs="Arial"/>
                <w:szCs w:val="22"/>
                <w:lang w:val="de-DE"/>
              </w:rPr>
              <w:t xml:space="preserve"> oder ordnungsgemäß vertreten sind</w:t>
            </w:r>
            <w:r w:rsidRPr="0024358E">
              <w:rPr>
                <w:rFonts w:ascii="Arial" w:hAnsi="Arial" w:cs="Arial"/>
                <w:szCs w:val="22"/>
                <w:lang w:val="de-DE"/>
              </w:rPr>
              <w:t xml:space="preserve"> und kein Gesellschafter diesem Verfahren widerspricht.</w:t>
            </w:r>
            <w:bookmarkEnd w:id="34"/>
          </w:p>
        </w:tc>
        <w:tc>
          <w:tcPr>
            <w:tcW w:w="360" w:type="dxa"/>
          </w:tcPr>
          <w:p w14:paraId="38171581" w14:textId="77777777" w:rsidR="002D5749" w:rsidRPr="0024358E" w:rsidRDefault="002D5749" w:rsidP="002D5749">
            <w:pPr>
              <w:spacing w:before="120" w:after="120"/>
              <w:rPr>
                <w:rFonts w:ascii="Arial" w:hAnsi="Arial" w:cs="Arial"/>
                <w:szCs w:val="22"/>
                <w:lang w:val="de-DE"/>
              </w:rPr>
            </w:pPr>
          </w:p>
        </w:tc>
        <w:tc>
          <w:tcPr>
            <w:tcW w:w="4289" w:type="dxa"/>
          </w:tcPr>
          <w:p w14:paraId="38171582" w14:textId="41CF8FE0" w:rsidR="002D5749" w:rsidRPr="0024358E" w:rsidRDefault="002D5749" w:rsidP="009D775F">
            <w:pPr>
              <w:pStyle w:val="Liste22"/>
              <w:spacing w:before="120" w:after="120"/>
              <w:rPr>
                <w:rFonts w:ascii="Arial" w:hAnsi="Arial" w:cs="Arial"/>
                <w:szCs w:val="22"/>
                <w:vertAlign w:val="superscript"/>
                <w:lang w:val="en-US"/>
              </w:rPr>
            </w:pPr>
            <w:r w:rsidRPr="0024358E">
              <w:rPr>
                <w:rFonts w:ascii="Arial" w:hAnsi="Arial" w:cs="Arial"/>
                <w:szCs w:val="22"/>
                <w:lang w:val="en-US"/>
              </w:rPr>
              <w:t>Unless</w:t>
            </w:r>
            <w:r w:rsidRPr="0024358E">
              <w:rPr>
                <w:rFonts w:ascii="Arial" w:hAnsi="Arial" w:cs="Arial"/>
                <w:szCs w:val="22"/>
              </w:rPr>
              <w:t xml:space="preserve"> a specific form is required by applicable statutory law, the shareholders may also pass resolutions outside shareholders’ meetings (</w:t>
            </w:r>
            <w:r w:rsidRPr="0024358E">
              <w:rPr>
                <w:rFonts w:ascii="Arial" w:hAnsi="Arial" w:cs="Arial"/>
                <w:i/>
                <w:szCs w:val="22"/>
              </w:rPr>
              <w:t>e.g.</w:t>
            </w:r>
            <w:r w:rsidRPr="0024358E">
              <w:rPr>
                <w:rFonts w:ascii="Arial" w:hAnsi="Arial" w:cs="Arial"/>
                <w:szCs w:val="22"/>
              </w:rPr>
              <w:t>, in writing by</w:t>
            </w:r>
            <w:r w:rsidR="00EE753F" w:rsidRPr="0024358E">
              <w:rPr>
                <w:rFonts w:ascii="Arial" w:hAnsi="Arial" w:cs="Arial"/>
                <w:szCs w:val="22"/>
              </w:rPr>
              <w:t xml:space="preserve"> way of a circular procedure by</w:t>
            </w:r>
            <w:r w:rsidRPr="0024358E">
              <w:rPr>
                <w:rFonts w:ascii="Arial" w:hAnsi="Arial" w:cs="Arial"/>
                <w:szCs w:val="22"/>
              </w:rPr>
              <w:t xml:space="preserve"> letter, facsimile</w:t>
            </w:r>
            <w:r w:rsidR="00E40F22" w:rsidRPr="0024358E">
              <w:rPr>
                <w:rFonts w:ascii="Arial" w:hAnsi="Arial" w:cs="Arial"/>
                <w:szCs w:val="22"/>
              </w:rPr>
              <w:t>,</w:t>
            </w:r>
            <w:r w:rsidRPr="0024358E">
              <w:rPr>
                <w:rFonts w:ascii="Arial" w:hAnsi="Arial" w:cs="Arial"/>
                <w:szCs w:val="22"/>
              </w:rPr>
              <w:t xml:space="preserve"> email</w:t>
            </w:r>
            <w:r w:rsidR="00E40F22" w:rsidRPr="0024358E">
              <w:rPr>
                <w:rFonts w:ascii="Arial" w:hAnsi="Arial" w:cs="Arial"/>
                <w:szCs w:val="22"/>
              </w:rPr>
              <w:t xml:space="preserve"> or by use </w:t>
            </w:r>
            <w:r w:rsidR="00E40F22" w:rsidRPr="0024358E">
              <w:rPr>
                <w:rFonts w:ascii="Arial" w:hAnsi="Arial" w:cs="Arial"/>
                <w:szCs w:val="22"/>
                <w:lang w:val="en-US"/>
              </w:rPr>
              <w:t>of electronic signature systems (</w:t>
            </w:r>
            <w:r w:rsidR="00E40F22" w:rsidRPr="0024358E">
              <w:rPr>
                <w:rFonts w:ascii="Arial" w:hAnsi="Arial" w:cs="Arial"/>
                <w:i/>
                <w:iCs/>
                <w:szCs w:val="22"/>
                <w:lang w:val="en-US"/>
              </w:rPr>
              <w:t>e.g.</w:t>
            </w:r>
            <w:r w:rsidR="00E673F0" w:rsidRPr="0024358E">
              <w:rPr>
                <w:rFonts w:ascii="Arial" w:hAnsi="Arial" w:cs="Arial"/>
                <w:i/>
                <w:iCs/>
                <w:szCs w:val="22"/>
                <w:lang w:val="en-US"/>
              </w:rPr>
              <w:t>,</w:t>
            </w:r>
            <w:r w:rsidR="00E40F22" w:rsidRPr="0024358E">
              <w:rPr>
                <w:rFonts w:ascii="Arial" w:hAnsi="Arial" w:cs="Arial"/>
                <w:szCs w:val="22"/>
                <w:lang w:val="en-US"/>
              </w:rPr>
              <w:t xml:space="preserve"> via DocuSign)</w:t>
            </w:r>
            <w:r w:rsidRPr="0024358E">
              <w:rPr>
                <w:rFonts w:ascii="Arial" w:hAnsi="Arial" w:cs="Arial"/>
                <w:szCs w:val="22"/>
                <w:lang w:val="en-US"/>
              </w:rPr>
              <w:t xml:space="preserve">, </w:t>
            </w:r>
            <w:r w:rsidR="00F958CC" w:rsidRPr="0024358E">
              <w:rPr>
                <w:rFonts w:ascii="Arial" w:hAnsi="Arial" w:cs="Arial"/>
                <w:szCs w:val="22"/>
                <w:lang w:val="en-US"/>
              </w:rPr>
              <w:t xml:space="preserve">verbally or by telephone (especially in telephone or video conferences), orally or by telephone, </w:t>
            </w:r>
            <w:r w:rsidRPr="0024358E">
              <w:rPr>
                <w:rFonts w:ascii="Arial" w:hAnsi="Arial" w:cs="Arial"/>
                <w:szCs w:val="22"/>
                <w:lang w:val="en-US"/>
              </w:rPr>
              <w:t>and</w:t>
            </w:r>
            <w:r w:rsidRPr="0024358E">
              <w:rPr>
                <w:rFonts w:ascii="Arial" w:hAnsi="Arial" w:cs="Arial"/>
                <w:szCs w:val="22"/>
              </w:rPr>
              <w:t xml:space="preserve"> also by a combination of any of the foregoing), (i) pursuant to the requirements set forth in </w:t>
            </w:r>
            <w:r w:rsidR="002960AB" w:rsidRPr="0024358E">
              <w:rPr>
                <w:rFonts w:ascii="Arial" w:hAnsi="Arial" w:cs="Arial"/>
                <w:szCs w:val="22"/>
              </w:rPr>
              <w:t>s</w:t>
            </w:r>
            <w:r w:rsidRPr="0024358E">
              <w:rPr>
                <w:rFonts w:ascii="Arial" w:hAnsi="Arial" w:cs="Arial"/>
                <w:szCs w:val="22"/>
              </w:rPr>
              <w:t>ec. 48(2)</w:t>
            </w:r>
            <w:r w:rsidRPr="0024358E">
              <w:rPr>
                <w:rFonts w:ascii="Arial" w:hAnsi="Arial" w:cs="Arial"/>
                <w:szCs w:val="22"/>
                <w:lang w:val="en-US"/>
              </w:rPr>
              <w:t xml:space="preserve"> German Limited Liability Companies Act (</w:t>
            </w:r>
            <w:r w:rsidRPr="0024358E">
              <w:rPr>
                <w:rFonts w:ascii="Arial" w:hAnsi="Arial" w:cs="Arial"/>
                <w:i/>
                <w:szCs w:val="22"/>
                <w:lang w:val="en-US"/>
              </w:rPr>
              <w:t>Gesetz betreffend die Gesellschaften mit beschränkter Haftung</w:t>
            </w:r>
            <w:r w:rsidRPr="0024358E">
              <w:rPr>
                <w:rFonts w:ascii="Arial" w:hAnsi="Arial" w:cs="Arial"/>
                <w:szCs w:val="22"/>
                <w:lang w:val="en-US"/>
              </w:rPr>
              <w:t>) or (ii)</w:t>
            </w:r>
            <w:r w:rsidRPr="0024358E">
              <w:rPr>
                <w:rFonts w:ascii="Arial" w:hAnsi="Arial" w:cs="Arial"/>
                <w:szCs w:val="22"/>
              </w:rPr>
              <w:t> if all shareholders participate</w:t>
            </w:r>
            <w:r w:rsidR="003F261F" w:rsidRPr="0024358E">
              <w:rPr>
                <w:rFonts w:ascii="Arial" w:hAnsi="Arial" w:cs="Arial"/>
                <w:szCs w:val="22"/>
              </w:rPr>
              <w:t xml:space="preserve"> or are duly represented</w:t>
            </w:r>
            <w:r w:rsidRPr="0024358E">
              <w:rPr>
                <w:rFonts w:ascii="Arial" w:hAnsi="Arial" w:cs="Arial"/>
                <w:szCs w:val="22"/>
              </w:rPr>
              <w:t xml:space="preserve"> in the resolution and if no shareholder objects to the relevant procedure.</w:t>
            </w:r>
          </w:p>
        </w:tc>
      </w:tr>
      <w:tr w:rsidR="002D5749" w:rsidRPr="0024358E" w14:paraId="38171587" w14:textId="77777777">
        <w:trPr>
          <w:jc w:val="center"/>
        </w:trPr>
        <w:tc>
          <w:tcPr>
            <w:tcW w:w="4252" w:type="dxa"/>
          </w:tcPr>
          <w:p w14:paraId="38171584" w14:textId="25E711D6" w:rsidR="002D5749" w:rsidRPr="0024358E" w:rsidRDefault="002D5749" w:rsidP="002D5749">
            <w:pPr>
              <w:pStyle w:val="Liste1"/>
              <w:spacing w:before="120" w:after="120"/>
              <w:rPr>
                <w:rFonts w:ascii="Arial" w:hAnsi="Arial" w:cs="Arial"/>
                <w:szCs w:val="22"/>
                <w:lang w:val="de-DE"/>
              </w:rPr>
            </w:pPr>
            <w:bookmarkStart w:id="35" w:name="_Ref459726774"/>
            <w:r w:rsidRPr="0024358E">
              <w:rPr>
                <w:rFonts w:ascii="Arial" w:hAnsi="Arial" w:cs="Arial"/>
                <w:szCs w:val="22"/>
                <w:lang w:val="de-DE"/>
              </w:rPr>
              <w:t>In gleicher Weise, und sofern nicht zwingendes Recht eine andere Form vorschreibt, können die Gesellschafter Beschlüsse auch durch schriftliche Abstimmung</w:t>
            </w:r>
            <w:r w:rsidR="00E673F0" w:rsidRPr="0024358E">
              <w:rPr>
                <w:rFonts w:ascii="Arial" w:hAnsi="Arial" w:cs="Arial"/>
                <w:szCs w:val="22"/>
                <w:lang w:val="de-DE"/>
              </w:rPr>
              <w:t xml:space="preserve"> im Umlaufverfahren</w:t>
            </w:r>
            <w:r w:rsidRPr="0024358E">
              <w:rPr>
                <w:rFonts w:ascii="Arial" w:hAnsi="Arial" w:cs="Arial"/>
                <w:szCs w:val="22"/>
                <w:lang w:val="de-DE"/>
              </w:rPr>
              <w:t xml:space="preserve"> </w:t>
            </w:r>
            <w:r w:rsidR="00E673F0" w:rsidRPr="0024358E">
              <w:rPr>
                <w:rFonts w:ascii="Arial" w:hAnsi="Arial" w:cs="Arial"/>
                <w:szCs w:val="22"/>
                <w:lang w:val="de-DE"/>
              </w:rPr>
              <w:t xml:space="preserve">durch </w:t>
            </w:r>
            <w:r w:rsidRPr="0024358E">
              <w:rPr>
                <w:rFonts w:ascii="Arial" w:hAnsi="Arial" w:cs="Arial"/>
                <w:szCs w:val="22"/>
                <w:lang w:val="de-DE"/>
              </w:rPr>
              <w:t xml:space="preserve">Brief, Telefax oder </w:t>
            </w:r>
            <w:r w:rsidR="00E673F0" w:rsidRPr="0024358E">
              <w:rPr>
                <w:rFonts w:ascii="Arial" w:hAnsi="Arial" w:cs="Arial"/>
                <w:szCs w:val="22"/>
                <w:lang w:val="de-DE"/>
              </w:rPr>
              <w:t xml:space="preserve">E-Mail oder Einsatz elektronischer Signatursysteme (z.B. </w:t>
            </w:r>
            <w:r w:rsidR="00E673F0" w:rsidRPr="0024358E">
              <w:rPr>
                <w:rFonts w:ascii="Arial" w:hAnsi="Arial" w:cs="Arial"/>
                <w:i/>
                <w:iCs/>
                <w:szCs w:val="22"/>
                <w:lang w:val="de-DE"/>
              </w:rPr>
              <w:t>DocuSign</w:t>
            </w:r>
            <w:r w:rsidR="00E673F0" w:rsidRPr="0024358E">
              <w:rPr>
                <w:rFonts w:ascii="Arial" w:hAnsi="Arial" w:cs="Arial"/>
                <w:szCs w:val="22"/>
                <w:lang w:val="de-DE"/>
              </w:rPr>
              <w:t>)</w:t>
            </w:r>
            <w:r w:rsidRPr="0024358E">
              <w:rPr>
                <w:rFonts w:ascii="Arial" w:hAnsi="Arial" w:cs="Arial"/>
                <w:szCs w:val="22"/>
                <w:lang w:val="de-DE"/>
              </w:rPr>
              <w:t xml:space="preserve"> fassen, wenn Gesellschafter, die zusammen mindestens 50 % </w:t>
            </w:r>
            <w:r w:rsidR="00D7290B" w:rsidRPr="0024358E">
              <w:rPr>
                <w:rFonts w:ascii="Arial" w:hAnsi="Arial" w:cs="Arial"/>
                <w:szCs w:val="22"/>
                <w:lang w:val="de-DE"/>
              </w:rPr>
              <w:t xml:space="preserve">des Stammkapitals und mindestens 50 % </w:t>
            </w:r>
            <w:r w:rsidRPr="0024358E">
              <w:rPr>
                <w:rFonts w:ascii="Arial" w:hAnsi="Arial" w:cs="Arial"/>
                <w:szCs w:val="22"/>
                <w:lang w:val="de-DE"/>
              </w:rPr>
              <w:t>der Vorzugsanteile halten, sich mit der Beschlussfassung im Wege der schriftlichen Abstimmung</w:t>
            </w:r>
            <w:r w:rsidR="00E673F0" w:rsidRPr="0024358E">
              <w:rPr>
                <w:rFonts w:ascii="Arial" w:hAnsi="Arial" w:cs="Arial"/>
                <w:szCs w:val="22"/>
                <w:lang w:val="de-DE"/>
              </w:rPr>
              <w:t xml:space="preserve"> im Umlaufverfahren</w:t>
            </w:r>
            <w:r w:rsidRPr="0024358E">
              <w:rPr>
                <w:rFonts w:ascii="Arial" w:hAnsi="Arial" w:cs="Arial"/>
                <w:szCs w:val="22"/>
                <w:lang w:val="de-DE"/>
              </w:rPr>
              <w:t xml:space="preserve"> einverstanden erklären. Die Aufforderung zur Beschlussfassung im Wege der schriftlichen Abstimmung</w:t>
            </w:r>
            <w:r w:rsidR="00E673F0" w:rsidRPr="0024358E">
              <w:rPr>
                <w:rFonts w:ascii="Arial" w:hAnsi="Arial" w:cs="Arial"/>
                <w:szCs w:val="22"/>
                <w:lang w:val="de-DE"/>
              </w:rPr>
              <w:t xml:space="preserve"> im Umlaufverfahren</w:t>
            </w:r>
            <w:r w:rsidRPr="0024358E">
              <w:rPr>
                <w:rFonts w:ascii="Arial" w:hAnsi="Arial" w:cs="Arial"/>
                <w:szCs w:val="22"/>
                <w:lang w:val="de-DE"/>
              </w:rPr>
              <w:t xml:space="preserve"> kann durch jeden Geschäftsführer erfolgen. Sie muss klarstellen, dass die Voraussetzungen dieser Verfahrensweise gemäß diesem Abschn. </w:t>
            </w:r>
            <w:r w:rsidRPr="0024358E">
              <w:rPr>
                <w:rFonts w:ascii="Arial" w:hAnsi="Arial" w:cs="Arial"/>
                <w:szCs w:val="22"/>
                <w:lang w:val="de-DE"/>
              </w:rPr>
              <w:fldChar w:fldCharType="begin"/>
            </w:r>
            <w:r w:rsidRPr="0024358E">
              <w:rPr>
                <w:rFonts w:ascii="Arial" w:hAnsi="Arial" w:cs="Arial"/>
                <w:szCs w:val="22"/>
                <w:lang w:val="de-DE"/>
              </w:rPr>
              <w:instrText xml:space="preserve"> REF _Ref459710893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8.8</w:t>
            </w:r>
            <w:r w:rsidRPr="0024358E">
              <w:rPr>
                <w:rFonts w:ascii="Arial" w:hAnsi="Arial" w:cs="Arial"/>
                <w:szCs w:val="22"/>
                <w:lang w:val="de-DE"/>
              </w:rPr>
              <w:fldChar w:fldCharType="end"/>
            </w:r>
            <w:r w:rsidRPr="0024358E">
              <w:rPr>
                <w:rFonts w:ascii="Arial" w:hAnsi="Arial" w:cs="Arial"/>
                <w:szCs w:val="22"/>
                <w:lang w:val="de-DE"/>
              </w:rPr>
              <w:t xml:space="preserve"> erfüllt sind. Beschlüsse im Wege der schriftlichen Abstimmung</w:t>
            </w:r>
            <w:r w:rsidR="00E673F0" w:rsidRPr="0024358E">
              <w:rPr>
                <w:rFonts w:ascii="Arial" w:hAnsi="Arial" w:cs="Arial"/>
                <w:szCs w:val="22"/>
                <w:lang w:val="de-DE"/>
              </w:rPr>
              <w:t xml:space="preserve"> im Umlaufverfahren</w:t>
            </w:r>
            <w:r w:rsidRPr="0024358E">
              <w:rPr>
                <w:rFonts w:ascii="Arial" w:hAnsi="Arial" w:cs="Arial"/>
                <w:szCs w:val="22"/>
                <w:lang w:val="de-DE"/>
              </w:rPr>
              <w:t xml:space="preserve"> nach diesem Abschn. </w:t>
            </w:r>
            <w:r w:rsidRPr="0024358E">
              <w:rPr>
                <w:rFonts w:ascii="Arial" w:hAnsi="Arial" w:cs="Arial"/>
                <w:szCs w:val="22"/>
                <w:lang w:val="de-DE"/>
              </w:rPr>
              <w:fldChar w:fldCharType="begin"/>
            </w:r>
            <w:r w:rsidRPr="0024358E">
              <w:rPr>
                <w:rFonts w:ascii="Arial" w:hAnsi="Arial" w:cs="Arial"/>
                <w:szCs w:val="22"/>
                <w:lang w:val="de-DE"/>
              </w:rPr>
              <w:instrText xml:space="preserve"> REF _Ref459710893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8.8</w:t>
            </w:r>
            <w:r w:rsidRPr="0024358E">
              <w:rPr>
                <w:rFonts w:ascii="Arial" w:hAnsi="Arial" w:cs="Arial"/>
                <w:szCs w:val="22"/>
                <w:lang w:val="de-DE"/>
              </w:rPr>
              <w:fldChar w:fldCharType="end"/>
            </w:r>
            <w:r w:rsidRPr="0024358E">
              <w:rPr>
                <w:rFonts w:ascii="Arial" w:hAnsi="Arial" w:cs="Arial"/>
                <w:szCs w:val="22"/>
                <w:lang w:val="de-DE"/>
              </w:rPr>
              <w:t xml:space="preserve"> werden mit der nach diesem Gesellschaftsvertrag für den betroffenen Beschlussgegenstand erforderlichen Mehrheit gefasst, wobei für die Zwecke dieses Abschn. </w:t>
            </w:r>
            <w:r w:rsidRPr="0024358E">
              <w:rPr>
                <w:rFonts w:ascii="Arial" w:hAnsi="Arial" w:cs="Arial"/>
                <w:szCs w:val="22"/>
                <w:lang w:val="de-DE"/>
              </w:rPr>
              <w:fldChar w:fldCharType="begin"/>
            </w:r>
            <w:r w:rsidRPr="0024358E">
              <w:rPr>
                <w:rFonts w:ascii="Arial" w:hAnsi="Arial" w:cs="Arial"/>
                <w:szCs w:val="22"/>
                <w:lang w:val="de-DE"/>
              </w:rPr>
              <w:instrText xml:space="preserve"> REF _Ref459710893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8.8</w:t>
            </w:r>
            <w:r w:rsidRPr="0024358E">
              <w:rPr>
                <w:rFonts w:ascii="Arial" w:hAnsi="Arial" w:cs="Arial"/>
                <w:szCs w:val="22"/>
                <w:lang w:val="de-DE"/>
              </w:rPr>
              <w:fldChar w:fldCharType="end"/>
            </w:r>
            <w:r w:rsidRPr="0024358E">
              <w:rPr>
                <w:rFonts w:ascii="Arial" w:hAnsi="Arial" w:cs="Arial"/>
                <w:szCs w:val="22"/>
                <w:lang w:val="de-DE"/>
              </w:rPr>
              <w:t xml:space="preserve"> auf die absolute Zahl aller Stimmen abzustellen ist (nicht nur der abgegebenen Stimmen). Äußert sich ein Gesellschafter nicht binnen einer Frist von einer (1) Woche nach Zugang der Aufforderung zur Beschlussfassung zum Beschlussantrag, so ist die Nichtabgabe seiner Stimme als Enthaltung zu werten.</w:t>
            </w:r>
            <w:bookmarkEnd w:id="35"/>
          </w:p>
        </w:tc>
        <w:tc>
          <w:tcPr>
            <w:tcW w:w="360" w:type="dxa"/>
          </w:tcPr>
          <w:p w14:paraId="38171585" w14:textId="77777777" w:rsidR="002D5749" w:rsidRPr="0024358E" w:rsidRDefault="002D5749" w:rsidP="002D5749">
            <w:pPr>
              <w:spacing w:before="120" w:after="120"/>
              <w:rPr>
                <w:rFonts w:ascii="Arial" w:hAnsi="Arial" w:cs="Arial"/>
                <w:szCs w:val="22"/>
                <w:lang w:val="de-DE"/>
              </w:rPr>
            </w:pPr>
          </w:p>
        </w:tc>
        <w:tc>
          <w:tcPr>
            <w:tcW w:w="4289" w:type="dxa"/>
          </w:tcPr>
          <w:p w14:paraId="38171586" w14:textId="3B72DDB4"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rPr>
              <w:t>In the same way, and unless a specific form is required by applicable statutory law, the shareholders may pass resolutions outside shareholders’ meetings by voting in writing by</w:t>
            </w:r>
            <w:r w:rsidR="00E673F0" w:rsidRPr="0024358E">
              <w:rPr>
                <w:rFonts w:ascii="Arial" w:hAnsi="Arial" w:cs="Arial"/>
                <w:szCs w:val="22"/>
              </w:rPr>
              <w:t xml:space="preserve"> way of a circular procedure by</w:t>
            </w:r>
            <w:r w:rsidRPr="0024358E">
              <w:rPr>
                <w:rFonts w:ascii="Arial" w:hAnsi="Arial" w:cs="Arial"/>
                <w:szCs w:val="22"/>
              </w:rPr>
              <w:t xml:space="preserve"> letter, facsimile or email </w:t>
            </w:r>
            <w:r w:rsidR="00E673F0" w:rsidRPr="0024358E">
              <w:rPr>
                <w:rFonts w:ascii="Arial" w:hAnsi="Arial" w:cs="Arial"/>
                <w:szCs w:val="22"/>
              </w:rPr>
              <w:t>or use of electronic signature systems (</w:t>
            </w:r>
            <w:r w:rsidR="00E673F0" w:rsidRPr="0024358E">
              <w:rPr>
                <w:rFonts w:ascii="Arial" w:hAnsi="Arial" w:cs="Arial"/>
                <w:i/>
                <w:iCs/>
                <w:szCs w:val="22"/>
              </w:rPr>
              <w:t>e.g.,</w:t>
            </w:r>
            <w:r w:rsidR="00E673F0" w:rsidRPr="0024358E">
              <w:rPr>
                <w:rFonts w:ascii="Arial" w:hAnsi="Arial" w:cs="Arial"/>
                <w:szCs w:val="22"/>
              </w:rPr>
              <w:t xml:space="preserve"> via DocuSign) </w:t>
            </w:r>
            <w:r w:rsidRPr="0024358E">
              <w:rPr>
                <w:rFonts w:ascii="Arial" w:hAnsi="Arial" w:cs="Arial"/>
                <w:szCs w:val="22"/>
              </w:rPr>
              <w:t>if shareholders jointly holding at least 50 %</w:t>
            </w:r>
            <w:r w:rsidR="004560D2" w:rsidRPr="0024358E">
              <w:rPr>
                <w:rFonts w:ascii="Arial" w:hAnsi="Arial" w:cs="Arial"/>
                <w:szCs w:val="22"/>
              </w:rPr>
              <w:t xml:space="preserve"> of the registered share capital and at least 50 %</w:t>
            </w:r>
            <w:r w:rsidRPr="0024358E">
              <w:rPr>
                <w:rFonts w:ascii="Arial" w:hAnsi="Arial" w:cs="Arial"/>
                <w:szCs w:val="22"/>
              </w:rPr>
              <w:t xml:space="preserve"> of the Preferred Shares agree to passing a resolution by voting in writing</w:t>
            </w:r>
            <w:r w:rsidR="00E673F0" w:rsidRPr="0024358E">
              <w:rPr>
                <w:rFonts w:ascii="Arial" w:hAnsi="Arial" w:cs="Arial"/>
                <w:szCs w:val="22"/>
              </w:rPr>
              <w:t xml:space="preserve"> by way of a circular procedure</w:t>
            </w:r>
            <w:r w:rsidRPr="0024358E">
              <w:rPr>
                <w:rFonts w:ascii="Arial" w:hAnsi="Arial" w:cs="Arial"/>
                <w:szCs w:val="22"/>
              </w:rPr>
              <w:t>. The request to pass a shareholders’ resolution by voting in writing</w:t>
            </w:r>
            <w:r w:rsidR="00E673F0" w:rsidRPr="0024358E">
              <w:rPr>
                <w:rFonts w:ascii="Arial" w:hAnsi="Arial" w:cs="Arial"/>
                <w:szCs w:val="22"/>
              </w:rPr>
              <w:t xml:space="preserve"> by way of a circular procedure</w:t>
            </w:r>
            <w:r w:rsidRPr="0024358E">
              <w:rPr>
                <w:rFonts w:ascii="Arial" w:hAnsi="Arial" w:cs="Arial"/>
                <w:szCs w:val="22"/>
              </w:rPr>
              <w:t xml:space="preserve"> may be made by each managing director. It shall indicate that the requirements of such voting procedure pursuant to this Sec. </w:t>
            </w:r>
            <w:r w:rsidRPr="0024358E">
              <w:rPr>
                <w:rFonts w:ascii="Arial" w:hAnsi="Arial" w:cs="Arial"/>
                <w:szCs w:val="22"/>
              </w:rPr>
              <w:fldChar w:fldCharType="begin"/>
            </w:r>
            <w:r w:rsidRPr="0024358E">
              <w:rPr>
                <w:rFonts w:ascii="Arial" w:hAnsi="Arial" w:cs="Arial"/>
                <w:szCs w:val="22"/>
              </w:rPr>
              <w:instrText xml:space="preserve"> REF _Ref459726774 \r \h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8.8</w:t>
            </w:r>
            <w:r w:rsidRPr="0024358E">
              <w:rPr>
                <w:rFonts w:ascii="Arial" w:hAnsi="Arial" w:cs="Arial"/>
                <w:szCs w:val="22"/>
              </w:rPr>
              <w:fldChar w:fldCharType="end"/>
            </w:r>
            <w:r w:rsidRPr="0024358E">
              <w:rPr>
                <w:rFonts w:ascii="Arial" w:hAnsi="Arial" w:cs="Arial"/>
                <w:szCs w:val="22"/>
              </w:rPr>
              <w:t xml:space="preserve"> </w:t>
            </w:r>
            <w:bookmarkStart w:id="36" w:name="_Ref459710893"/>
            <w:r w:rsidRPr="0024358E">
              <w:rPr>
                <w:rFonts w:ascii="Arial" w:hAnsi="Arial" w:cs="Arial"/>
                <w:szCs w:val="22"/>
              </w:rPr>
              <w:t>have been met.</w:t>
            </w:r>
            <w:bookmarkEnd w:id="36"/>
            <w:r w:rsidRPr="0024358E">
              <w:rPr>
                <w:rFonts w:ascii="Arial" w:hAnsi="Arial" w:cs="Arial"/>
                <w:szCs w:val="22"/>
              </w:rPr>
              <w:t xml:space="preserve"> Shareholders’ resolutions by voting in writing </w:t>
            </w:r>
            <w:r w:rsidR="00E673F0" w:rsidRPr="0024358E">
              <w:rPr>
                <w:rFonts w:ascii="Arial" w:hAnsi="Arial" w:cs="Arial"/>
                <w:szCs w:val="22"/>
              </w:rPr>
              <w:t xml:space="preserve">by way of a circular procedure </w:t>
            </w:r>
            <w:r w:rsidRPr="0024358E">
              <w:rPr>
                <w:rFonts w:ascii="Arial" w:hAnsi="Arial" w:cs="Arial"/>
                <w:szCs w:val="22"/>
              </w:rPr>
              <w:t>pursuant to this Sec. </w:t>
            </w:r>
            <w:r w:rsidRPr="0024358E">
              <w:rPr>
                <w:rFonts w:ascii="Arial" w:hAnsi="Arial" w:cs="Arial"/>
                <w:szCs w:val="22"/>
              </w:rPr>
              <w:fldChar w:fldCharType="begin"/>
            </w:r>
            <w:r w:rsidRPr="0024358E">
              <w:rPr>
                <w:rFonts w:ascii="Arial" w:hAnsi="Arial" w:cs="Arial"/>
                <w:szCs w:val="22"/>
              </w:rPr>
              <w:instrText xml:space="preserve"> REF _Ref459726774 \r \h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8.8</w:t>
            </w:r>
            <w:r w:rsidRPr="0024358E">
              <w:rPr>
                <w:rFonts w:ascii="Arial" w:hAnsi="Arial" w:cs="Arial"/>
                <w:szCs w:val="22"/>
              </w:rPr>
              <w:fldChar w:fldCharType="end"/>
            </w:r>
            <w:r w:rsidRPr="0024358E">
              <w:rPr>
                <w:rFonts w:ascii="Arial" w:hAnsi="Arial" w:cs="Arial"/>
                <w:szCs w:val="22"/>
              </w:rPr>
              <w:t xml:space="preserve"> shall be passed with the majority required under these articles of association for the relevant resolution, provided that for the purposes of this Sec. </w:t>
            </w:r>
            <w:r w:rsidRPr="0024358E">
              <w:rPr>
                <w:rFonts w:ascii="Arial" w:hAnsi="Arial" w:cs="Arial"/>
                <w:szCs w:val="22"/>
              </w:rPr>
              <w:fldChar w:fldCharType="begin"/>
            </w:r>
            <w:r w:rsidRPr="0024358E">
              <w:rPr>
                <w:rFonts w:ascii="Arial" w:hAnsi="Arial" w:cs="Arial"/>
                <w:szCs w:val="22"/>
              </w:rPr>
              <w:instrText xml:space="preserve"> REF _Ref459726774 \r \h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8.8</w:t>
            </w:r>
            <w:r w:rsidRPr="0024358E">
              <w:rPr>
                <w:rFonts w:ascii="Arial" w:hAnsi="Arial" w:cs="Arial"/>
                <w:szCs w:val="22"/>
              </w:rPr>
              <w:fldChar w:fldCharType="end"/>
            </w:r>
            <w:r w:rsidRPr="0024358E">
              <w:rPr>
                <w:rFonts w:ascii="Arial" w:hAnsi="Arial" w:cs="Arial"/>
                <w:szCs w:val="22"/>
              </w:rPr>
              <w:t xml:space="preserve"> the requisite majority shall be calculated as the majority of all votes (not only the votes cast). In the event that a shareholder refrains from voting on the proposed resolution within one (1) week as of the receipt of the request to vote, such omission shall be qualified as an abstention from voting. </w:t>
            </w:r>
          </w:p>
        </w:tc>
      </w:tr>
      <w:tr w:rsidR="002D5749" w:rsidRPr="0024358E" w14:paraId="3817158B" w14:textId="77777777">
        <w:trPr>
          <w:jc w:val="center"/>
        </w:trPr>
        <w:tc>
          <w:tcPr>
            <w:tcW w:w="4252" w:type="dxa"/>
          </w:tcPr>
          <w:p w14:paraId="38171588" w14:textId="4F001BF2" w:rsidR="002D5749" w:rsidRPr="0024358E" w:rsidRDefault="002D5749" w:rsidP="002D5749">
            <w:pPr>
              <w:pStyle w:val="Liste1"/>
              <w:spacing w:before="120" w:after="120"/>
              <w:rPr>
                <w:rFonts w:ascii="Arial" w:hAnsi="Arial" w:cs="Arial"/>
                <w:szCs w:val="22"/>
                <w:lang w:val="de-DE"/>
              </w:rPr>
            </w:pPr>
            <w:bookmarkStart w:id="37" w:name="_Ref344375899"/>
            <w:r w:rsidRPr="0024358E">
              <w:rPr>
                <w:rFonts w:ascii="Arial" w:hAnsi="Arial" w:cs="Arial"/>
                <w:szCs w:val="22"/>
                <w:lang w:val="de-DE"/>
              </w:rPr>
              <w:t>Über Gesellschafterbeschlüsse, die nicht notariell beurkundet werden müssen, ist (zu Beweiszwecken, nicht als Wirksamkeitsvoraussetzung) eine von den Geschäftsführern (in vertretungsberechtigter Zahl) zu unterschreibende Niederschrift anzufertigen. Die Gesellschafter erhalten Abschriften dieser Gesellschafterbeschlüsse mittels Brief oder per E-Mail.</w:t>
            </w:r>
            <w:bookmarkEnd w:id="37"/>
          </w:p>
        </w:tc>
        <w:tc>
          <w:tcPr>
            <w:tcW w:w="360" w:type="dxa"/>
          </w:tcPr>
          <w:p w14:paraId="38171589" w14:textId="77777777" w:rsidR="002D5749" w:rsidRPr="0024358E" w:rsidRDefault="002D5749" w:rsidP="002D5749">
            <w:pPr>
              <w:spacing w:before="120" w:after="120"/>
              <w:rPr>
                <w:rFonts w:ascii="Arial" w:hAnsi="Arial" w:cs="Arial"/>
                <w:szCs w:val="22"/>
                <w:lang w:val="de-DE"/>
              </w:rPr>
            </w:pPr>
          </w:p>
        </w:tc>
        <w:tc>
          <w:tcPr>
            <w:tcW w:w="4289" w:type="dxa"/>
          </w:tcPr>
          <w:p w14:paraId="3817158A" w14:textId="46460004" w:rsidR="002D5749" w:rsidRPr="0024358E" w:rsidRDefault="002D5749" w:rsidP="002D5749">
            <w:pPr>
              <w:pStyle w:val="Liste22"/>
              <w:spacing w:before="120" w:after="120"/>
              <w:rPr>
                <w:rFonts w:ascii="Arial" w:hAnsi="Arial" w:cs="Arial"/>
                <w:szCs w:val="22"/>
              </w:rPr>
            </w:pPr>
            <w:bookmarkStart w:id="38" w:name="_Ref344375915"/>
            <w:r w:rsidRPr="0024358E">
              <w:rPr>
                <w:rFonts w:ascii="Arial" w:hAnsi="Arial" w:cs="Arial"/>
                <w:szCs w:val="22"/>
              </w:rPr>
              <w:t>Shareholders’ resolutions which do not require notarization must be recorded in writing (for evidence purposes only and not as a validity requirement) and signed by one or more managing directors (with due representative power). The shareholders shall receive copies of such shareholders’ resolutions by mail, or email.</w:t>
            </w:r>
            <w:bookmarkEnd w:id="38"/>
          </w:p>
        </w:tc>
      </w:tr>
      <w:tr w:rsidR="002D5749" w:rsidRPr="0024358E" w14:paraId="3817158F" w14:textId="77777777">
        <w:trPr>
          <w:jc w:val="center"/>
        </w:trPr>
        <w:tc>
          <w:tcPr>
            <w:tcW w:w="4252" w:type="dxa"/>
          </w:tcPr>
          <w:p w14:paraId="3817158C" w14:textId="142FFC9A"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Jeder Gesellschafter kann sich in der Gesellschafterversammlung durch einen Geschäftsführer, einen Mitgesellschafter, einen Mitarbeiter eines Gesellschafters oder einen zur Berufsverschwiegenheit verpflichteten Dritten vertreten lassen. Die Vollmacht bedarf der Textform im Sinne von § 126b BGB</w:t>
            </w:r>
            <w:r w:rsidR="00BF4E00" w:rsidRPr="0024358E">
              <w:rPr>
                <w:rFonts w:ascii="Arial" w:hAnsi="Arial" w:cs="Arial"/>
                <w:szCs w:val="22"/>
                <w:lang w:val="de-DE"/>
              </w:rPr>
              <w:t>, soweit nicht alle Gesellschafter auf ein solches Formerfordernis verzichten</w:t>
            </w:r>
            <w:r w:rsidRPr="0024358E">
              <w:rPr>
                <w:rFonts w:ascii="Arial" w:hAnsi="Arial" w:cs="Arial"/>
                <w:szCs w:val="22"/>
                <w:lang w:val="de-DE"/>
              </w:rPr>
              <w:t>.</w:t>
            </w:r>
          </w:p>
        </w:tc>
        <w:tc>
          <w:tcPr>
            <w:tcW w:w="360" w:type="dxa"/>
          </w:tcPr>
          <w:p w14:paraId="3817158D" w14:textId="77777777" w:rsidR="002D5749" w:rsidRPr="0024358E" w:rsidRDefault="002D5749" w:rsidP="002D5749">
            <w:pPr>
              <w:spacing w:before="120" w:after="120"/>
              <w:rPr>
                <w:rFonts w:ascii="Arial" w:hAnsi="Arial" w:cs="Arial"/>
                <w:szCs w:val="22"/>
                <w:lang w:val="de-DE"/>
              </w:rPr>
            </w:pPr>
          </w:p>
        </w:tc>
        <w:tc>
          <w:tcPr>
            <w:tcW w:w="4289" w:type="dxa"/>
          </w:tcPr>
          <w:p w14:paraId="3817158E" w14:textId="1B390F2A"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 xml:space="preserve">Each shareholder may be represented in a shareholders’ meeting by a managing director, a co-shareholder, an employee of a shareholder or a person bound by a professional duty of confidentiality, in all cases if duly authorized by the shareholder. Any authorization must be in text form within the meaning of </w:t>
            </w:r>
            <w:r w:rsidR="002960AB" w:rsidRPr="0024358E">
              <w:rPr>
                <w:rFonts w:ascii="Arial" w:hAnsi="Arial" w:cs="Arial"/>
                <w:szCs w:val="22"/>
              </w:rPr>
              <w:t>s</w:t>
            </w:r>
            <w:r w:rsidRPr="0024358E">
              <w:rPr>
                <w:rFonts w:ascii="Arial" w:hAnsi="Arial" w:cs="Arial"/>
                <w:szCs w:val="22"/>
              </w:rPr>
              <w:t xml:space="preserve">ec. 126b </w:t>
            </w:r>
            <w:r w:rsidRPr="0024358E">
              <w:rPr>
                <w:rFonts w:ascii="Arial" w:hAnsi="Arial" w:cs="Arial"/>
                <w:szCs w:val="22"/>
                <w:lang w:val="en-US"/>
              </w:rPr>
              <w:t>German Civil Code (</w:t>
            </w:r>
            <w:r w:rsidRPr="0024358E">
              <w:rPr>
                <w:rFonts w:ascii="Arial" w:hAnsi="Arial" w:cs="Arial"/>
                <w:i/>
                <w:szCs w:val="22"/>
                <w:lang w:val="en-US"/>
              </w:rPr>
              <w:t>Bürgerliches Gesetzbuch</w:t>
            </w:r>
            <w:r w:rsidRPr="0024358E">
              <w:rPr>
                <w:rFonts w:ascii="Arial" w:hAnsi="Arial" w:cs="Arial"/>
                <w:szCs w:val="22"/>
                <w:lang w:val="en-US"/>
              </w:rPr>
              <w:t>)</w:t>
            </w:r>
            <w:r w:rsidR="00BF4E00" w:rsidRPr="0024358E">
              <w:rPr>
                <w:rFonts w:ascii="Arial" w:hAnsi="Arial" w:cs="Arial"/>
                <w:szCs w:val="22"/>
              </w:rPr>
              <w:t>, unless all shareholders waive such form requirement.</w:t>
            </w:r>
          </w:p>
        </w:tc>
      </w:tr>
      <w:tr w:rsidR="002D5749" w:rsidRPr="0024358E" w14:paraId="38171593" w14:textId="77777777">
        <w:trPr>
          <w:jc w:val="center"/>
        </w:trPr>
        <w:tc>
          <w:tcPr>
            <w:tcW w:w="4252" w:type="dxa"/>
          </w:tcPr>
          <w:p w14:paraId="38171590" w14:textId="3C6EF52E" w:rsidR="002D5749" w:rsidRPr="0024358E" w:rsidRDefault="002D5749" w:rsidP="002D5749">
            <w:pPr>
              <w:pStyle w:val="Liste1"/>
              <w:spacing w:before="120" w:after="120"/>
              <w:rPr>
                <w:rFonts w:ascii="Arial" w:hAnsi="Arial" w:cs="Arial"/>
                <w:szCs w:val="22"/>
                <w:lang w:val="de-DE"/>
              </w:rPr>
            </w:pPr>
            <w:bookmarkStart w:id="39" w:name="_Ref474667342"/>
            <w:r w:rsidRPr="0024358E">
              <w:rPr>
                <w:rFonts w:ascii="Arial" w:hAnsi="Arial" w:cs="Arial"/>
                <w:szCs w:val="22"/>
                <w:lang w:val="de-DE"/>
              </w:rPr>
              <w:t>Die Anfechtung von Gesellschafterbeschlüssen durch Klageerhebung ist nur innerhalb einer Frist von einem (1) Monat nach Zugang einer Kopie der notariellen Niederschrift über die Beschlussfassung oder der Niederschrift über die Beschlussfassung gemäß Abschn. </w:t>
            </w:r>
            <w:r w:rsidRPr="0024358E">
              <w:rPr>
                <w:rFonts w:ascii="Arial" w:hAnsi="Arial" w:cs="Arial"/>
                <w:szCs w:val="22"/>
                <w:lang w:val="de-DE"/>
              </w:rPr>
              <w:fldChar w:fldCharType="begin"/>
            </w:r>
            <w:r w:rsidRPr="0024358E">
              <w:rPr>
                <w:rFonts w:ascii="Arial" w:hAnsi="Arial" w:cs="Arial"/>
                <w:szCs w:val="22"/>
                <w:lang w:val="de-DE"/>
              </w:rPr>
              <w:instrText xml:space="preserve"> REF _Ref344375899 \r \h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8.9</w:t>
            </w:r>
            <w:r w:rsidRPr="0024358E">
              <w:rPr>
                <w:rFonts w:ascii="Arial" w:hAnsi="Arial" w:cs="Arial"/>
                <w:szCs w:val="22"/>
                <w:lang w:val="de-DE"/>
              </w:rPr>
              <w:fldChar w:fldCharType="end"/>
            </w:r>
            <w:r w:rsidRPr="0024358E">
              <w:rPr>
                <w:rFonts w:ascii="Arial" w:hAnsi="Arial" w:cs="Arial"/>
                <w:szCs w:val="22"/>
                <w:lang w:val="de-DE"/>
              </w:rPr>
              <w:t xml:space="preserve"> zulässig.</w:t>
            </w:r>
            <w:bookmarkEnd w:id="39"/>
          </w:p>
        </w:tc>
        <w:tc>
          <w:tcPr>
            <w:tcW w:w="360" w:type="dxa"/>
          </w:tcPr>
          <w:p w14:paraId="38171591" w14:textId="77777777" w:rsidR="002D5749" w:rsidRPr="0024358E" w:rsidRDefault="002D5749" w:rsidP="002D5749">
            <w:pPr>
              <w:spacing w:before="120" w:after="120"/>
              <w:rPr>
                <w:rFonts w:ascii="Arial" w:hAnsi="Arial" w:cs="Arial"/>
                <w:szCs w:val="22"/>
                <w:lang w:val="de-DE"/>
              </w:rPr>
            </w:pPr>
          </w:p>
        </w:tc>
        <w:tc>
          <w:tcPr>
            <w:tcW w:w="4289" w:type="dxa"/>
          </w:tcPr>
          <w:p w14:paraId="38171592" w14:textId="1DBA0F96"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Shareholders’ resolutions may only be challenged before a court within one (1) month following the receipt of a copy of the notarial recording of the relevant shareholders’ resolution or the recording of the relevant shareholders’ resolution pursuant to Sec. </w:t>
            </w:r>
            <w:r w:rsidRPr="0024358E">
              <w:rPr>
                <w:rFonts w:ascii="Arial" w:hAnsi="Arial" w:cs="Arial"/>
                <w:szCs w:val="22"/>
              </w:rPr>
              <w:fldChar w:fldCharType="begin"/>
            </w:r>
            <w:r w:rsidRPr="0024358E">
              <w:rPr>
                <w:rFonts w:ascii="Arial" w:hAnsi="Arial" w:cs="Arial"/>
                <w:szCs w:val="22"/>
              </w:rPr>
              <w:instrText xml:space="preserve"> REF _Ref344375915 \r \h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8.9</w:t>
            </w:r>
            <w:r w:rsidRPr="0024358E">
              <w:rPr>
                <w:rFonts w:ascii="Arial" w:hAnsi="Arial" w:cs="Arial"/>
                <w:szCs w:val="22"/>
              </w:rPr>
              <w:fldChar w:fldCharType="end"/>
            </w:r>
            <w:r w:rsidRPr="0024358E">
              <w:rPr>
                <w:rFonts w:ascii="Arial" w:hAnsi="Arial" w:cs="Arial"/>
                <w:szCs w:val="22"/>
              </w:rPr>
              <w:t>.</w:t>
            </w:r>
          </w:p>
        </w:tc>
      </w:tr>
      <w:tr w:rsidR="002D5749" w:rsidRPr="0024358E" w14:paraId="38171597" w14:textId="77777777">
        <w:trPr>
          <w:jc w:val="center"/>
        </w:trPr>
        <w:tc>
          <w:tcPr>
            <w:tcW w:w="4252" w:type="dxa"/>
          </w:tcPr>
          <w:p w14:paraId="38171594" w14:textId="77777777" w:rsidR="002D5749" w:rsidRPr="0024358E" w:rsidRDefault="002D5749" w:rsidP="002D5749">
            <w:pPr>
              <w:pStyle w:val="Liste1"/>
              <w:numPr>
                <w:ilvl w:val="0"/>
                <w:numId w:val="0"/>
              </w:numPr>
              <w:spacing w:before="120" w:after="120"/>
              <w:ind w:left="567" w:hanging="567"/>
              <w:rPr>
                <w:rFonts w:ascii="Arial" w:hAnsi="Arial" w:cs="Arial"/>
                <w:szCs w:val="22"/>
                <w:lang w:val="de-DE"/>
              </w:rPr>
            </w:pPr>
          </w:p>
        </w:tc>
        <w:tc>
          <w:tcPr>
            <w:tcW w:w="360" w:type="dxa"/>
          </w:tcPr>
          <w:p w14:paraId="38171595" w14:textId="77777777" w:rsidR="002D5749" w:rsidRPr="0024358E" w:rsidRDefault="002D5749" w:rsidP="002D5749">
            <w:pPr>
              <w:spacing w:before="120" w:after="120"/>
              <w:rPr>
                <w:rFonts w:ascii="Arial" w:hAnsi="Arial" w:cs="Arial"/>
                <w:szCs w:val="22"/>
                <w:lang w:val="de-DE"/>
              </w:rPr>
            </w:pPr>
          </w:p>
        </w:tc>
        <w:tc>
          <w:tcPr>
            <w:tcW w:w="4289" w:type="dxa"/>
          </w:tcPr>
          <w:p w14:paraId="38171596" w14:textId="77777777" w:rsidR="002D5749" w:rsidRPr="0024358E" w:rsidRDefault="002D5749" w:rsidP="002D5749">
            <w:pPr>
              <w:pStyle w:val="Liste22"/>
              <w:numPr>
                <w:ilvl w:val="0"/>
                <w:numId w:val="0"/>
              </w:numPr>
              <w:spacing w:before="120" w:after="120"/>
              <w:ind w:left="567" w:hanging="567"/>
              <w:rPr>
                <w:rFonts w:ascii="Arial" w:hAnsi="Arial" w:cs="Arial"/>
                <w:szCs w:val="22"/>
              </w:rPr>
            </w:pPr>
          </w:p>
        </w:tc>
      </w:tr>
      <w:tr w:rsidR="002D5749" w:rsidRPr="0024358E" w14:paraId="3817159B" w14:textId="77777777" w:rsidTr="00863AA8">
        <w:trPr>
          <w:jc w:val="center"/>
        </w:trPr>
        <w:tc>
          <w:tcPr>
            <w:tcW w:w="4252" w:type="dxa"/>
          </w:tcPr>
          <w:p w14:paraId="38171598" w14:textId="40B40F8F" w:rsidR="002D5749" w:rsidRPr="0024358E" w:rsidRDefault="002D5749" w:rsidP="002D5749">
            <w:pPr>
              <w:pStyle w:val="berschrift1"/>
              <w:rPr>
                <w:rFonts w:ascii="Arial" w:hAnsi="Arial" w:cs="Arial"/>
                <w:szCs w:val="22"/>
                <w:lang w:val="de-DE"/>
              </w:rPr>
            </w:pPr>
            <w:bookmarkStart w:id="40" w:name="_Ref472793479"/>
            <w:r w:rsidRPr="0024358E">
              <w:rPr>
                <w:rFonts w:ascii="Arial" w:hAnsi="Arial" w:cs="Arial"/>
                <w:szCs w:val="22"/>
                <w:lang w:val="de-DE"/>
              </w:rPr>
              <w:t>Mehrheitserfordernisse</w:t>
            </w:r>
            <w:bookmarkEnd w:id="40"/>
          </w:p>
        </w:tc>
        <w:tc>
          <w:tcPr>
            <w:tcW w:w="360" w:type="dxa"/>
          </w:tcPr>
          <w:p w14:paraId="38171599" w14:textId="77777777" w:rsidR="002D5749" w:rsidRPr="0024358E" w:rsidRDefault="002D5749" w:rsidP="002D5749">
            <w:pPr>
              <w:spacing w:before="120" w:after="120"/>
              <w:rPr>
                <w:rFonts w:ascii="Arial" w:hAnsi="Arial" w:cs="Arial"/>
                <w:szCs w:val="22"/>
                <w:lang w:val="de-DE"/>
              </w:rPr>
            </w:pPr>
          </w:p>
        </w:tc>
        <w:tc>
          <w:tcPr>
            <w:tcW w:w="4289" w:type="dxa"/>
          </w:tcPr>
          <w:p w14:paraId="3817159A" w14:textId="77777777" w:rsidR="002D5749" w:rsidRPr="0024358E" w:rsidRDefault="002D5749" w:rsidP="002D5749">
            <w:pPr>
              <w:pStyle w:val="berschrift1Englisch"/>
              <w:rPr>
                <w:rFonts w:ascii="Arial" w:hAnsi="Arial" w:cs="Arial"/>
                <w:szCs w:val="22"/>
                <w:lang w:val="de-DE"/>
              </w:rPr>
            </w:pPr>
            <w:r w:rsidRPr="0024358E">
              <w:rPr>
                <w:rFonts w:ascii="Arial" w:hAnsi="Arial" w:cs="Arial"/>
                <w:szCs w:val="22"/>
                <w:lang w:val="de-DE"/>
              </w:rPr>
              <w:t>Majority Requirements</w:t>
            </w:r>
          </w:p>
        </w:tc>
      </w:tr>
      <w:tr w:rsidR="002D5749" w:rsidRPr="0024358E" w14:paraId="3817159F" w14:textId="77777777" w:rsidTr="00863AA8">
        <w:trPr>
          <w:jc w:val="center"/>
        </w:trPr>
        <w:tc>
          <w:tcPr>
            <w:tcW w:w="4252" w:type="dxa"/>
          </w:tcPr>
          <w:p w14:paraId="3817159C" w14:textId="12927923" w:rsidR="002D5749" w:rsidRPr="0024358E" w:rsidRDefault="002D5749" w:rsidP="002D5749">
            <w:pPr>
              <w:pStyle w:val="Liste1"/>
              <w:spacing w:before="120" w:after="120"/>
              <w:rPr>
                <w:rFonts w:ascii="Arial" w:hAnsi="Arial" w:cs="Arial"/>
                <w:szCs w:val="22"/>
                <w:lang w:val="de-DE"/>
              </w:rPr>
            </w:pPr>
            <w:bookmarkStart w:id="41" w:name="_Ref435522327"/>
            <w:r w:rsidRPr="0024358E">
              <w:rPr>
                <w:rFonts w:ascii="Arial" w:hAnsi="Arial" w:cs="Arial"/>
                <w:szCs w:val="22"/>
                <w:lang w:val="de-DE"/>
              </w:rPr>
              <w:t>Beschlüsse der Gesellschafter werden mit einfacher Mehrheit der abgegebenen Stimmen gefasst, sofern nicht das Gesetz oder dieser Gesellschaftsvertrag eine andere Mehrheit vorschreibt</w:t>
            </w:r>
            <w:r w:rsidR="00EE1D78">
              <w:rPr>
                <w:rFonts w:ascii="Arial" w:hAnsi="Arial" w:cs="Arial"/>
                <w:szCs w:val="22"/>
                <w:lang w:val="de-DE"/>
              </w:rPr>
              <w:t xml:space="preserve"> (z.B. eine Investorenmehrheit)</w:t>
            </w:r>
            <w:r w:rsidRPr="0024358E">
              <w:rPr>
                <w:rFonts w:ascii="Arial" w:hAnsi="Arial" w:cs="Arial"/>
                <w:szCs w:val="22"/>
                <w:lang w:val="de-DE"/>
              </w:rPr>
              <w:t>. Jeder Euro eines Geschäftsanteils gewährt bei der Beschlussfassung eine Stimme; Stimmenthaltungen gelten nicht als abgegebene Stimmen.</w:t>
            </w:r>
            <w:bookmarkEnd w:id="41"/>
          </w:p>
        </w:tc>
        <w:tc>
          <w:tcPr>
            <w:tcW w:w="360" w:type="dxa"/>
          </w:tcPr>
          <w:p w14:paraId="3817159D" w14:textId="77777777" w:rsidR="002D5749" w:rsidRPr="0024358E" w:rsidRDefault="002D5749" w:rsidP="002D5749">
            <w:pPr>
              <w:spacing w:before="120" w:after="120"/>
              <w:rPr>
                <w:rFonts w:ascii="Arial" w:hAnsi="Arial" w:cs="Arial"/>
                <w:szCs w:val="22"/>
                <w:lang w:val="de-DE"/>
              </w:rPr>
            </w:pPr>
          </w:p>
        </w:tc>
        <w:tc>
          <w:tcPr>
            <w:tcW w:w="4289" w:type="dxa"/>
          </w:tcPr>
          <w:p w14:paraId="3817159E" w14:textId="19FF4730" w:rsidR="002D5749" w:rsidRPr="0024358E" w:rsidRDefault="002D5749" w:rsidP="002D5749">
            <w:pPr>
              <w:pStyle w:val="Liste22"/>
              <w:spacing w:before="120" w:after="120"/>
              <w:rPr>
                <w:rFonts w:ascii="Arial" w:hAnsi="Arial" w:cs="Arial"/>
                <w:szCs w:val="22"/>
              </w:rPr>
            </w:pPr>
            <w:r w:rsidRPr="0024358E">
              <w:rPr>
                <w:rFonts w:ascii="Arial" w:hAnsi="Arial" w:cs="Arial"/>
                <w:szCs w:val="22"/>
              </w:rPr>
              <w:t>Shareholders’ resolutions shall be passed with simple majority of the votes cast unless a different majority is required under applicable statutory law or pursuant to these articles of association</w:t>
            </w:r>
            <w:r w:rsidR="00EE1D78">
              <w:rPr>
                <w:rFonts w:ascii="Arial" w:hAnsi="Arial" w:cs="Arial"/>
                <w:szCs w:val="22"/>
              </w:rPr>
              <w:t xml:space="preserve"> (e.g. an Investor Majority)</w:t>
            </w:r>
            <w:r w:rsidRPr="0024358E">
              <w:rPr>
                <w:rFonts w:ascii="Arial" w:hAnsi="Arial" w:cs="Arial"/>
                <w:szCs w:val="22"/>
              </w:rPr>
              <w:t>. Each Euro of a share shall grant one vote; abstentions do not count as votes cast.</w:t>
            </w:r>
          </w:p>
        </w:tc>
      </w:tr>
      <w:tr w:rsidR="002D5749" w:rsidRPr="0024358E" w14:paraId="3817161B" w14:textId="77777777" w:rsidTr="00863AA8">
        <w:trPr>
          <w:jc w:val="center"/>
        </w:trPr>
        <w:tc>
          <w:tcPr>
            <w:tcW w:w="4252" w:type="dxa"/>
          </w:tcPr>
          <w:p w14:paraId="0F991B7B" w14:textId="6C97EB66" w:rsidR="00EE6A04" w:rsidRPr="00203F82" w:rsidRDefault="00EE6A04" w:rsidP="00EE6A04">
            <w:pPr>
              <w:pStyle w:val="Liste1"/>
              <w:spacing w:before="120" w:after="120"/>
              <w:rPr>
                <w:rFonts w:ascii="Arial" w:hAnsi="Arial" w:cs="Arial"/>
                <w:szCs w:val="22"/>
                <w:lang w:val="en-US"/>
              </w:rPr>
            </w:pPr>
            <w:r w:rsidRPr="00EE6A04">
              <w:rPr>
                <w:rFonts w:ascii="Arial" w:hAnsi="Arial" w:cs="Arial"/>
                <w:szCs w:val="22"/>
                <w:lang w:val="de-DE"/>
              </w:rPr>
              <w:t>Soweit ein (Beschlussgegenstand im Rahmen dieses Gesellschaftsvertrags die Zustimmung der „</w:t>
            </w:r>
            <w:r w:rsidRPr="00EE6A04">
              <w:rPr>
                <w:rFonts w:ascii="Arial" w:hAnsi="Arial" w:cs="Arial"/>
                <w:b/>
                <w:bCs/>
                <w:szCs w:val="22"/>
                <w:lang w:val="de-DE"/>
              </w:rPr>
              <w:t>Investorenmehrheit</w:t>
            </w:r>
            <w:r w:rsidRPr="00EE6A04">
              <w:rPr>
                <w:rFonts w:ascii="Arial" w:hAnsi="Arial" w:cs="Arial"/>
                <w:szCs w:val="22"/>
                <w:lang w:val="de-DE"/>
              </w:rPr>
              <w:t xml:space="preserve">“ erfordert, ist damit die Zustimmung der Inhaber von Seed-Vorzugsanteilen gemeint, die zusammen mehr als </w:t>
            </w:r>
            <w:r>
              <w:rPr>
                <w:rFonts w:ascii="Arial" w:hAnsi="Arial" w:cs="Arial"/>
                <w:szCs w:val="22"/>
                <w:lang w:val="de-DE"/>
              </w:rPr>
              <w:t>5</w:t>
            </w:r>
            <w:r w:rsidRPr="00EE6A04">
              <w:rPr>
                <w:rFonts w:ascii="Arial" w:hAnsi="Arial" w:cs="Arial"/>
                <w:szCs w:val="22"/>
                <w:lang w:val="de-DE"/>
              </w:rPr>
              <w:t>0% der Seed-Vorzugsanteile auf sich vereinen.</w:t>
            </w:r>
          </w:p>
          <w:p w14:paraId="38171618" w14:textId="060AABDF" w:rsidR="002D5749" w:rsidRPr="0024358E" w:rsidRDefault="00EE1D78" w:rsidP="00EE1D78">
            <w:pPr>
              <w:pStyle w:val="Liste1"/>
              <w:spacing w:before="120" w:after="120"/>
              <w:rPr>
                <w:rFonts w:ascii="Arial" w:hAnsi="Arial" w:cs="Arial"/>
                <w:szCs w:val="22"/>
                <w:lang w:val="en-US"/>
              </w:rPr>
            </w:pPr>
            <w:r w:rsidRPr="00EE1D78">
              <w:rPr>
                <w:rFonts w:ascii="Arial" w:hAnsi="Arial" w:cs="Arial"/>
                <w:szCs w:val="22"/>
                <w:lang w:val="de-DE"/>
              </w:rPr>
              <w:t xml:space="preserve">Abweichend von Ziffer </w:t>
            </w:r>
            <w:r>
              <w:rPr>
                <w:rFonts w:ascii="Arial" w:hAnsi="Arial" w:cs="Arial"/>
                <w:szCs w:val="22"/>
                <w:lang w:val="de-DE"/>
              </w:rPr>
              <w:t>9</w:t>
            </w:r>
            <w:r w:rsidRPr="00EE1D78">
              <w:rPr>
                <w:rFonts w:ascii="Arial" w:hAnsi="Arial" w:cs="Arial"/>
                <w:szCs w:val="22"/>
                <w:lang w:val="de-DE"/>
              </w:rPr>
              <w:t>.1 bedürfen folgende Maßnahmen</w:t>
            </w:r>
            <w:r w:rsidR="00DB3240">
              <w:rPr>
                <w:rFonts w:ascii="Arial" w:hAnsi="Arial" w:cs="Arial"/>
                <w:szCs w:val="22"/>
                <w:lang w:val="de-DE"/>
              </w:rPr>
              <w:t xml:space="preserve"> der</w:t>
            </w:r>
            <w:r w:rsidRPr="00EE1D78">
              <w:rPr>
                <w:rFonts w:ascii="Arial" w:hAnsi="Arial" w:cs="Arial"/>
                <w:szCs w:val="22"/>
                <w:lang w:val="de-DE"/>
              </w:rPr>
              <w:t xml:space="preserve"> Zustimmung von mehr als 50% der abgegebenen Stimmen </w:t>
            </w:r>
            <w:r w:rsidR="00DB3240">
              <w:rPr>
                <w:rFonts w:ascii="Arial" w:hAnsi="Arial" w:cs="Arial"/>
                <w:szCs w:val="22"/>
                <w:lang w:val="de-DE"/>
              </w:rPr>
              <w:t xml:space="preserve">der Gesellschafterversammlung </w:t>
            </w:r>
            <w:r w:rsidRPr="00EE1D78">
              <w:rPr>
                <w:rFonts w:ascii="Arial" w:hAnsi="Arial" w:cs="Arial"/>
                <w:szCs w:val="22"/>
                <w:lang w:val="de-DE"/>
              </w:rPr>
              <w:t>sowie zusätzlich einer Investorenmehrheit, wenn und soweit das Gesetz oder dieser Gesellschaftsvertrag nicht zwingend eine andere Mehrheit vorsehen</w:t>
            </w:r>
          </w:p>
        </w:tc>
        <w:tc>
          <w:tcPr>
            <w:tcW w:w="360" w:type="dxa"/>
          </w:tcPr>
          <w:p w14:paraId="38171619" w14:textId="77777777" w:rsidR="002D5749" w:rsidRPr="0024358E" w:rsidRDefault="002D5749" w:rsidP="002D5749">
            <w:pPr>
              <w:spacing w:before="120" w:after="120"/>
              <w:rPr>
                <w:rFonts w:ascii="Arial" w:hAnsi="Arial" w:cs="Arial"/>
                <w:szCs w:val="22"/>
                <w:lang w:val="en-US"/>
              </w:rPr>
            </w:pPr>
          </w:p>
        </w:tc>
        <w:tc>
          <w:tcPr>
            <w:tcW w:w="4289" w:type="dxa"/>
          </w:tcPr>
          <w:p w14:paraId="360609FB" w14:textId="6A4E1CA9" w:rsidR="00EE6A04" w:rsidRPr="00EE6A04" w:rsidRDefault="00EE6A04" w:rsidP="00EE6A04">
            <w:pPr>
              <w:pStyle w:val="Liste1"/>
              <w:numPr>
                <w:ilvl w:val="1"/>
                <w:numId w:val="35"/>
              </w:numPr>
              <w:spacing w:before="120" w:after="120"/>
              <w:rPr>
                <w:rFonts w:ascii="Arial" w:hAnsi="Arial" w:cs="Arial"/>
                <w:szCs w:val="22"/>
                <w:lang w:val="de-DE"/>
              </w:rPr>
            </w:pPr>
            <w:r w:rsidRPr="00EE6A04">
              <w:rPr>
                <w:rFonts w:ascii="Arial" w:hAnsi="Arial" w:cs="Arial"/>
                <w:szCs w:val="22"/>
                <w:lang w:val="en-US"/>
              </w:rPr>
              <w:t>To the extent that any (resolution) item under this Articles of Association requires the consent of the “</w:t>
            </w:r>
            <w:r w:rsidRPr="00EE6A04">
              <w:rPr>
                <w:rFonts w:ascii="Arial" w:hAnsi="Arial" w:cs="Arial"/>
                <w:b/>
                <w:bCs/>
                <w:szCs w:val="22"/>
                <w:lang w:val="en-US"/>
              </w:rPr>
              <w:t>Investor Majority</w:t>
            </w:r>
            <w:r w:rsidRPr="00EE6A04">
              <w:rPr>
                <w:rFonts w:ascii="Arial" w:hAnsi="Arial" w:cs="Arial"/>
                <w:szCs w:val="22"/>
                <w:lang w:val="en-US"/>
              </w:rPr>
              <w:t xml:space="preserve">”, this means the consent of the holders of Seed Shares who together account for more than </w:t>
            </w:r>
            <w:r>
              <w:rPr>
                <w:rFonts w:ascii="Arial" w:hAnsi="Arial" w:cs="Arial"/>
                <w:szCs w:val="22"/>
                <w:lang w:val="en-US"/>
              </w:rPr>
              <w:t>5</w:t>
            </w:r>
            <w:r w:rsidRPr="00EE6A04">
              <w:rPr>
                <w:rFonts w:ascii="Arial" w:hAnsi="Arial" w:cs="Arial"/>
                <w:szCs w:val="22"/>
                <w:lang w:val="en-US"/>
              </w:rPr>
              <w:t>0% of the Seed Shares.</w:t>
            </w:r>
          </w:p>
          <w:p w14:paraId="3778341C" w14:textId="20B9AD57" w:rsidR="00EE6A04" w:rsidRPr="00DB3240" w:rsidRDefault="00EE6A04" w:rsidP="00203F82">
            <w:pPr>
              <w:pStyle w:val="Liste1"/>
              <w:numPr>
                <w:ilvl w:val="0"/>
                <w:numId w:val="0"/>
              </w:numPr>
              <w:spacing w:before="120" w:after="120"/>
              <w:ind w:left="567"/>
              <w:rPr>
                <w:rFonts w:ascii="Arial" w:hAnsi="Arial" w:cs="Arial"/>
                <w:sz w:val="12"/>
                <w:szCs w:val="12"/>
                <w:lang w:val="de-DE"/>
              </w:rPr>
            </w:pPr>
          </w:p>
          <w:p w14:paraId="3817161A" w14:textId="77B4063E" w:rsidR="002D5749" w:rsidRPr="0068300D" w:rsidRDefault="0068300D" w:rsidP="00AB0364">
            <w:pPr>
              <w:pStyle w:val="Liste1"/>
              <w:numPr>
                <w:ilvl w:val="1"/>
                <w:numId w:val="35"/>
              </w:numPr>
              <w:spacing w:before="120" w:after="120"/>
              <w:rPr>
                <w:rFonts w:ascii="Arial" w:hAnsi="Arial" w:cs="Arial"/>
                <w:szCs w:val="22"/>
                <w:lang w:val="de-DE"/>
              </w:rPr>
            </w:pPr>
            <w:r w:rsidRPr="0068300D">
              <w:rPr>
                <w:rFonts w:ascii="Arial" w:hAnsi="Arial" w:cs="Arial"/>
                <w:szCs w:val="22"/>
              </w:rPr>
              <w:t xml:space="preserve">Deviating from Section </w:t>
            </w:r>
            <w:r w:rsidR="00F24898">
              <w:rPr>
                <w:rFonts w:ascii="Arial" w:hAnsi="Arial" w:cs="Arial"/>
                <w:szCs w:val="22"/>
              </w:rPr>
              <w:t>9</w:t>
            </w:r>
            <w:r w:rsidRPr="0068300D">
              <w:rPr>
                <w:rFonts w:ascii="Arial" w:hAnsi="Arial" w:cs="Arial"/>
                <w:szCs w:val="22"/>
              </w:rPr>
              <w:t>.1 the follow-ing measures of the shareholders' meeting shall require the approval of more than 50% of the votes cast and, in addition, the Investor Majority, if and to the extent that the law or these Articles of Association do not mandatorily provide for a different</w:t>
            </w:r>
            <w:r w:rsidRPr="0068300D">
              <w:rPr>
                <w:rFonts w:ascii="Arial" w:hAnsi="Arial" w:cs="Arial"/>
                <w:szCs w:val="22"/>
                <w:lang w:val="de-DE"/>
              </w:rPr>
              <w:t xml:space="preserve"> majority:</w:t>
            </w:r>
          </w:p>
        </w:tc>
      </w:tr>
      <w:tr w:rsidR="002D7BE7" w:rsidRPr="0024358E" w14:paraId="2688FB4F" w14:textId="77777777" w:rsidTr="00863AA8">
        <w:trPr>
          <w:jc w:val="center"/>
        </w:trPr>
        <w:tc>
          <w:tcPr>
            <w:tcW w:w="4252" w:type="dxa"/>
          </w:tcPr>
          <w:p w14:paraId="2664DCDA" w14:textId="2D226F2F" w:rsidR="002D7BE7" w:rsidRPr="006E2002" w:rsidRDefault="002D7BE7" w:rsidP="0068300D">
            <w:pPr>
              <w:pStyle w:val="Liste2"/>
              <w:tabs>
                <w:tab w:val="clear" w:pos="2836"/>
              </w:tabs>
              <w:spacing w:before="120" w:after="120"/>
              <w:ind w:left="1425"/>
              <w:rPr>
                <w:rFonts w:ascii="Arial" w:hAnsi="Arial" w:cs="Arial"/>
                <w:szCs w:val="22"/>
                <w:lang w:val="de"/>
              </w:rPr>
            </w:pPr>
            <w:r w:rsidRPr="002D7BE7">
              <w:rPr>
                <w:rFonts w:ascii="Arial" w:hAnsi="Arial" w:cs="Arial"/>
                <w:szCs w:val="22"/>
                <w:lang w:val="de-DE"/>
              </w:rPr>
              <w:t>Änderung, Ergänzung oder Ersetzung des Gesellschaftsvertrags, einschließlich Kapitalerhöhungen, Kapitalherabsetzungen und sonstiger Kapitalmaßnahmen einschließlich der Ausgabe von Bezugsrechten, sowie alle sonstigen Beschlüsse, die nach dem Gesetz einer qualifizierten Mehrheit bedürf</w:t>
            </w:r>
            <w:r>
              <w:rPr>
                <w:rFonts w:ascii="Arial" w:hAnsi="Arial" w:cs="Arial"/>
                <w:szCs w:val="22"/>
                <w:lang w:val="de-DE"/>
              </w:rPr>
              <w:t>en;</w:t>
            </w:r>
          </w:p>
        </w:tc>
        <w:tc>
          <w:tcPr>
            <w:tcW w:w="360" w:type="dxa"/>
          </w:tcPr>
          <w:p w14:paraId="06795FA8" w14:textId="77777777" w:rsidR="002D7BE7" w:rsidRPr="0068300D" w:rsidRDefault="002D7BE7" w:rsidP="0068300D">
            <w:pPr>
              <w:pStyle w:val="Liste2"/>
              <w:tabs>
                <w:tab w:val="clear" w:pos="2836"/>
              </w:tabs>
              <w:spacing w:before="120" w:after="120"/>
              <w:ind w:left="1425"/>
              <w:rPr>
                <w:rFonts w:ascii="Arial" w:hAnsi="Arial" w:cs="Arial"/>
                <w:szCs w:val="22"/>
                <w:lang w:val="de-DE"/>
              </w:rPr>
            </w:pPr>
          </w:p>
        </w:tc>
        <w:tc>
          <w:tcPr>
            <w:tcW w:w="4289" w:type="dxa"/>
          </w:tcPr>
          <w:p w14:paraId="1192D812" w14:textId="2E260157" w:rsidR="00B6064E" w:rsidRPr="00DF2FDC" w:rsidRDefault="00B6064E" w:rsidP="00AB0364">
            <w:pPr>
              <w:pStyle w:val="Liste2"/>
              <w:numPr>
                <w:ilvl w:val="2"/>
                <w:numId w:val="37"/>
              </w:numPr>
              <w:tabs>
                <w:tab w:val="clear" w:pos="1559"/>
                <w:tab w:val="clear" w:pos="2836"/>
                <w:tab w:val="clear" w:pos="2977"/>
                <w:tab w:val="left" w:pos="1290"/>
              </w:tabs>
              <w:spacing w:before="120" w:after="120"/>
              <w:ind w:left="1290" w:hanging="709"/>
              <w:rPr>
                <w:rFonts w:ascii="Arial" w:hAnsi="Arial" w:cs="Arial"/>
                <w:szCs w:val="22"/>
              </w:rPr>
            </w:pPr>
            <w:r w:rsidRPr="00DF2FDC">
              <w:rPr>
                <w:rFonts w:ascii="Arial" w:hAnsi="Arial" w:cs="Arial"/>
                <w:szCs w:val="22"/>
              </w:rPr>
              <w:t>Amendment, supplement or replacement of the articles of association, including capital increases, capital reductions and other capital measures including the issuance of subscription rights, as well as all other resolutions that require a qualified majority by law;</w:t>
            </w:r>
          </w:p>
          <w:p w14:paraId="795755F1" w14:textId="77777777" w:rsidR="002D7BE7" w:rsidRPr="00DF2FDC" w:rsidRDefault="002D7BE7" w:rsidP="00B6064E">
            <w:pPr>
              <w:pStyle w:val="Liste2"/>
              <w:numPr>
                <w:ilvl w:val="0"/>
                <w:numId w:val="0"/>
              </w:numPr>
              <w:spacing w:before="120" w:after="120"/>
              <w:ind w:left="2836"/>
              <w:rPr>
                <w:rFonts w:ascii="Arial" w:hAnsi="Arial" w:cs="Arial"/>
                <w:szCs w:val="22"/>
              </w:rPr>
            </w:pPr>
          </w:p>
        </w:tc>
      </w:tr>
      <w:tr w:rsidR="0068300D" w:rsidRPr="0024358E" w14:paraId="5590BF72" w14:textId="77777777" w:rsidTr="00863AA8">
        <w:trPr>
          <w:jc w:val="center"/>
        </w:trPr>
        <w:tc>
          <w:tcPr>
            <w:tcW w:w="4252" w:type="dxa"/>
          </w:tcPr>
          <w:p w14:paraId="2F83A4D8" w14:textId="2B2D758E" w:rsidR="0068300D" w:rsidRPr="00EE1D78" w:rsidRDefault="006E2002" w:rsidP="0068300D">
            <w:pPr>
              <w:pStyle w:val="Liste2"/>
              <w:tabs>
                <w:tab w:val="clear" w:pos="2836"/>
              </w:tabs>
              <w:spacing w:before="120" w:after="120"/>
              <w:ind w:left="1425"/>
              <w:rPr>
                <w:rFonts w:ascii="Arial" w:hAnsi="Arial" w:cs="Arial"/>
                <w:szCs w:val="22"/>
                <w:lang w:val="de-DE"/>
              </w:rPr>
            </w:pPr>
            <w:r w:rsidRPr="006E2002">
              <w:rPr>
                <w:rFonts w:ascii="Arial" w:hAnsi="Arial" w:cs="Arial"/>
                <w:szCs w:val="22"/>
                <w:lang w:val="de"/>
              </w:rPr>
              <w:t xml:space="preserve">Aufnahme von Fremdkapital oder Garantien über EUR </w:t>
            </w:r>
            <w:r w:rsidR="00625742">
              <w:rPr>
                <w:rFonts w:ascii="Arial" w:hAnsi="Arial" w:cs="Arial"/>
                <w:szCs w:val="22"/>
                <w:lang w:val="de"/>
              </w:rPr>
              <w:t>1</w:t>
            </w:r>
            <w:r w:rsidRPr="006E2002">
              <w:rPr>
                <w:rFonts w:ascii="Arial" w:hAnsi="Arial" w:cs="Arial"/>
                <w:szCs w:val="22"/>
                <w:lang w:val="de"/>
              </w:rPr>
              <w:t>50.000 im Einzelfall oder EUR 250.000 aggregiert je Geschäftsjah</w:t>
            </w:r>
            <w:r w:rsidR="002D7BE7">
              <w:rPr>
                <w:rFonts w:ascii="Arial" w:hAnsi="Arial" w:cs="Arial"/>
                <w:szCs w:val="22"/>
                <w:lang w:val="de"/>
              </w:rPr>
              <w:t>r;</w:t>
            </w:r>
          </w:p>
        </w:tc>
        <w:tc>
          <w:tcPr>
            <w:tcW w:w="360" w:type="dxa"/>
          </w:tcPr>
          <w:p w14:paraId="6857C723" w14:textId="77777777" w:rsidR="0068300D" w:rsidRPr="0068300D" w:rsidRDefault="0068300D" w:rsidP="0068300D">
            <w:pPr>
              <w:pStyle w:val="Liste2"/>
              <w:tabs>
                <w:tab w:val="clear" w:pos="2836"/>
              </w:tabs>
              <w:spacing w:before="120" w:after="120"/>
              <w:ind w:left="1425"/>
              <w:rPr>
                <w:rFonts w:ascii="Arial" w:hAnsi="Arial" w:cs="Arial"/>
                <w:szCs w:val="22"/>
                <w:lang w:val="de-DE"/>
              </w:rPr>
            </w:pPr>
          </w:p>
        </w:tc>
        <w:tc>
          <w:tcPr>
            <w:tcW w:w="4289" w:type="dxa"/>
          </w:tcPr>
          <w:p w14:paraId="0A7F6D4C" w14:textId="11BF1DA2" w:rsidR="0068300D" w:rsidRPr="00DF2FDC" w:rsidRDefault="00B6064E" w:rsidP="00AB0364">
            <w:pPr>
              <w:pStyle w:val="Liste2"/>
              <w:numPr>
                <w:ilvl w:val="2"/>
                <w:numId w:val="36"/>
              </w:numPr>
              <w:tabs>
                <w:tab w:val="clear" w:pos="2836"/>
                <w:tab w:val="clear" w:pos="2977"/>
              </w:tabs>
              <w:spacing w:before="120" w:after="120"/>
              <w:ind w:left="1290" w:hanging="709"/>
              <w:rPr>
                <w:rFonts w:ascii="Arial" w:hAnsi="Arial" w:cs="Arial"/>
                <w:szCs w:val="22"/>
              </w:rPr>
            </w:pPr>
            <w:r w:rsidRPr="00DF2FDC">
              <w:rPr>
                <w:rFonts w:ascii="Arial" w:hAnsi="Arial" w:cs="Arial"/>
                <w:szCs w:val="22"/>
              </w:rPr>
              <w:t>Incurrence of debt or guarantees exceeding EUR 150,000 in any individual case or EUR 250,000 in the aggregate per financial year;</w:t>
            </w:r>
          </w:p>
        </w:tc>
      </w:tr>
      <w:tr w:rsidR="006E2002" w:rsidRPr="0024358E" w14:paraId="52F8774B" w14:textId="77777777" w:rsidTr="00863AA8">
        <w:trPr>
          <w:jc w:val="center"/>
        </w:trPr>
        <w:tc>
          <w:tcPr>
            <w:tcW w:w="4252" w:type="dxa"/>
          </w:tcPr>
          <w:p w14:paraId="07C184C2" w14:textId="296AB2CE" w:rsidR="006E2002" w:rsidRPr="006E2002" w:rsidRDefault="006E2002" w:rsidP="0068300D">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M&amp;A-Transaktionen einschließlich Verkauf wesentlicher Vermögensgegenstände</w:t>
            </w:r>
            <w:r w:rsidR="002D7BE7">
              <w:rPr>
                <w:rFonts w:ascii="Arial" w:hAnsi="Arial" w:cs="Arial"/>
                <w:szCs w:val="22"/>
                <w:lang w:val="de"/>
              </w:rPr>
              <w:t>;</w:t>
            </w:r>
          </w:p>
        </w:tc>
        <w:tc>
          <w:tcPr>
            <w:tcW w:w="360" w:type="dxa"/>
          </w:tcPr>
          <w:p w14:paraId="260EB336"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1CFDE2F4" w14:textId="534E3F46" w:rsidR="006E2002" w:rsidRPr="00DF2FDC" w:rsidRDefault="00B6064E" w:rsidP="00AB0364">
            <w:pPr>
              <w:pStyle w:val="Liste2"/>
              <w:numPr>
                <w:ilvl w:val="2"/>
                <w:numId w:val="38"/>
              </w:numPr>
              <w:tabs>
                <w:tab w:val="clear" w:pos="2836"/>
                <w:tab w:val="clear" w:pos="2977"/>
              </w:tabs>
              <w:spacing w:before="120" w:after="120"/>
              <w:ind w:left="1290" w:hanging="709"/>
              <w:rPr>
                <w:rFonts w:ascii="Arial" w:hAnsi="Arial" w:cs="Arial"/>
                <w:szCs w:val="22"/>
              </w:rPr>
            </w:pPr>
            <w:r w:rsidRPr="00DF2FDC">
              <w:rPr>
                <w:rFonts w:ascii="Arial" w:hAnsi="Arial" w:cs="Arial"/>
                <w:szCs w:val="22"/>
              </w:rPr>
              <w:t>M&amp;A transactions including the sale of material assets;</w:t>
            </w:r>
          </w:p>
        </w:tc>
      </w:tr>
      <w:tr w:rsidR="006E2002" w:rsidRPr="0024358E" w14:paraId="7AAF39A4" w14:textId="77777777" w:rsidTr="00863AA8">
        <w:trPr>
          <w:jc w:val="center"/>
        </w:trPr>
        <w:tc>
          <w:tcPr>
            <w:tcW w:w="4252" w:type="dxa"/>
          </w:tcPr>
          <w:p w14:paraId="0DAA6354" w14:textId="0C04A101" w:rsidR="006E2002" w:rsidRPr="006E2002" w:rsidRDefault="006E2002" w:rsidP="0068300D">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Anstellung oder Trennung von Geschäftsführern, sowie Anpassung der Geschäftsführer-Vergütung</w:t>
            </w:r>
            <w:r w:rsidR="002D7BE7">
              <w:rPr>
                <w:rFonts w:ascii="Arial" w:hAnsi="Arial" w:cs="Arial"/>
                <w:szCs w:val="22"/>
                <w:lang w:val="de"/>
              </w:rPr>
              <w:t>;</w:t>
            </w:r>
          </w:p>
        </w:tc>
        <w:tc>
          <w:tcPr>
            <w:tcW w:w="360" w:type="dxa"/>
          </w:tcPr>
          <w:p w14:paraId="5CB158BE"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1AA658F4" w14:textId="219ABD73" w:rsidR="006E2002" w:rsidRPr="00DF2FDC" w:rsidRDefault="00B6064E" w:rsidP="00AB0364">
            <w:pPr>
              <w:pStyle w:val="Liste2"/>
              <w:numPr>
                <w:ilvl w:val="2"/>
                <w:numId w:val="39"/>
              </w:numPr>
              <w:tabs>
                <w:tab w:val="clear" w:pos="2836"/>
                <w:tab w:val="clear" w:pos="2977"/>
              </w:tabs>
              <w:spacing w:before="120" w:after="120"/>
              <w:ind w:left="1290" w:hanging="709"/>
              <w:rPr>
                <w:rFonts w:ascii="Arial" w:hAnsi="Arial" w:cs="Arial"/>
                <w:szCs w:val="22"/>
              </w:rPr>
            </w:pPr>
            <w:r w:rsidRPr="00DF2FDC">
              <w:rPr>
                <w:rFonts w:ascii="Arial" w:hAnsi="Arial" w:cs="Arial"/>
                <w:szCs w:val="22"/>
              </w:rPr>
              <w:t>Appointment or removal of managing directors, as well as adjustments to managing directors' compensation;</w:t>
            </w:r>
          </w:p>
        </w:tc>
      </w:tr>
      <w:tr w:rsidR="006E2002" w:rsidRPr="0024358E" w14:paraId="793C5ED1" w14:textId="77777777" w:rsidTr="00863AA8">
        <w:trPr>
          <w:jc w:val="center"/>
        </w:trPr>
        <w:tc>
          <w:tcPr>
            <w:tcW w:w="4252" w:type="dxa"/>
          </w:tcPr>
          <w:p w14:paraId="3FC5DB3E" w14:textId="4E542162" w:rsidR="006E2002" w:rsidRPr="006E2002" w:rsidRDefault="006E2002"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Auflegung oder wesentliche Änderung von Mitarbeiterbeteiligungsprogrammen und Pool-Erweiterungen</w:t>
            </w:r>
            <w:r w:rsidR="002D7BE7">
              <w:rPr>
                <w:rFonts w:ascii="Arial" w:hAnsi="Arial" w:cs="Arial"/>
                <w:szCs w:val="22"/>
                <w:lang w:val="de"/>
              </w:rPr>
              <w:t>;</w:t>
            </w:r>
          </w:p>
        </w:tc>
        <w:tc>
          <w:tcPr>
            <w:tcW w:w="360" w:type="dxa"/>
          </w:tcPr>
          <w:p w14:paraId="2478B995"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46745DB9" w14:textId="45D889F0" w:rsidR="006E2002" w:rsidRPr="00DF2FDC" w:rsidRDefault="00B6064E" w:rsidP="00AB0364">
            <w:pPr>
              <w:pStyle w:val="Liste2"/>
              <w:numPr>
                <w:ilvl w:val="2"/>
                <w:numId w:val="40"/>
              </w:numPr>
              <w:tabs>
                <w:tab w:val="clear" w:pos="2836"/>
              </w:tabs>
              <w:spacing w:before="120" w:after="120"/>
              <w:ind w:left="1290" w:hanging="709"/>
              <w:rPr>
                <w:rFonts w:ascii="Arial" w:hAnsi="Arial" w:cs="Arial"/>
                <w:szCs w:val="22"/>
              </w:rPr>
            </w:pPr>
            <w:r w:rsidRPr="00DF2FDC">
              <w:rPr>
                <w:rFonts w:ascii="Arial" w:hAnsi="Arial" w:cs="Arial"/>
                <w:szCs w:val="22"/>
              </w:rPr>
              <w:t>Implementation or material amendment of employee participation programs and pool expansions;</w:t>
            </w:r>
          </w:p>
        </w:tc>
      </w:tr>
      <w:tr w:rsidR="006E2002" w:rsidRPr="0024358E" w14:paraId="787C9A6B" w14:textId="77777777" w:rsidTr="00863AA8">
        <w:trPr>
          <w:jc w:val="center"/>
        </w:trPr>
        <w:tc>
          <w:tcPr>
            <w:tcW w:w="4252" w:type="dxa"/>
          </w:tcPr>
          <w:p w14:paraId="32B51FE4" w14:textId="475ADDA7" w:rsidR="006E2002" w:rsidRPr="006E2002" w:rsidRDefault="006E2002"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Wesentliche Änderungen des Geschäftszwecks oder der strategischen Ausrichtung</w:t>
            </w:r>
            <w:r w:rsidR="002D7BE7">
              <w:rPr>
                <w:rFonts w:ascii="Arial" w:hAnsi="Arial" w:cs="Arial"/>
                <w:szCs w:val="22"/>
                <w:lang w:val="de"/>
              </w:rPr>
              <w:t>;</w:t>
            </w:r>
          </w:p>
        </w:tc>
        <w:tc>
          <w:tcPr>
            <w:tcW w:w="360" w:type="dxa"/>
          </w:tcPr>
          <w:p w14:paraId="69954F02"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2004F01F" w14:textId="23DC6557" w:rsidR="006E2002" w:rsidRPr="00DF2FDC" w:rsidRDefault="00B6064E" w:rsidP="00AB0364">
            <w:pPr>
              <w:pStyle w:val="Liste2"/>
              <w:numPr>
                <w:ilvl w:val="2"/>
                <w:numId w:val="41"/>
              </w:numPr>
              <w:tabs>
                <w:tab w:val="clear" w:pos="2836"/>
                <w:tab w:val="clear" w:pos="2977"/>
              </w:tabs>
              <w:spacing w:before="120" w:after="120"/>
              <w:ind w:left="1290" w:hanging="709"/>
              <w:rPr>
                <w:rFonts w:ascii="Arial" w:hAnsi="Arial" w:cs="Arial"/>
                <w:szCs w:val="22"/>
              </w:rPr>
            </w:pPr>
            <w:r w:rsidRPr="00DF2FDC">
              <w:rPr>
                <w:rFonts w:ascii="Arial" w:hAnsi="Arial" w:cs="Arial"/>
                <w:szCs w:val="22"/>
              </w:rPr>
              <w:t xml:space="preserve">Material changes to the business purpose or strategic </w:t>
            </w:r>
            <w:r w:rsidR="002A42DB" w:rsidRPr="00DF2FDC">
              <w:rPr>
                <w:rFonts w:ascii="Arial" w:hAnsi="Arial" w:cs="Arial"/>
                <w:szCs w:val="22"/>
              </w:rPr>
              <w:t>direction</w:t>
            </w:r>
            <w:r w:rsidRPr="00DF2FDC">
              <w:rPr>
                <w:rFonts w:ascii="Arial" w:hAnsi="Arial" w:cs="Arial"/>
                <w:szCs w:val="22"/>
              </w:rPr>
              <w:t>;</w:t>
            </w:r>
          </w:p>
        </w:tc>
      </w:tr>
      <w:tr w:rsidR="006E2002" w:rsidRPr="0024358E" w14:paraId="5BDF9816" w14:textId="77777777" w:rsidTr="00863AA8">
        <w:trPr>
          <w:jc w:val="center"/>
        </w:trPr>
        <w:tc>
          <w:tcPr>
            <w:tcW w:w="4252" w:type="dxa"/>
          </w:tcPr>
          <w:p w14:paraId="576DCAC6" w14:textId="63FD41F5" w:rsidR="006E2002" w:rsidRPr="006E2002" w:rsidRDefault="006E2002"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Einleitung von Insolvenzverfahren oder Liquidation.</w:t>
            </w:r>
          </w:p>
        </w:tc>
        <w:tc>
          <w:tcPr>
            <w:tcW w:w="360" w:type="dxa"/>
          </w:tcPr>
          <w:p w14:paraId="2A08F51C"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34AFEB38" w14:textId="31421910" w:rsidR="006E2002" w:rsidRPr="00DF2FDC" w:rsidRDefault="00F01AB2" w:rsidP="00AB0364">
            <w:pPr>
              <w:pStyle w:val="Liste2"/>
              <w:numPr>
                <w:ilvl w:val="2"/>
                <w:numId w:val="42"/>
              </w:numPr>
              <w:tabs>
                <w:tab w:val="clear" w:pos="2836"/>
              </w:tabs>
              <w:spacing w:before="120" w:after="120"/>
              <w:ind w:left="1290" w:hanging="709"/>
              <w:rPr>
                <w:rFonts w:ascii="Arial" w:hAnsi="Arial" w:cs="Arial"/>
                <w:szCs w:val="22"/>
              </w:rPr>
            </w:pPr>
            <w:r w:rsidRPr="00DF2FDC">
              <w:rPr>
                <w:rFonts w:ascii="Arial" w:hAnsi="Arial" w:cs="Arial"/>
                <w:szCs w:val="22"/>
              </w:rPr>
              <w:t>Initiation of insolvency proceedings or liquidation;</w:t>
            </w:r>
          </w:p>
        </w:tc>
      </w:tr>
      <w:tr w:rsidR="006E2002" w:rsidRPr="0024358E" w14:paraId="703CDB07" w14:textId="77777777" w:rsidTr="00863AA8">
        <w:trPr>
          <w:jc w:val="center"/>
        </w:trPr>
        <w:tc>
          <w:tcPr>
            <w:tcW w:w="4252" w:type="dxa"/>
          </w:tcPr>
          <w:p w14:paraId="2791CE42" w14:textId="14897E93" w:rsidR="006E2002" w:rsidRPr="006E2002" w:rsidRDefault="006E2002"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Ausgabe neuer Geschäftsanteile außerhalb des bestehenden VSOP-Pools oder einer beschlossenen Finanzierungsrunde</w:t>
            </w:r>
            <w:r w:rsidR="002D7BE7">
              <w:rPr>
                <w:rFonts w:ascii="Arial" w:hAnsi="Arial" w:cs="Arial"/>
                <w:szCs w:val="22"/>
                <w:lang w:val="de"/>
              </w:rPr>
              <w:t>;</w:t>
            </w:r>
          </w:p>
        </w:tc>
        <w:tc>
          <w:tcPr>
            <w:tcW w:w="360" w:type="dxa"/>
          </w:tcPr>
          <w:p w14:paraId="1FA28CED"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3A05167F" w14:textId="7BA4B715" w:rsidR="006E2002" w:rsidRPr="00DF2FDC" w:rsidRDefault="00F01AB2" w:rsidP="00AB0364">
            <w:pPr>
              <w:pStyle w:val="Liste2"/>
              <w:numPr>
                <w:ilvl w:val="2"/>
                <w:numId w:val="43"/>
              </w:numPr>
              <w:tabs>
                <w:tab w:val="clear" w:pos="2836"/>
              </w:tabs>
              <w:spacing w:before="120" w:after="120"/>
              <w:ind w:left="1432"/>
              <w:rPr>
                <w:rFonts w:ascii="Arial" w:hAnsi="Arial" w:cs="Arial"/>
                <w:szCs w:val="22"/>
              </w:rPr>
            </w:pPr>
            <w:r w:rsidRPr="00DF2FDC">
              <w:rPr>
                <w:rFonts w:ascii="Arial" w:hAnsi="Arial" w:cs="Arial"/>
                <w:szCs w:val="22"/>
              </w:rPr>
              <w:t>Issuance of new shares outside the existing VSOP pool or an approved financing round;</w:t>
            </w:r>
          </w:p>
        </w:tc>
      </w:tr>
      <w:tr w:rsidR="006E2002" w:rsidRPr="0024358E" w14:paraId="0BA07E24" w14:textId="77777777" w:rsidTr="00863AA8">
        <w:trPr>
          <w:jc w:val="center"/>
        </w:trPr>
        <w:tc>
          <w:tcPr>
            <w:tcW w:w="4252" w:type="dxa"/>
          </w:tcPr>
          <w:p w14:paraId="76ED3998" w14:textId="4558E745" w:rsidR="006E2002" w:rsidRPr="006E2002" w:rsidRDefault="006E2002"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Genehmigung des Jahresbudgets sowie Abweichungen vom Budget über 15%</w:t>
            </w:r>
            <w:r w:rsidR="002D7BE7">
              <w:rPr>
                <w:rFonts w:ascii="Arial" w:hAnsi="Arial" w:cs="Arial"/>
                <w:szCs w:val="22"/>
                <w:lang w:val="de"/>
              </w:rPr>
              <w:t>;</w:t>
            </w:r>
          </w:p>
        </w:tc>
        <w:tc>
          <w:tcPr>
            <w:tcW w:w="360" w:type="dxa"/>
          </w:tcPr>
          <w:p w14:paraId="05C7675F"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4DD55165" w14:textId="2563A067" w:rsidR="006E2002" w:rsidRPr="00DF2FDC" w:rsidRDefault="00F01AB2" w:rsidP="00AB0364">
            <w:pPr>
              <w:pStyle w:val="Liste2"/>
              <w:numPr>
                <w:ilvl w:val="2"/>
                <w:numId w:val="44"/>
              </w:numPr>
              <w:tabs>
                <w:tab w:val="clear" w:pos="2836"/>
              </w:tabs>
              <w:spacing w:before="120" w:after="120"/>
              <w:ind w:left="1432"/>
              <w:rPr>
                <w:rFonts w:ascii="Arial" w:hAnsi="Arial" w:cs="Arial"/>
                <w:szCs w:val="22"/>
              </w:rPr>
            </w:pPr>
            <w:r w:rsidRPr="00DF2FDC">
              <w:rPr>
                <w:rFonts w:ascii="Arial" w:hAnsi="Arial" w:cs="Arial"/>
                <w:szCs w:val="22"/>
              </w:rPr>
              <w:t>Approval of the annual budget as well as deviations from the budget exceeding 15%;</w:t>
            </w:r>
          </w:p>
        </w:tc>
      </w:tr>
      <w:tr w:rsidR="006E2002" w:rsidRPr="0024358E" w14:paraId="7C836F5C" w14:textId="77777777" w:rsidTr="00863AA8">
        <w:trPr>
          <w:jc w:val="center"/>
        </w:trPr>
        <w:tc>
          <w:tcPr>
            <w:tcW w:w="4252" w:type="dxa"/>
          </w:tcPr>
          <w:p w14:paraId="7C878933" w14:textId="02B6EB4A" w:rsidR="006E2002" w:rsidRPr="006E2002" w:rsidRDefault="0018012B" w:rsidP="006E2002">
            <w:pPr>
              <w:pStyle w:val="Liste2"/>
              <w:tabs>
                <w:tab w:val="clear" w:pos="2836"/>
              </w:tabs>
              <w:spacing w:before="120" w:after="120"/>
              <w:ind w:left="1425"/>
              <w:rPr>
                <w:rFonts w:ascii="Arial" w:hAnsi="Arial" w:cs="Arial"/>
                <w:szCs w:val="22"/>
                <w:lang w:val="de"/>
              </w:rPr>
            </w:pPr>
            <w:r w:rsidRPr="006E2002">
              <w:rPr>
                <w:rFonts w:ascii="Arial" w:hAnsi="Arial" w:cs="Arial"/>
                <w:szCs w:val="22"/>
                <w:lang w:val="de"/>
              </w:rPr>
              <w:t>Grundstücksgeschäfte</w:t>
            </w:r>
            <w:r>
              <w:rPr>
                <w:rFonts w:ascii="Arial" w:hAnsi="Arial" w:cs="Arial"/>
                <w:szCs w:val="22"/>
                <w:lang w:val="de"/>
              </w:rPr>
              <w:t xml:space="preserve">. </w:t>
            </w:r>
          </w:p>
        </w:tc>
        <w:tc>
          <w:tcPr>
            <w:tcW w:w="360" w:type="dxa"/>
          </w:tcPr>
          <w:p w14:paraId="76A7672E" w14:textId="77777777" w:rsidR="006E2002" w:rsidRPr="0068300D" w:rsidRDefault="006E2002" w:rsidP="0068300D">
            <w:pPr>
              <w:pStyle w:val="Liste2"/>
              <w:tabs>
                <w:tab w:val="clear" w:pos="2836"/>
              </w:tabs>
              <w:spacing w:before="120" w:after="120"/>
              <w:ind w:left="1425"/>
              <w:rPr>
                <w:rFonts w:ascii="Arial" w:hAnsi="Arial" w:cs="Arial"/>
                <w:szCs w:val="22"/>
                <w:lang w:val="de-DE"/>
              </w:rPr>
            </w:pPr>
          </w:p>
        </w:tc>
        <w:tc>
          <w:tcPr>
            <w:tcW w:w="4289" w:type="dxa"/>
          </w:tcPr>
          <w:p w14:paraId="0F2E4115" w14:textId="73E57A89" w:rsidR="006E2002" w:rsidRPr="00DF2FDC" w:rsidRDefault="00F01AB2" w:rsidP="00AB0364">
            <w:pPr>
              <w:pStyle w:val="Liste2"/>
              <w:numPr>
                <w:ilvl w:val="2"/>
                <w:numId w:val="45"/>
              </w:numPr>
              <w:tabs>
                <w:tab w:val="clear" w:pos="2836"/>
              </w:tabs>
              <w:spacing w:before="120" w:after="120"/>
              <w:ind w:left="1432"/>
              <w:rPr>
                <w:rFonts w:ascii="Arial" w:hAnsi="Arial" w:cs="Arial"/>
                <w:szCs w:val="22"/>
              </w:rPr>
            </w:pPr>
            <w:r w:rsidRPr="00DF2FDC">
              <w:rPr>
                <w:rFonts w:ascii="Arial" w:hAnsi="Arial" w:cs="Arial"/>
                <w:szCs w:val="22"/>
              </w:rPr>
              <w:t>Real estate transactions</w:t>
            </w:r>
            <w:r w:rsidR="00937424">
              <w:rPr>
                <w:rFonts w:ascii="Arial" w:hAnsi="Arial" w:cs="Arial"/>
                <w:szCs w:val="22"/>
              </w:rPr>
              <w:t>.</w:t>
            </w:r>
          </w:p>
        </w:tc>
      </w:tr>
      <w:tr w:rsidR="002D7BE7" w:rsidRPr="0024358E" w14:paraId="48D0A0C8" w14:textId="77777777" w:rsidTr="00863AA8">
        <w:trPr>
          <w:jc w:val="center"/>
        </w:trPr>
        <w:tc>
          <w:tcPr>
            <w:tcW w:w="4252" w:type="dxa"/>
          </w:tcPr>
          <w:p w14:paraId="79870CB8" w14:textId="3E6D2683" w:rsidR="002D7BE7" w:rsidRDefault="002D7BE7" w:rsidP="002D7BE7">
            <w:pPr>
              <w:pStyle w:val="Liste1"/>
              <w:spacing w:before="120" w:after="120"/>
              <w:rPr>
                <w:rFonts w:ascii="Arial" w:hAnsi="Arial" w:cs="Arial"/>
                <w:szCs w:val="22"/>
                <w:lang w:val="de"/>
              </w:rPr>
            </w:pPr>
            <w:r>
              <w:rPr>
                <w:rFonts w:ascii="Arial" w:hAnsi="Arial" w:cs="Arial"/>
                <w:szCs w:val="22"/>
                <w:lang w:val="de"/>
              </w:rPr>
              <w:t>Wenn und soweit die Gesellschafterversammlung die Einführung eines Beirats beschlossen hat,</w:t>
            </w:r>
            <w:r w:rsidR="00FB3EAB">
              <w:rPr>
                <w:rFonts w:ascii="Arial" w:hAnsi="Arial" w:cs="Arial"/>
                <w:szCs w:val="22"/>
                <w:lang w:val="de"/>
              </w:rPr>
              <w:t xml:space="preserve"> gehen die Zustimmungsrechte zu den in Ziffer 9.2.2 bis </w:t>
            </w:r>
            <w:r w:rsidR="00C02C33">
              <w:rPr>
                <w:rFonts w:ascii="Arial" w:hAnsi="Arial" w:cs="Arial"/>
                <w:szCs w:val="22"/>
                <w:lang w:val="de"/>
              </w:rPr>
              <w:t>9.2.1</w:t>
            </w:r>
            <w:r w:rsidR="00C45B31">
              <w:rPr>
                <w:rFonts w:ascii="Arial" w:hAnsi="Arial" w:cs="Arial"/>
                <w:szCs w:val="22"/>
                <w:lang w:val="de"/>
              </w:rPr>
              <w:t>0</w:t>
            </w:r>
            <w:r>
              <w:rPr>
                <w:rFonts w:ascii="Arial" w:hAnsi="Arial" w:cs="Arial"/>
                <w:szCs w:val="22"/>
                <w:lang w:val="de"/>
              </w:rPr>
              <w:t xml:space="preserve"> </w:t>
            </w:r>
            <w:r w:rsidR="00FB3EAB">
              <w:rPr>
                <w:rFonts w:ascii="Arial" w:hAnsi="Arial" w:cs="Arial"/>
                <w:szCs w:val="22"/>
                <w:lang w:val="de"/>
              </w:rPr>
              <w:t xml:space="preserve">ab dem Zeitpunkt der ersten konstituierenden Sitzung von der Gesellschafterversammlung auf den Beirat entsprechend den Bestimmungen der Geschäftsordnung des Beirats und/oder, einer etwaigen Gesellschaftervereinbarung und dieses Gesellschaftsvertrags über. </w:t>
            </w:r>
          </w:p>
        </w:tc>
        <w:tc>
          <w:tcPr>
            <w:tcW w:w="360" w:type="dxa"/>
          </w:tcPr>
          <w:p w14:paraId="4CFFDEDC" w14:textId="77777777" w:rsidR="002D7BE7" w:rsidRPr="0068300D" w:rsidRDefault="002D7BE7" w:rsidP="0068300D">
            <w:pPr>
              <w:pStyle w:val="Liste2"/>
              <w:tabs>
                <w:tab w:val="clear" w:pos="2836"/>
              </w:tabs>
              <w:spacing w:before="120" w:after="120"/>
              <w:ind w:left="1425"/>
              <w:rPr>
                <w:rFonts w:ascii="Arial" w:hAnsi="Arial" w:cs="Arial"/>
                <w:szCs w:val="22"/>
                <w:lang w:val="de-DE"/>
              </w:rPr>
            </w:pPr>
          </w:p>
        </w:tc>
        <w:tc>
          <w:tcPr>
            <w:tcW w:w="4289" w:type="dxa"/>
          </w:tcPr>
          <w:p w14:paraId="0F158D0B" w14:textId="7C6B4502" w:rsidR="002D7BE7" w:rsidRPr="00C02C33" w:rsidRDefault="00FB3EAB" w:rsidP="00AB0364">
            <w:pPr>
              <w:pStyle w:val="Liste1"/>
              <w:numPr>
                <w:ilvl w:val="1"/>
                <w:numId w:val="49"/>
              </w:numPr>
              <w:spacing w:before="120" w:after="120"/>
              <w:rPr>
                <w:rFonts w:ascii="Arial" w:hAnsi="Arial" w:cs="Arial"/>
                <w:szCs w:val="22"/>
              </w:rPr>
            </w:pPr>
            <w:r w:rsidRPr="00C02C33">
              <w:rPr>
                <w:rFonts w:ascii="Arial" w:hAnsi="Arial" w:cs="Arial"/>
                <w:szCs w:val="22"/>
              </w:rPr>
              <w:t xml:space="preserve">If and to the extent that the shareholders' meeting has resolved to establish an advisory board, the approval rights relating to the matters set out in clauses 9.2.2 to </w:t>
            </w:r>
            <w:r w:rsidR="00C02C33" w:rsidRPr="00C02C33">
              <w:rPr>
                <w:rFonts w:ascii="Arial" w:hAnsi="Arial" w:cs="Arial"/>
                <w:szCs w:val="22"/>
              </w:rPr>
              <w:t>9.2.1</w:t>
            </w:r>
            <w:r w:rsidR="00C45B31">
              <w:rPr>
                <w:rFonts w:ascii="Arial" w:hAnsi="Arial" w:cs="Arial"/>
                <w:szCs w:val="22"/>
              </w:rPr>
              <w:t>0</w:t>
            </w:r>
            <w:r w:rsidRPr="00C02C33">
              <w:rPr>
                <w:rFonts w:ascii="Arial" w:hAnsi="Arial" w:cs="Arial"/>
                <w:szCs w:val="22"/>
              </w:rPr>
              <w:t xml:space="preserve"> shall transfer from the shareholders' meeting to the advisory board as of the date of its first constituent meeting, in accordance with the provisions of the advisory board's rules of procedure and/or any shareholders' agreement and these Articles of Association.</w:t>
            </w:r>
          </w:p>
        </w:tc>
      </w:tr>
      <w:tr w:rsidR="002D5749" w:rsidRPr="0024358E" w14:paraId="3817161F" w14:textId="77777777" w:rsidTr="00863AA8">
        <w:trPr>
          <w:jc w:val="center"/>
        </w:trPr>
        <w:tc>
          <w:tcPr>
            <w:tcW w:w="4252" w:type="dxa"/>
          </w:tcPr>
          <w:p w14:paraId="3817161C" w14:textId="77777777" w:rsidR="002D5749" w:rsidRPr="0024358E" w:rsidRDefault="002D5749" w:rsidP="002D5749">
            <w:pPr>
              <w:pStyle w:val="berschrift1"/>
              <w:rPr>
                <w:rFonts w:ascii="Arial" w:hAnsi="Arial" w:cs="Arial"/>
                <w:szCs w:val="22"/>
                <w:lang w:val="de-DE"/>
              </w:rPr>
            </w:pPr>
            <w:bookmarkStart w:id="42" w:name="K1"/>
            <w:bookmarkStart w:id="43" w:name="_Ref172188666"/>
            <w:bookmarkEnd w:id="42"/>
            <w:r w:rsidRPr="0024358E">
              <w:rPr>
                <w:rFonts w:ascii="Arial" w:hAnsi="Arial" w:cs="Arial"/>
                <w:szCs w:val="22"/>
                <w:lang w:val="de-DE"/>
              </w:rPr>
              <w:t>Verfügung über Geschäftsanteile</w:t>
            </w:r>
            <w:bookmarkEnd w:id="43"/>
          </w:p>
        </w:tc>
        <w:tc>
          <w:tcPr>
            <w:tcW w:w="360" w:type="dxa"/>
          </w:tcPr>
          <w:p w14:paraId="3817161D" w14:textId="77777777" w:rsidR="002D5749" w:rsidRPr="0024358E" w:rsidRDefault="002D5749" w:rsidP="002D5749">
            <w:pPr>
              <w:spacing w:before="120" w:after="120"/>
              <w:rPr>
                <w:rFonts w:ascii="Arial" w:hAnsi="Arial" w:cs="Arial"/>
                <w:szCs w:val="22"/>
                <w:lang w:val="de-DE"/>
              </w:rPr>
            </w:pPr>
          </w:p>
        </w:tc>
        <w:tc>
          <w:tcPr>
            <w:tcW w:w="4289" w:type="dxa"/>
          </w:tcPr>
          <w:p w14:paraId="3817161E" w14:textId="77777777" w:rsidR="002D5749" w:rsidRPr="0024358E" w:rsidRDefault="002D5749" w:rsidP="002D5749">
            <w:pPr>
              <w:pStyle w:val="berschrift1Englisch"/>
              <w:rPr>
                <w:rFonts w:ascii="Arial" w:hAnsi="Arial" w:cs="Arial"/>
                <w:szCs w:val="22"/>
                <w:lang w:val="en-US"/>
              </w:rPr>
            </w:pPr>
            <w:bookmarkStart w:id="44" w:name="_Ref172188679"/>
            <w:r w:rsidRPr="0024358E">
              <w:rPr>
                <w:rFonts w:ascii="Arial" w:hAnsi="Arial" w:cs="Arial"/>
                <w:szCs w:val="22"/>
                <w:lang w:val="de-DE"/>
              </w:rPr>
              <w:t>Disposals of Shares</w:t>
            </w:r>
            <w:bookmarkEnd w:id="44"/>
          </w:p>
        </w:tc>
      </w:tr>
      <w:tr w:rsidR="002D5749" w:rsidRPr="0024358E" w14:paraId="38171623" w14:textId="77777777">
        <w:trPr>
          <w:jc w:val="center"/>
        </w:trPr>
        <w:tc>
          <w:tcPr>
            <w:tcW w:w="4252" w:type="dxa"/>
          </w:tcPr>
          <w:p w14:paraId="38171620" w14:textId="53448A87" w:rsidR="002D5749" w:rsidRPr="0024358E" w:rsidRDefault="002D5749" w:rsidP="002D5749">
            <w:pPr>
              <w:pStyle w:val="Liste1"/>
              <w:spacing w:before="120" w:after="120"/>
              <w:rPr>
                <w:rFonts w:ascii="Arial" w:hAnsi="Arial" w:cs="Arial"/>
                <w:szCs w:val="22"/>
                <w:lang w:val="de-DE"/>
              </w:rPr>
            </w:pPr>
            <w:bookmarkStart w:id="45" w:name="K2"/>
            <w:bookmarkEnd w:id="45"/>
            <w:r w:rsidRPr="0024358E">
              <w:rPr>
                <w:rFonts w:ascii="Arial" w:hAnsi="Arial" w:cs="Arial"/>
                <w:szCs w:val="22"/>
                <w:lang w:val="de-DE"/>
              </w:rPr>
              <w:t>Die Abtretung, Übertragung und Belastung (z. B. Verpfändung) von Geschäftsanteilen und jede sonstige Verfügung zugunsten Dritter hierüber bedürfen zu ihrer Wirksamkeit der vorherigen Zustimmung der Gesellschafterversammlung.</w:t>
            </w:r>
          </w:p>
        </w:tc>
        <w:tc>
          <w:tcPr>
            <w:tcW w:w="360" w:type="dxa"/>
          </w:tcPr>
          <w:p w14:paraId="38171621" w14:textId="77777777" w:rsidR="002D5749" w:rsidRPr="0024358E" w:rsidRDefault="002D5749" w:rsidP="002D5749">
            <w:pPr>
              <w:spacing w:before="120" w:after="120"/>
              <w:rPr>
                <w:rFonts w:ascii="Arial" w:hAnsi="Arial" w:cs="Arial"/>
                <w:szCs w:val="22"/>
                <w:lang w:val="de-DE"/>
              </w:rPr>
            </w:pPr>
          </w:p>
        </w:tc>
        <w:tc>
          <w:tcPr>
            <w:tcW w:w="4289" w:type="dxa"/>
          </w:tcPr>
          <w:p w14:paraId="38171622" w14:textId="1CA6B295"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Any assignment, transfer and encumbrance (</w:t>
            </w:r>
            <w:r w:rsidRPr="0024358E">
              <w:rPr>
                <w:rFonts w:ascii="Arial" w:hAnsi="Arial" w:cs="Arial"/>
                <w:i/>
                <w:szCs w:val="22"/>
                <w:lang w:val="en-US"/>
              </w:rPr>
              <w:t>e.g.</w:t>
            </w:r>
            <w:r w:rsidRPr="0024358E">
              <w:rPr>
                <w:rFonts w:ascii="Arial" w:hAnsi="Arial" w:cs="Arial"/>
                <w:szCs w:val="22"/>
                <w:lang w:val="en-US"/>
              </w:rPr>
              <w:t>, a lien) regarding shares and any other disposal of shares to the benefit of third parties requires prior consent of the shareholders’ meeting</w:t>
            </w:r>
            <w:r w:rsidR="00F10504" w:rsidRPr="0024358E">
              <w:rPr>
                <w:rFonts w:ascii="Arial" w:hAnsi="Arial" w:cs="Arial"/>
                <w:szCs w:val="22"/>
                <w:lang w:val="en-US"/>
              </w:rPr>
              <w:t xml:space="preserve"> in order to be valid</w:t>
            </w:r>
            <w:r w:rsidRPr="0024358E">
              <w:rPr>
                <w:rFonts w:ascii="Arial" w:hAnsi="Arial" w:cs="Arial"/>
                <w:szCs w:val="22"/>
                <w:lang w:val="en-US"/>
              </w:rPr>
              <w:t>.</w:t>
            </w:r>
          </w:p>
        </w:tc>
      </w:tr>
      <w:tr w:rsidR="002D5749" w:rsidRPr="0024358E" w14:paraId="38171627" w14:textId="77777777">
        <w:trPr>
          <w:jc w:val="center"/>
        </w:trPr>
        <w:tc>
          <w:tcPr>
            <w:tcW w:w="4252" w:type="dxa"/>
          </w:tcPr>
          <w:p w14:paraId="23CF13E6" w14:textId="15A4D233" w:rsidR="002D5749" w:rsidRDefault="002D5749" w:rsidP="002D5749">
            <w:pPr>
              <w:pStyle w:val="Liste1"/>
              <w:spacing w:before="120" w:after="120"/>
              <w:rPr>
                <w:rFonts w:ascii="Arial" w:hAnsi="Arial" w:cs="Arial"/>
                <w:szCs w:val="22"/>
                <w:lang w:val="de-DE"/>
              </w:rPr>
            </w:pPr>
            <w:bookmarkStart w:id="46" w:name="K3"/>
            <w:bookmarkEnd w:id="46"/>
            <w:r w:rsidRPr="0024358E">
              <w:rPr>
                <w:rFonts w:ascii="Arial" w:hAnsi="Arial" w:cs="Arial"/>
                <w:szCs w:val="22"/>
                <w:lang w:val="de-DE"/>
              </w:rPr>
              <w:t>Die in Abschn. </w:t>
            </w:r>
            <w:r w:rsidRPr="0024358E">
              <w:rPr>
                <w:rFonts w:ascii="Arial" w:hAnsi="Arial" w:cs="Arial"/>
                <w:szCs w:val="22"/>
                <w:lang w:val="de-DE"/>
              </w:rPr>
              <w:fldChar w:fldCharType="begin"/>
            </w:r>
            <w:r w:rsidRPr="0024358E">
              <w:rPr>
                <w:rFonts w:ascii="Arial" w:hAnsi="Arial" w:cs="Arial"/>
                <w:szCs w:val="22"/>
                <w:lang w:val="de-DE"/>
              </w:rPr>
              <w:instrText xml:space="preserve"> REF  K2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10.1</w:t>
            </w:r>
            <w:r w:rsidRPr="0024358E">
              <w:rPr>
                <w:rFonts w:ascii="Arial" w:hAnsi="Arial" w:cs="Arial"/>
                <w:szCs w:val="22"/>
                <w:lang w:val="de-DE"/>
              </w:rPr>
              <w:fldChar w:fldCharType="end"/>
            </w:r>
            <w:r w:rsidRPr="0024358E">
              <w:rPr>
                <w:rFonts w:ascii="Arial" w:hAnsi="Arial" w:cs="Arial"/>
                <w:szCs w:val="22"/>
                <w:lang w:val="de-DE"/>
              </w:rPr>
              <w:t xml:space="preserve"> getroffene Regelung gilt für jede Art von Verfügung über Geschäftsanteile, z. B. auch für treuhänderische Verfügungen und die Einräumung von Unterbeteiligungen an Geschäftsanteilen sowie Einbringungsvorgänge.</w:t>
            </w:r>
          </w:p>
          <w:p w14:paraId="38171624" w14:textId="1CB01D0E" w:rsidR="00545202" w:rsidRPr="0024358E" w:rsidRDefault="00545202" w:rsidP="00545202">
            <w:pPr>
              <w:pStyle w:val="Liste1"/>
              <w:numPr>
                <w:ilvl w:val="0"/>
                <w:numId w:val="0"/>
              </w:numPr>
              <w:spacing w:before="120" w:after="120"/>
              <w:rPr>
                <w:rFonts w:ascii="Arial" w:hAnsi="Arial" w:cs="Arial"/>
                <w:szCs w:val="22"/>
                <w:lang w:val="de-DE"/>
              </w:rPr>
            </w:pPr>
          </w:p>
        </w:tc>
        <w:tc>
          <w:tcPr>
            <w:tcW w:w="360" w:type="dxa"/>
          </w:tcPr>
          <w:p w14:paraId="38171625" w14:textId="77777777" w:rsidR="002D5749" w:rsidRPr="0024358E" w:rsidRDefault="002D5749" w:rsidP="002D5749">
            <w:pPr>
              <w:spacing w:before="120" w:after="120"/>
              <w:rPr>
                <w:rFonts w:ascii="Arial" w:hAnsi="Arial" w:cs="Arial"/>
                <w:szCs w:val="22"/>
                <w:lang w:val="de-DE"/>
              </w:rPr>
            </w:pPr>
          </w:p>
        </w:tc>
        <w:tc>
          <w:tcPr>
            <w:tcW w:w="4289" w:type="dxa"/>
          </w:tcPr>
          <w:p w14:paraId="38171626" w14:textId="522D4F73"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Sec. </w:t>
            </w:r>
            <w:r w:rsidRPr="0024358E">
              <w:rPr>
                <w:rFonts w:ascii="Arial" w:hAnsi="Arial" w:cs="Arial"/>
                <w:szCs w:val="22"/>
                <w:lang w:val="en-US"/>
              </w:rPr>
              <w:fldChar w:fldCharType="begin"/>
            </w:r>
            <w:r w:rsidRPr="0024358E">
              <w:rPr>
                <w:rFonts w:ascii="Arial" w:hAnsi="Arial" w:cs="Arial"/>
                <w:szCs w:val="22"/>
                <w:lang w:val="en-US"/>
              </w:rPr>
              <w:instrText xml:space="preserve"> REF  K2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10.1</w:t>
            </w:r>
            <w:r w:rsidRPr="0024358E">
              <w:rPr>
                <w:rFonts w:ascii="Arial" w:hAnsi="Arial" w:cs="Arial"/>
                <w:szCs w:val="22"/>
                <w:lang w:val="en-US"/>
              </w:rPr>
              <w:fldChar w:fldCharType="end"/>
            </w:r>
            <w:r w:rsidRPr="0024358E">
              <w:rPr>
                <w:rFonts w:ascii="Arial" w:hAnsi="Arial" w:cs="Arial"/>
                <w:szCs w:val="22"/>
                <w:lang w:val="en-US"/>
              </w:rPr>
              <w:t xml:space="preserve"> shall apply to any kind of disposal of shares, including trusteeships, the granting of sub-participations, and contributions. </w:t>
            </w:r>
          </w:p>
        </w:tc>
      </w:tr>
      <w:tr w:rsidR="002D5749" w:rsidRPr="0024358E" w14:paraId="3817162B" w14:textId="77777777">
        <w:trPr>
          <w:jc w:val="center"/>
        </w:trPr>
        <w:tc>
          <w:tcPr>
            <w:tcW w:w="4252" w:type="dxa"/>
          </w:tcPr>
          <w:p w14:paraId="38171628"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29" w14:textId="77777777" w:rsidR="002D5749" w:rsidRPr="0024358E" w:rsidRDefault="002D5749" w:rsidP="002D5749">
            <w:pPr>
              <w:spacing w:before="120" w:after="120"/>
              <w:rPr>
                <w:rFonts w:ascii="Arial" w:hAnsi="Arial" w:cs="Arial"/>
                <w:szCs w:val="22"/>
                <w:lang w:val="en-US"/>
              </w:rPr>
            </w:pPr>
          </w:p>
        </w:tc>
        <w:tc>
          <w:tcPr>
            <w:tcW w:w="4289" w:type="dxa"/>
          </w:tcPr>
          <w:p w14:paraId="3817162A" w14:textId="77777777" w:rsidR="002D5749" w:rsidRPr="0024358E" w:rsidRDefault="002D5749" w:rsidP="002D5749">
            <w:pPr>
              <w:pStyle w:val="Liste22"/>
              <w:numPr>
                <w:ilvl w:val="0"/>
                <w:numId w:val="0"/>
              </w:numPr>
              <w:spacing w:before="120" w:after="120"/>
              <w:ind w:left="567" w:hanging="567"/>
              <w:rPr>
                <w:rFonts w:ascii="Arial" w:hAnsi="Arial" w:cs="Arial"/>
                <w:szCs w:val="22"/>
                <w:lang w:val="en-US"/>
              </w:rPr>
            </w:pPr>
          </w:p>
        </w:tc>
      </w:tr>
      <w:tr w:rsidR="002D5749" w:rsidRPr="0024358E" w14:paraId="3817162F" w14:textId="77777777">
        <w:trPr>
          <w:jc w:val="center"/>
        </w:trPr>
        <w:tc>
          <w:tcPr>
            <w:tcW w:w="4252" w:type="dxa"/>
          </w:tcPr>
          <w:p w14:paraId="3817162C" w14:textId="77777777" w:rsidR="002D5749" w:rsidRPr="0024358E" w:rsidRDefault="002D5749" w:rsidP="002D5749">
            <w:pPr>
              <w:pStyle w:val="berschrift1"/>
              <w:rPr>
                <w:rFonts w:ascii="Arial" w:hAnsi="Arial" w:cs="Arial"/>
                <w:szCs w:val="22"/>
                <w:lang w:val="de-DE"/>
              </w:rPr>
            </w:pPr>
            <w:bookmarkStart w:id="47" w:name="K12"/>
            <w:bookmarkEnd w:id="47"/>
            <w:r w:rsidRPr="0024358E">
              <w:rPr>
                <w:rFonts w:ascii="Arial" w:hAnsi="Arial" w:cs="Arial"/>
                <w:bCs w:val="0"/>
                <w:szCs w:val="22"/>
                <w:lang w:val="de-DE"/>
              </w:rPr>
              <w:t>Einziehung von Geschäftsanteilen</w:t>
            </w:r>
          </w:p>
        </w:tc>
        <w:tc>
          <w:tcPr>
            <w:tcW w:w="360" w:type="dxa"/>
          </w:tcPr>
          <w:p w14:paraId="3817162D" w14:textId="77777777" w:rsidR="002D5749" w:rsidRPr="0024358E" w:rsidRDefault="002D5749" w:rsidP="002D5749">
            <w:pPr>
              <w:spacing w:before="120" w:after="120"/>
              <w:rPr>
                <w:rFonts w:ascii="Arial" w:hAnsi="Arial" w:cs="Arial"/>
                <w:szCs w:val="22"/>
                <w:lang w:val="de-DE"/>
              </w:rPr>
            </w:pPr>
          </w:p>
        </w:tc>
        <w:tc>
          <w:tcPr>
            <w:tcW w:w="4289" w:type="dxa"/>
          </w:tcPr>
          <w:p w14:paraId="3817162E" w14:textId="77777777" w:rsidR="002D5749" w:rsidRPr="0024358E" w:rsidRDefault="002D5749" w:rsidP="002D5749">
            <w:pPr>
              <w:pStyle w:val="berschrift1Englisch"/>
              <w:rPr>
                <w:rFonts w:ascii="Arial" w:hAnsi="Arial" w:cs="Arial"/>
                <w:szCs w:val="22"/>
                <w:lang w:val="en-US"/>
              </w:rPr>
            </w:pPr>
            <w:r w:rsidRPr="0024358E">
              <w:rPr>
                <w:rFonts w:ascii="Arial" w:hAnsi="Arial" w:cs="Arial"/>
                <w:szCs w:val="22"/>
                <w:lang w:val="de-DE"/>
              </w:rPr>
              <w:t>Redemption of Shares</w:t>
            </w:r>
          </w:p>
        </w:tc>
      </w:tr>
      <w:tr w:rsidR="002D5749" w:rsidRPr="0024358E" w14:paraId="38171633" w14:textId="77777777">
        <w:trPr>
          <w:jc w:val="center"/>
        </w:trPr>
        <w:tc>
          <w:tcPr>
            <w:tcW w:w="4252" w:type="dxa"/>
          </w:tcPr>
          <w:p w14:paraId="38171630" w14:textId="41CE8677" w:rsidR="002D5749" w:rsidRPr="0024358E" w:rsidRDefault="002D5749" w:rsidP="002D5749">
            <w:pPr>
              <w:pStyle w:val="Liste1"/>
              <w:spacing w:before="120" w:after="120"/>
              <w:rPr>
                <w:rFonts w:ascii="Arial" w:hAnsi="Arial" w:cs="Arial"/>
                <w:bCs/>
                <w:szCs w:val="22"/>
                <w:lang w:val="de-DE"/>
              </w:rPr>
            </w:pPr>
            <w:r w:rsidRPr="0024358E">
              <w:rPr>
                <w:rFonts w:ascii="Arial" w:hAnsi="Arial" w:cs="Arial"/>
                <w:szCs w:val="22"/>
                <w:lang w:val="de-DE"/>
              </w:rPr>
              <w:t>Die Gesellschaft kann Geschäftsanteile nach Maßgabe dieses Abschn. </w:t>
            </w:r>
            <w:r w:rsidRPr="0024358E">
              <w:rPr>
                <w:rFonts w:ascii="Arial" w:hAnsi="Arial" w:cs="Arial"/>
                <w:szCs w:val="22"/>
                <w:lang w:val="de-DE"/>
              </w:rPr>
              <w:fldChar w:fldCharType="begin"/>
            </w:r>
            <w:r w:rsidRPr="0024358E">
              <w:rPr>
                <w:rFonts w:ascii="Arial" w:hAnsi="Arial" w:cs="Arial"/>
                <w:szCs w:val="22"/>
                <w:lang w:val="de-DE"/>
              </w:rPr>
              <w:instrText xml:space="preserve"> REF  K12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w:t>
            </w:r>
            <w:r w:rsidRPr="0024358E">
              <w:rPr>
                <w:rFonts w:ascii="Arial" w:hAnsi="Arial" w:cs="Arial"/>
                <w:szCs w:val="22"/>
                <w:lang w:val="de-DE"/>
              </w:rPr>
              <w:fldChar w:fldCharType="end"/>
            </w:r>
            <w:r w:rsidRPr="0024358E">
              <w:rPr>
                <w:rFonts w:ascii="Arial" w:hAnsi="Arial" w:cs="Arial"/>
                <w:szCs w:val="22"/>
                <w:lang w:val="de-DE"/>
              </w:rPr>
              <w:t xml:space="preserve"> gegen Einziehungsvergütung gemäß Abschn. </w:t>
            </w:r>
            <w:r w:rsidRPr="0024358E">
              <w:rPr>
                <w:rFonts w:ascii="Arial" w:hAnsi="Arial" w:cs="Arial"/>
                <w:szCs w:val="22"/>
                <w:lang w:val="de-DE"/>
              </w:rPr>
              <w:fldChar w:fldCharType="begin"/>
            </w:r>
            <w:r w:rsidRPr="0024358E">
              <w:rPr>
                <w:rFonts w:ascii="Arial" w:hAnsi="Arial" w:cs="Arial"/>
                <w:szCs w:val="22"/>
                <w:lang w:val="de-DE"/>
              </w:rPr>
              <w:instrText xml:space="preserve"> REF  K13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w:t>
            </w:r>
            <w:r w:rsidRPr="0024358E">
              <w:rPr>
                <w:rFonts w:ascii="Arial" w:hAnsi="Arial" w:cs="Arial"/>
                <w:szCs w:val="22"/>
                <w:lang w:val="de-DE"/>
              </w:rPr>
              <w:fldChar w:fldCharType="end"/>
            </w:r>
            <w:r w:rsidRPr="0024358E">
              <w:rPr>
                <w:rFonts w:ascii="Arial" w:hAnsi="Arial" w:cs="Arial"/>
                <w:szCs w:val="22"/>
                <w:lang w:val="de-DE"/>
              </w:rPr>
              <w:t xml:space="preserve"> einziehen.</w:t>
            </w:r>
          </w:p>
        </w:tc>
        <w:tc>
          <w:tcPr>
            <w:tcW w:w="360" w:type="dxa"/>
          </w:tcPr>
          <w:p w14:paraId="38171631" w14:textId="77777777" w:rsidR="002D5749" w:rsidRPr="0024358E" w:rsidRDefault="002D5749" w:rsidP="002D5749">
            <w:pPr>
              <w:spacing w:before="120" w:after="120"/>
              <w:rPr>
                <w:rFonts w:ascii="Arial" w:hAnsi="Arial" w:cs="Arial"/>
                <w:szCs w:val="22"/>
                <w:lang w:val="de-DE"/>
              </w:rPr>
            </w:pPr>
          </w:p>
        </w:tc>
        <w:tc>
          <w:tcPr>
            <w:tcW w:w="4289" w:type="dxa"/>
          </w:tcPr>
          <w:p w14:paraId="38171632" w14:textId="64545A84" w:rsidR="002D5749" w:rsidRPr="0024358E" w:rsidRDefault="002D5749" w:rsidP="002D5749">
            <w:pPr>
              <w:pStyle w:val="Liste22"/>
              <w:spacing w:before="120" w:after="120"/>
              <w:rPr>
                <w:rFonts w:ascii="Arial" w:hAnsi="Arial" w:cs="Arial"/>
                <w:szCs w:val="22"/>
                <w:lang w:val="de-DE"/>
              </w:rPr>
            </w:pPr>
            <w:r w:rsidRPr="0024358E">
              <w:rPr>
                <w:rFonts w:ascii="Arial" w:hAnsi="Arial" w:cs="Arial"/>
                <w:szCs w:val="22"/>
                <w:lang w:val="en-US"/>
              </w:rPr>
              <w:t>The company is entitled to redeem shares pursuant to this Sec. </w:t>
            </w:r>
            <w:r w:rsidRPr="0024358E">
              <w:rPr>
                <w:rFonts w:ascii="Arial" w:hAnsi="Arial" w:cs="Arial"/>
                <w:szCs w:val="22"/>
                <w:lang w:val="en-US"/>
              </w:rPr>
              <w:fldChar w:fldCharType="begin"/>
            </w:r>
            <w:r w:rsidRPr="0024358E">
              <w:rPr>
                <w:rFonts w:ascii="Arial" w:hAnsi="Arial" w:cs="Arial"/>
                <w:szCs w:val="22"/>
                <w:lang w:val="en-US"/>
              </w:rPr>
              <w:instrText xml:space="preserve"> REF  K12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11</w:t>
            </w:r>
            <w:r w:rsidRPr="0024358E">
              <w:rPr>
                <w:rFonts w:ascii="Arial" w:hAnsi="Arial" w:cs="Arial"/>
                <w:szCs w:val="22"/>
                <w:lang w:val="en-US"/>
              </w:rPr>
              <w:fldChar w:fldCharType="end"/>
            </w:r>
            <w:r w:rsidRPr="0024358E">
              <w:rPr>
                <w:rFonts w:ascii="Arial" w:hAnsi="Arial" w:cs="Arial"/>
                <w:szCs w:val="22"/>
                <w:lang w:val="en-US"/>
              </w:rPr>
              <w:t xml:space="preserve"> against compensation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w:t>
            </w:r>
            <w:r w:rsidRPr="0024358E">
              <w:rPr>
                <w:rFonts w:ascii="Arial" w:hAnsi="Arial" w:cs="Arial"/>
                <w:szCs w:val="22"/>
                <w:lang w:val="en-US"/>
              </w:rPr>
              <w:fldChar w:fldCharType="end"/>
            </w:r>
            <w:r w:rsidRPr="0024358E">
              <w:rPr>
                <w:rFonts w:ascii="Arial" w:hAnsi="Arial" w:cs="Arial"/>
                <w:szCs w:val="22"/>
                <w:lang w:val="en-US"/>
              </w:rPr>
              <w:t>.</w:t>
            </w:r>
          </w:p>
        </w:tc>
      </w:tr>
      <w:tr w:rsidR="002D5749" w:rsidRPr="0024358E" w14:paraId="38171637" w14:textId="77777777">
        <w:trPr>
          <w:jc w:val="center"/>
        </w:trPr>
        <w:tc>
          <w:tcPr>
            <w:tcW w:w="4252" w:type="dxa"/>
          </w:tcPr>
          <w:p w14:paraId="38171634" w14:textId="04D133CC"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Die freiwillige Einziehung von Geschäftsanteilen mit Zustimmung des betroffenen Gesellschafters ist jederzeit und ohne Einschränkungen nach Abschn. </w:t>
            </w:r>
            <w:r w:rsidRPr="0024358E">
              <w:rPr>
                <w:rFonts w:ascii="Arial" w:hAnsi="Arial" w:cs="Arial"/>
                <w:szCs w:val="22"/>
                <w:lang w:val="de-DE"/>
              </w:rPr>
              <w:fldChar w:fldCharType="begin"/>
            </w:r>
            <w:r w:rsidRPr="0024358E">
              <w:rPr>
                <w:rFonts w:ascii="Arial" w:hAnsi="Arial" w:cs="Arial"/>
                <w:szCs w:val="22"/>
                <w:lang w:val="de-DE"/>
              </w:rPr>
              <w:instrText xml:space="preserve"> REF  K123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11.3</w:t>
            </w:r>
            <w:r w:rsidRPr="0024358E">
              <w:rPr>
                <w:rFonts w:ascii="Arial" w:hAnsi="Arial" w:cs="Arial"/>
                <w:szCs w:val="22"/>
                <w:lang w:val="de-DE"/>
              </w:rPr>
              <w:fldChar w:fldCharType="end"/>
            </w:r>
            <w:r w:rsidRPr="0024358E">
              <w:rPr>
                <w:rFonts w:ascii="Arial" w:hAnsi="Arial" w:cs="Arial"/>
                <w:szCs w:val="22"/>
                <w:lang w:val="de-DE"/>
              </w:rPr>
              <w:t xml:space="preserve"> zulässig.</w:t>
            </w:r>
          </w:p>
        </w:tc>
        <w:tc>
          <w:tcPr>
            <w:tcW w:w="360" w:type="dxa"/>
          </w:tcPr>
          <w:p w14:paraId="38171635" w14:textId="77777777" w:rsidR="002D5749" w:rsidRPr="0024358E" w:rsidRDefault="002D5749" w:rsidP="002D5749">
            <w:pPr>
              <w:spacing w:before="120" w:after="120"/>
              <w:rPr>
                <w:rFonts w:ascii="Arial" w:hAnsi="Arial" w:cs="Arial"/>
                <w:szCs w:val="22"/>
                <w:lang w:val="de-DE"/>
              </w:rPr>
            </w:pPr>
          </w:p>
        </w:tc>
        <w:tc>
          <w:tcPr>
            <w:tcW w:w="4289" w:type="dxa"/>
          </w:tcPr>
          <w:p w14:paraId="38171636" w14:textId="2BB142CF"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Voluntary redemptions of shares with the consent of the shareholder concerned are permitted at any time and without the restrictions set forth in Sec. </w:t>
            </w:r>
            <w:r w:rsidRPr="0024358E">
              <w:rPr>
                <w:rFonts w:ascii="Arial" w:hAnsi="Arial" w:cs="Arial"/>
                <w:szCs w:val="22"/>
                <w:lang w:val="en-US"/>
              </w:rPr>
              <w:fldChar w:fldCharType="begin"/>
            </w:r>
            <w:r w:rsidRPr="0024358E">
              <w:rPr>
                <w:rFonts w:ascii="Arial" w:hAnsi="Arial" w:cs="Arial"/>
                <w:szCs w:val="22"/>
                <w:lang w:val="en-US"/>
              </w:rPr>
              <w:instrText xml:space="preserve"> REF  K123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11.3</w:t>
            </w:r>
            <w:r w:rsidRPr="0024358E">
              <w:rPr>
                <w:rFonts w:ascii="Arial" w:hAnsi="Arial" w:cs="Arial"/>
                <w:szCs w:val="22"/>
                <w:lang w:val="en-US"/>
              </w:rPr>
              <w:fldChar w:fldCharType="end"/>
            </w:r>
            <w:r w:rsidRPr="0024358E">
              <w:rPr>
                <w:rFonts w:ascii="Arial" w:hAnsi="Arial" w:cs="Arial"/>
                <w:szCs w:val="22"/>
                <w:lang w:val="en-US"/>
              </w:rPr>
              <w:t>.</w:t>
            </w:r>
          </w:p>
        </w:tc>
      </w:tr>
      <w:tr w:rsidR="002D5749" w:rsidRPr="0024358E" w14:paraId="3817163B" w14:textId="77777777">
        <w:trPr>
          <w:jc w:val="center"/>
        </w:trPr>
        <w:tc>
          <w:tcPr>
            <w:tcW w:w="4252" w:type="dxa"/>
          </w:tcPr>
          <w:p w14:paraId="38171638" w14:textId="566869C8" w:rsidR="002D5749" w:rsidRPr="0024358E" w:rsidRDefault="002D5749" w:rsidP="002D5749">
            <w:pPr>
              <w:pStyle w:val="Liste1"/>
              <w:spacing w:before="120" w:after="120"/>
              <w:rPr>
                <w:rFonts w:ascii="Arial" w:hAnsi="Arial" w:cs="Arial"/>
                <w:szCs w:val="22"/>
                <w:lang w:val="de-DE"/>
              </w:rPr>
            </w:pPr>
            <w:bookmarkStart w:id="48" w:name="K123"/>
            <w:bookmarkStart w:id="49" w:name="_Ref172101140"/>
            <w:bookmarkEnd w:id="48"/>
            <w:r w:rsidRPr="0024358E">
              <w:rPr>
                <w:rFonts w:ascii="Arial" w:hAnsi="Arial" w:cs="Arial"/>
                <w:szCs w:val="22"/>
                <w:lang w:val="de-DE"/>
              </w:rPr>
              <w:t xml:space="preserve">Die </w:t>
            </w:r>
            <w:r w:rsidR="001B2905" w:rsidRPr="0024358E">
              <w:rPr>
                <w:rFonts w:ascii="Arial" w:hAnsi="Arial" w:cs="Arial"/>
                <w:szCs w:val="22"/>
                <w:lang w:val="de-DE"/>
              </w:rPr>
              <w:t>E</w:t>
            </w:r>
            <w:r w:rsidRPr="0024358E">
              <w:rPr>
                <w:rFonts w:ascii="Arial" w:hAnsi="Arial" w:cs="Arial"/>
                <w:szCs w:val="22"/>
                <w:lang w:val="de-DE"/>
              </w:rPr>
              <w:t>inziehung von Geschäftsanteilen gegen den Willen des betroffenen Gesellschafters ist nur statthaft, wenn einer der nachfolgenden Gründe vorliegt:</w:t>
            </w:r>
            <w:bookmarkEnd w:id="49"/>
          </w:p>
        </w:tc>
        <w:tc>
          <w:tcPr>
            <w:tcW w:w="360" w:type="dxa"/>
          </w:tcPr>
          <w:p w14:paraId="38171639" w14:textId="77777777" w:rsidR="002D5749" w:rsidRPr="0024358E" w:rsidRDefault="002D5749" w:rsidP="002D5749">
            <w:pPr>
              <w:spacing w:before="120" w:after="120"/>
              <w:rPr>
                <w:rFonts w:ascii="Arial" w:hAnsi="Arial" w:cs="Arial"/>
                <w:szCs w:val="22"/>
                <w:lang w:val="de-DE"/>
              </w:rPr>
            </w:pPr>
          </w:p>
        </w:tc>
        <w:tc>
          <w:tcPr>
            <w:tcW w:w="4289" w:type="dxa"/>
          </w:tcPr>
          <w:p w14:paraId="3817163A" w14:textId="1A9ECB7C" w:rsidR="002D5749" w:rsidRPr="0024358E" w:rsidRDefault="001B2905" w:rsidP="002D5749">
            <w:pPr>
              <w:pStyle w:val="Liste22"/>
              <w:spacing w:before="120" w:after="120"/>
              <w:rPr>
                <w:rFonts w:ascii="Arial" w:hAnsi="Arial" w:cs="Arial"/>
                <w:szCs w:val="22"/>
                <w:lang w:val="en-US"/>
              </w:rPr>
            </w:pPr>
            <w:bookmarkStart w:id="50" w:name="_Ref172101215"/>
            <w:r w:rsidRPr="0024358E">
              <w:rPr>
                <w:rFonts w:ascii="Arial" w:hAnsi="Arial" w:cs="Arial"/>
                <w:szCs w:val="22"/>
                <w:lang w:val="en-US"/>
              </w:rPr>
              <w:t xml:space="preserve">The </w:t>
            </w:r>
            <w:r w:rsidR="002D5749" w:rsidRPr="0024358E">
              <w:rPr>
                <w:rFonts w:ascii="Arial" w:hAnsi="Arial" w:cs="Arial"/>
                <w:szCs w:val="22"/>
                <w:lang w:val="en-US"/>
              </w:rPr>
              <w:t>redemption of shares against the will of the shareholder concerned are only permitted if one of the following  grounds exists:</w:t>
            </w:r>
            <w:bookmarkEnd w:id="50"/>
          </w:p>
        </w:tc>
      </w:tr>
      <w:tr w:rsidR="002D5749" w:rsidRPr="0024358E" w14:paraId="3817163F" w14:textId="77777777">
        <w:trPr>
          <w:jc w:val="center"/>
        </w:trPr>
        <w:tc>
          <w:tcPr>
            <w:tcW w:w="4252" w:type="dxa"/>
          </w:tcPr>
          <w:p w14:paraId="3817163C" w14:textId="182418AB" w:rsidR="002D5749" w:rsidRPr="0024358E" w:rsidRDefault="00203402" w:rsidP="002D5749">
            <w:pPr>
              <w:pStyle w:val="Liste2"/>
              <w:tabs>
                <w:tab w:val="clear" w:pos="2836"/>
              </w:tabs>
              <w:spacing w:before="120" w:after="120"/>
              <w:ind w:left="1425"/>
              <w:rPr>
                <w:rFonts w:ascii="Arial" w:hAnsi="Arial" w:cs="Arial"/>
                <w:szCs w:val="22"/>
                <w:lang w:val="de-DE"/>
              </w:rPr>
            </w:pPr>
            <w:bookmarkStart w:id="51" w:name="_Ref44951694"/>
            <w:r w:rsidRPr="0024358E">
              <w:rPr>
                <w:rFonts w:ascii="Arial" w:hAnsi="Arial" w:cs="Arial"/>
                <w:szCs w:val="22"/>
                <w:lang w:val="de-DE"/>
              </w:rPr>
              <w:t>Bei einer groben</w:t>
            </w:r>
            <w:r w:rsidR="002D5749" w:rsidRPr="0024358E">
              <w:rPr>
                <w:rFonts w:ascii="Arial" w:hAnsi="Arial" w:cs="Arial"/>
                <w:szCs w:val="22"/>
                <w:lang w:val="de-DE"/>
              </w:rPr>
              <w:t xml:space="preserve"> Verletzung der gesellschaftsvertraglichen Pflichten durch einen Gesellschafter, die dessen Ausschluss als Gesellschafter rechtfertigen würde, wenn die Verletzung nicht innerhalb eines (1) Monats nach schriftlicher Aufforderung durch die Gesellschaft oder einen anderen Gesellschafter behoben worden ist;</w:t>
            </w:r>
            <w:bookmarkEnd w:id="51"/>
          </w:p>
        </w:tc>
        <w:tc>
          <w:tcPr>
            <w:tcW w:w="360" w:type="dxa"/>
          </w:tcPr>
          <w:p w14:paraId="3817163D" w14:textId="77777777" w:rsidR="002D5749" w:rsidRPr="0024358E" w:rsidRDefault="002D5749" w:rsidP="002D5749">
            <w:pPr>
              <w:spacing w:before="120" w:after="120"/>
              <w:rPr>
                <w:rFonts w:ascii="Arial" w:hAnsi="Arial" w:cs="Arial"/>
                <w:szCs w:val="22"/>
                <w:lang w:val="de-DE"/>
              </w:rPr>
            </w:pPr>
          </w:p>
        </w:tc>
        <w:tc>
          <w:tcPr>
            <w:tcW w:w="4289" w:type="dxa"/>
          </w:tcPr>
          <w:p w14:paraId="3817163E" w14:textId="5D711F7B" w:rsidR="002D5749" w:rsidRPr="0024358E" w:rsidRDefault="00FF5412" w:rsidP="002D5749">
            <w:pPr>
              <w:pStyle w:val="Liste23"/>
              <w:numPr>
                <w:ilvl w:val="2"/>
                <w:numId w:val="33"/>
              </w:numPr>
              <w:spacing w:before="120" w:after="120"/>
              <w:rPr>
                <w:rFonts w:ascii="Arial" w:hAnsi="Arial" w:cs="Arial"/>
                <w:szCs w:val="22"/>
                <w:lang w:val="en-US"/>
              </w:rPr>
            </w:pPr>
            <w:bookmarkStart w:id="52" w:name="_Ref44951703"/>
            <w:r w:rsidRPr="0024358E">
              <w:rPr>
                <w:rFonts w:ascii="Arial" w:hAnsi="Arial" w:cs="Arial"/>
                <w:szCs w:val="22"/>
                <w:lang w:val="en-US"/>
              </w:rPr>
              <w:t>In case of a s</w:t>
            </w:r>
            <w:r w:rsidR="002D5749" w:rsidRPr="0024358E">
              <w:rPr>
                <w:rFonts w:ascii="Arial" w:hAnsi="Arial" w:cs="Arial"/>
                <w:szCs w:val="22"/>
                <w:lang w:val="en-US"/>
              </w:rPr>
              <w:t>erious breach of obligations under the articles of association which would justify the exclusion of the shareholder from the company, if such breach has not been cured within one (1) month after a respective notification in writing by the company or any other shareholder in the company;</w:t>
            </w:r>
            <w:bookmarkEnd w:id="52"/>
          </w:p>
        </w:tc>
      </w:tr>
      <w:tr w:rsidR="002D5749" w:rsidRPr="0024358E" w14:paraId="38171643" w14:textId="77777777">
        <w:trPr>
          <w:jc w:val="center"/>
        </w:trPr>
        <w:tc>
          <w:tcPr>
            <w:tcW w:w="4252" w:type="dxa"/>
          </w:tcPr>
          <w:p w14:paraId="38171640" w14:textId="2B2BA18A" w:rsidR="002D5749" w:rsidRPr="0024358E" w:rsidRDefault="00FF5412" w:rsidP="002D5749">
            <w:pPr>
              <w:pStyle w:val="Liste2"/>
              <w:tabs>
                <w:tab w:val="clear" w:pos="2836"/>
              </w:tabs>
              <w:spacing w:before="120" w:after="120"/>
              <w:ind w:left="1425"/>
              <w:rPr>
                <w:rFonts w:ascii="Arial" w:hAnsi="Arial" w:cs="Arial"/>
                <w:szCs w:val="22"/>
                <w:lang w:val="de-DE"/>
              </w:rPr>
            </w:pPr>
            <w:r w:rsidRPr="0024358E">
              <w:rPr>
                <w:rFonts w:ascii="Arial" w:hAnsi="Arial" w:cs="Arial"/>
                <w:szCs w:val="22"/>
                <w:lang w:val="de-DE"/>
              </w:rPr>
              <w:t>Bei einer g</w:t>
            </w:r>
            <w:r w:rsidR="002D5749" w:rsidRPr="0024358E">
              <w:rPr>
                <w:rFonts w:ascii="Arial" w:hAnsi="Arial" w:cs="Arial"/>
                <w:szCs w:val="22"/>
                <w:lang w:val="de-DE"/>
              </w:rPr>
              <w:t>robe</w:t>
            </w:r>
            <w:r w:rsidRPr="0024358E">
              <w:rPr>
                <w:rFonts w:ascii="Arial" w:hAnsi="Arial" w:cs="Arial"/>
                <w:szCs w:val="22"/>
                <w:lang w:val="de-DE"/>
              </w:rPr>
              <w:t>n</w:t>
            </w:r>
            <w:r w:rsidR="002D5749" w:rsidRPr="0024358E">
              <w:rPr>
                <w:rFonts w:ascii="Arial" w:hAnsi="Arial" w:cs="Arial"/>
                <w:szCs w:val="22"/>
                <w:lang w:val="de-DE"/>
              </w:rPr>
              <w:t xml:space="preserve"> Verletzung von Pflichten aus einer Gesellschaftervereinbarung zwischen der Gesellschaft und ihren Gesellschaftern, wenn die Verletzung nicht innerhalb eines (1) Monats nach schriftlicher Aufforderung durch die Gesellschaft oder einen anderen Gesellschafter behoben worden ist;</w:t>
            </w:r>
          </w:p>
        </w:tc>
        <w:tc>
          <w:tcPr>
            <w:tcW w:w="360" w:type="dxa"/>
          </w:tcPr>
          <w:p w14:paraId="38171641" w14:textId="77777777" w:rsidR="002D5749" w:rsidRPr="0024358E" w:rsidRDefault="002D5749" w:rsidP="002D5749">
            <w:pPr>
              <w:spacing w:before="120" w:after="120"/>
              <w:rPr>
                <w:rFonts w:ascii="Arial" w:hAnsi="Arial" w:cs="Arial"/>
                <w:szCs w:val="22"/>
                <w:lang w:val="de-DE"/>
              </w:rPr>
            </w:pPr>
          </w:p>
        </w:tc>
        <w:tc>
          <w:tcPr>
            <w:tcW w:w="4289" w:type="dxa"/>
          </w:tcPr>
          <w:p w14:paraId="38171642" w14:textId="2D06749A" w:rsidR="002D5749" w:rsidRPr="0024358E" w:rsidRDefault="00FF5412" w:rsidP="002D5749">
            <w:pPr>
              <w:pStyle w:val="Liste23"/>
              <w:spacing w:before="120" w:after="120"/>
              <w:rPr>
                <w:rFonts w:ascii="Arial" w:hAnsi="Arial" w:cs="Arial"/>
                <w:szCs w:val="22"/>
                <w:lang w:val="en-US"/>
              </w:rPr>
            </w:pPr>
            <w:r w:rsidRPr="0024358E">
              <w:rPr>
                <w:rFonts w:ascii="Arial" w:hAnsi="Arial" w:cs="Arial"/>
                <w:szCs w:val="22"/>
                <w:lang w:val="en-US"/>
              </w:rPr>
              <w:t>In case of a s</w:t>
            </w:r>
            <w:r w:rsidR="002D5749" w:rsidRPr="0024358E">
              <w:rPr>
                <w:rFonts w:ascii="Arial" w:hAnsi="Arial" w:cs="Arial"/>
                <w:szCs w:val="22"/>
                <w:lang w:val="en-US"/>
              </w:rPr>
              <w:t>erious breach of obligations under a shareholders’ agreement between the company and its shareholders, if such breach has not been cured within one (1) month after a respective notification in writing by the company or any other shareholder in the company;</w:t>
            </w:r>
          </w:p>
        </w:tc>
      </w:tr>
      <w:tr w:rsidR="002D5749" w:rsidRPr="0024358E" w14:paraId="38171647" w14:textId="77777777">
        <w:trPr>
          <w:jc w:val="center"/>
        </w:trPr>
        <w:tc>
          <w:tcPr>
            <w:tcW w:w="4252" w:type="dxa"/>
          </w:tcPr>
          <w:p w14:paraId="38171644" w14:textId="143940A6" w:rsidR="002D5749" w:rsidRPr="0024358E" w:rsidRDefault="00FF5412" w:rsidP="002D5749">
            <w:pPr>
              <w:pStyle w:val="Liste2"/>
              <w:tabs>
                <w:tab w:val="clear" w:pos="2836"/>
              </w:tabs>
              <w:spacing w:before="120" w:after="120"/>
              <w:ind w:left="1425"/>
              <w:rPr>
                <w:rFonts w:ascii="Arial" w:hAnsi="Arial" w:cs="Arial"/>
                <w:szCs w:val="22"/>
                <w:lang w:val="de-DE"/>
              </w:rPr>
            </w:pPr>
            <w:r w:rsidRPr="0024358E">
              <w:rPr>
                <w:rFonts w:ascii="Arial" w:hAnsi="Arial" w:cs="Arial"/>
                <w:szCs w:val="22"/>
                <w:lang w:val="de-DE"/>
              </w:rPr>
              <w:t xml:space="preserve">Im Falle einer </w:t>
            </w:r>
            <w:r w:rsidR="002D5749" w:rsidRPr="0024358E">
              <w:rPr>
                <w:rFonts w:ascii="Arial" w:hAnsi="Arial" w:cs="Arial"/>
                <w:szCs w:val="22"/>
                <w:lang w:val="de-DE"/>
              </w:rPr>
              <w:t>Pfändung eines Geschäftsanteils aufgrund eines nicht nur vorläufig vollstreckbaren Titels, wenn die Pfändung nicht innerhalb von drei (3) Monaten wieder aufgehoben wird;</w:t>
            </w:r>
          </w:p>
        </w:tc>
        <w:tc>
          <w:tcPr>
            <w:tcW w:w="360" w:type="dxa"/>
          </w:tcPr>
          <w:p w14:paraId="38171645" w14:textId="77777777" w:rsidR="002D5749" w:rsidRPr="0024358E" w:rsidRDefault="002D5749" w:rsidP="002D5749">
            <w:pPr>
              <w:spacing w:before="120" w:after="120"/>
              <w:rPr>
                <w:rFonts w:ascii="Arial" w:hAnsi="Arial" w:cs="Arial"/>
                <w:szCs w:val="22"/>
                <w:lang w:val="de-DE"/>
              </w:rPr>
            </w:pPr>
          </w:p>
        </w:tc>
        <w:tc>
          <w:tcPr>
            <w:tcW w:w="4289" w:type="dxa"/>
          </w:tcPr>
          <w:p w14:paraId="38171646" w14:textId="2D82B356" w:rsidR="002D5749" w:rsidRPr="0024358E" w:rsidRDefault="00FF5412" w:rsidP="002D5749">
            <w:pPr>
              <w:pStyle w:val="Liste23"/>
              <w:spacing w:before="120" w:after="120"/>
              <w:rPr>
                <w:rFonts w:ascii="Arial" w:hAnsi="Arial" w:cs="Arial"/>
                <w:szCs w:val="22"/>
                <w:lang w:val="en-US"/>
              </w:rPr>
            </w:pPr>
            <w:r w:rsidRPr="0024358E">
              <w:rPr>
                <w:rFonts w:ascii="Arial" w:hAnsi="Arial" w:cs="Arial"/>
                <w:szCs w:val="22"/>
                <w:lang w:val="en-US"/>
              </w:rPr>
              <w:t>In case of an a</w:t>
            </w:r>
            <w:r w:rsidR="002D5749" w:rsidRPr="0024358E">
              <w:rPr>
                <w:rFonts w:ascii="Arial" w:hAnsi="Arial" w:cs="Arial"/>
                <w:szCs w:val="22"/>
                <w:lang w:val="en-US"/>
              </w:rPr>
              <w:t>ttachment of shares on the basis of an enforceable instrument (which is not preliminary) if such attachment has not been lifted within three (3) months;</w:t>
            </w:r>
          </w:p>
        </w:tc>
      </w:tr>
      <w:tr w:rsidR="002D5749" w:rsidRPr="0024358E" w14:paraId="3817164B" w14:textId="77777777">
        <w:trPr>
          <w:jc w:val="center"/>
        </w:trPr>
        <w:tc>
          <w:tcPr>
            <w:tcW w:w="4252" w:type="dxa"/>
          </w:tcPr>
          <w:p w14:paraId="38171648" w14:textId="7E67D4FF" w:rsidR="002D5749" w:rsidRPr="0024358E" w:rsidRDefault="00FF5412" w:rsidP="002D5749">
            <w:pPr>
              <w:pStyle w:val="Liste2"/>
              <w:tabs>
                <w:tab w:val="clear" w:pos="2836"/>
              </w:tabs>
              <w:spacing w:before="120" w:after="120"/>
              <w:ind w:left="1425"/>
              <w:rPr>
                <w:rFonts w:ascii="Arial" w:hAnsi="Arial" w:cs="Arial"/>
                <w:szCs w:val="22"/>
                <w:lang w:val="de-DE"/>
              </w:rPr>
            </w:pPr>
            <w:bookmarkStart w:id="53" w:name="_Ref44951696"/>
            <w:r w:rsidRPr="0024358E">
              <w:rPr>
                <w:rFonts w:ascii="Arial" w:hAnsi="Arial" w:cs="Arial"/>
                <w:szCs w:val="22"/>
                <w:lang w:val="de-DE"/>
              </w:rPr>
              <w:t xml:space="preserve">Im Falle der </w:t>
            </w:r>
            <w:r w:rsidR="002D5749" w:rsidRPr="0024358E">
              <w:rPr>
                <w:rFonts w:ascii="Arial" w:hAnsi="Arial" w:cs="Arial"/>
                <w:szCs w:val="22"/>
                <w:lang w:val="de-DE"/>
              </w:rPr>
              <w:t>Eröffnung des Insolvenzverfahrens über das Vermögen eines Gesellschafters oder dessen Ablehnung mangels Masse;</w:t>
            </w:r>
            <w:bookmarkEnd w:id="53"/>
          </w:p>
        </w:tc>
        <w:tc>
          <w:tcPr>
            <w:tcW w:w="360" w:type="dxa"/>
          </w:tcPr>
          <w:p w14:paraId="38171649" w14:textId="77777777" w:rsidR="002D5749" w:rsidRPr="0024358E" w:rsidRDefault="002D5749" w:rsidP="002D5749">
            <w:pPr>
              <w:spacing w:before="120" w:after="120"/>
              <w:rPr>
                <w:rFonts w:ascii="Arial" w:hAnsi="Arial" w:cs="Arial"/>
                <w:szCs w:val="22"/>
                <w:lang w:val="de-DE"/>
              </w:rPr>
            </w:pPr>
          </w:p>
        </w:tc>
        <w:tc>
          <w:tcPr>
            <w:tcW w:w="4289" w:type="dxa"/>
          </w:tcPr>
          <w:p w14:paraId="3817164A" w14:textId="08C8373B" w:rsidR="002D5749" w:rsidRPr="0024358E" w:rsidRDefault="00FF5412" w:rsidP="002D5749">
            <w:pPr>
              <w:pStyle w:val="Liste23"/>
              <w:spacing w:before="120" w:after="120"/>
              <w:rPr>
                <w:rFonts w:ascii="Arial" w:hAnsi="Arial" w:cs="Arial"/>
                <w:szCs w:val="22"/>
                <w:lang w:val="en-US"/>
              </w:rPr>
            </w:pPr>
            <w:bookmarkStart w:id="54" w:name="_Ref44951704"/>
            <w:r w:rsidRPr="0024358E">
              <w:rPr>
                <w:rFonts w:ascii="Arial" w:hAnsi="Arial" w:cs="Arial"/>
                <w:szCs w:val="22"/>
                <w:lang w:val="en-US"/>
              </w:rPr>
              <w:t>In case of an o</w:t>
            </w:r>
            <w:r w:rsidR="002D5749" w:rsidRPr="0024358E">
              <w:rPr>
                <w:rFonts w:ascii="Arial" w:hAnsi="Arial" w:cs="Arial"/>
                <w:szCs w:val="22"/>
                <w:lang w:val="en-US"/>
              </w:rPr>
              <w:t>pening of insolvency proceedings against a shareholder or the dismissal of such proceedings due to insufficiency of funds;</w:t>
            </w:r>
            <w:bookmarkEnd w:id="54"/>
          </w:p>
        </w:tc>
      </w:tr>
      <w:tr w:rsidR="00E5769E" w:rsidRPr="0024358E" w14:paraId="022C6267" w14:textId="77777777">
        <w:trPr>
          <w:jc w:val="center"/>
        </w:trPr>
        <w:tc>
          <w:tcPr>
            <w:tcW w:w="4252" w:type="dxa"/>
          </w:tcPr>
          <w:p w14:paraId="172AA8FF" w14:textId="61EBE0C2" w:rsidR="00E5769E" w:rsidRPr="0024358E" w:rsidRDefault="009E193A" w:rsidP="009E193A">
            <w:pPr>
              <w:pStyle w:val="Liste2"/>
              <w:tabs>
                <w:tab w:val="clear" w:pos="2836"/>
              </w:tabs>
              <w:spacing w:before="120" w:after="120"/>
              <w:ind w:left="1425"/>
              <w:rPr>
                <w:rFonts w:ascii="Arial" w:hAnsi="Arial" w:cs="Arial"/>
                <w:szCs w:val="22"/>
                <w:lang w:val="de-DE"/>
              </w:rPr>
            </w:pPr>
            <w:r w:rsidRPr="0024358E">
              <w:rPr>
                <w:rFonts w:ascii="Arial" w:hAnsi="Arial" w:cs="Arial"/>
                <w:szCs w:val="22"/>
                <w:lang w:val="de-DE"/>
              </w:rPr>
              <w:t>Abschn. </w:t>
            </w:r>
            <w:r w:rsidRPr="0024358E">
              <w:rPr>
                <w:rFonts w:ascii="Arial" w:hAnsi="Arial" w:cs="Arial"/>
                <w:szCs w:val="22"/>
                <w:lang w:val="de-DE"/>
              </w:rPr>
              <w:fldChar w:fldCharType="begin"/>
            </w:r>
            <w:r w:rsidRPr="0024358E">
              <w:rPr>
                <w:rFonts w:ascii="Arial" w:hAnsi="Arial" w:cs="Arial"/>
                <w:szCs w:val="22"/>
                <w:lang w:val="de-DE"/>
              </w:rPr>
              <w:instrText xml:space="preserve"> REF _Ref172100922 \r \h </w:instrText>
            </w:r>
            <w:r w:rsidR="00D2727E"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11.3.5</w:t>
            </w:r>
            <w:r w:rsidRPr="0024358E">
              <w:rPr>
                <w:rFonts w:ascii="Arial" w:hAnsi="Arial" w:cs="Arial"/>
                <w:szCs w:val="22"/>
                <w:lang w:val="de-DE"/>
              </w:rPr>
              <w:fldChar w:fldCharType="end"/>
            </w:r>
            <w:r w:rsidRPr="0024358E">
              <w:rPr>
                <w:rFonts w:ascii="Arial" w:hAnsi="Arial" w:cs="Arial"/>
                <w:szCs w:val="22"/>
                <w:lang w:val="de-DE"/>
              </w:rPr>
              <w:t xml:space="preserve"> findet entsprechend Anwendung, wenn der jeweilige unmittelbare oder mittelbare Gesellschafter (je nach Lage des Falles) in einer eingetragenen Lebenspartnerschaft nach deutschem Recht oder einem vergleichbaren Regime nach anwendbarem ausländischem Recht lebt oder nach einem anderen als dem deutschen Recht verheiratet ist und damit vergleichbaren Regelungen und Regimen unterliegt. </w:t>
            </w:r>
          </w:p>
        </w:tc>
        <w:tc>
          <w:tcPr>
            <w:tcW w:w="360" w:type="dxa"/>
          </w:tcPr>
          <w:p w14:paraId="5AA1FA81" w14:textId="77777777" w:rsidR="00E5769E" w:rsidRPr="0024358E" w:rsidRDefault="00E5769E" w:rsidP="002D5749">
            <w:pPr>
              <w:spacing w:before="120" w:after="120"/>
              <w:rPr>
                <w:rFonts w:ascii="Arial" w:hAnsi="Arial" w:cs="Arial"/>
                <w:szCs w:val="22"/>
                <w:lang w:val="de-DE"/>
              </w:rPr>
            </w:pPr>
          </w:p>
        </w:tc>
        <w:tc>
          <w:tcPr>
            <w:tcW w:w="4289" w:type="dxa"/>
          </w:tcPr>
          <w:p w14:paraId="131405BA" w14:textId="5C0DAD25" w:rsidR="00E5769E" w:rsidRPr="0024358E" w:rsidRDefault="009E193A" w:rsidP="009E193A">
            <w:pPr>
              <w:pStyle w:val="Liste23"/>
              <w:spacing w:before="120" w:after="120"/>
              <w:rPr>
                <w:rFonts w:ascii="Arial" w:hAnsi="Arial" w:cs="Arial"/>
                <w:szCs w:val="22"/>
                <w:lang w:val="en-US"/>
              </w:rPr>
            </w:pPr>
            <w:r w:rsidRPr="0024358E">
              <w:rPr>
                <w:rFonts w:ascii="Arial" w:hAnsi="Arial" w:cs="Arial"/>
                <w:szCs w:val="22"/>
                <w:lang w:val="en-US"/>
              </w:rPr>
              <w:t>Sec. </w:t>
            </w:r>
            <w:r w:rsidRPr="0024358E">
              <w:rPr>
                <w:rFonts w:ascii="Arial" w:hAnsi="Arial" w:cs="Arial"/>
                <w:szCs w:val="22"/>
                <w:lang w:val="en-US"/>
              </w:rPr>
              <w:fldChar w:fldCharType="begin"/>
            </w:r>
            <w:r w:rsidRPr="0024358E">
              <w:rPr>
                <w:rFonts w:ascii="Arial" w:hAnsi="Arial" w:cs="Arial"/>
                <w:szCs w:val="22"/>
                <w:lang w:val="en-US"/>
              </w:rPr>
              <w:instrText xml:space="preserve"> REF _Ref172100966 \r \h </w:instrText>
            </w:r>
            <w:r w:rsidR="00D2727E" w:rsidRPr="0024358E">
              <w:rPr>
                <w:rFonts w:ascii="Arial" w:hAnsi="Arial" w:cs="Arial"/>
                <w:szCs w:val="22"/>
                <w:lang w:val="en-US"/>
              </w:rPr>
              <w:instrText xml:space="preserve">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11.3.5</w:t>
            </w:r>
            <w:r w:rsidRPr="0024358E">
              <w:rPr>
                <w:rFonts w:ascii="Arial" w:hAnsi="Arial" w:cs="Arial"/>
                <w:szCs w:val="22"/>
                <w:lang w:val="en-US"/>
              </w:rPr>
              <w:fldChar w:fldCharType="end"/>
            </w:r>
            <w:r w:rsidRPr="0024358E">
              <w:rPr>
                <w:rFonts w:ascii="Arial" w:hAnsi="Arial" w:cs="Arial"/>
                <w:szCs w:val="22"/>
                <w:lang w:val="en-US"/>
              </w:rPr>
              <w:t xml:space="preserve"> shall apply accordingly if the respective direct or indirect shareholder (as the case may be) is living in a registered partnership under German law or a similar institution under applicable foreign law or is married under a different law than German law and thus subject to similar provisions and institutions.</w:t>
            </w:r>
          </w:p>
        </w:tc>
      </w:tr>
      <w:tr w:rsidR="002D5749" w:rsidRPr="0024358E" w14:paraId="38171653" w14:textId="77777777">
        <w:trPr>
          <w:jc w:val="center"/>
        </w:trPr>
        <w:tc>
          <w:tcPr>
            <w:tcW w:w="4252" w:type="dxa"/>
          </w:tcPr>
          <w:p w14:paraId="38171650" w14:textId="76B7AECE" w:rsidR="002D5749" w:rsidRPr="0024358E" w:rsidRDefault="002D5749" w:rsidP="002D5749">
            <w:pPr>
              <w:pStyle w:val="Liste2"/>
              <w:tabs>
                <w:tab w:val="clear" w:pos="2836"/>
              </w:tabs>
              <w:spacing w:before="120" w:after="120"/>
              <w:ind w:left="1425"/>
              <w:rPr>
                <w:rFonts w:ascii="Arial" w:hAnsi="Arial" w:cs="Arial"/>
                <w:szCs w:val="22"/>
                <w:lang w:val="de-DE"/>
              </w:rPr>
            </w:pPr>
            <w:bookmarkStart w:id="55" w:name="_Ref66814429"/>
            <w:r w:rsidRPr="0024358E">
              <w:rPr>
                <w:rFonts w:ascii="Arial" w:hAnsi="Arial" w:cs="Arial"/>
                <w:szCs w:val="22"/>
                <w:lang w:val="de-DE"/>
              </w:rPr>
              <w:t>Verstoß eines Gesellschafters gegen die geltenden geldwäscherechtlichen Pflichten, wenn dieser Verstoß nicht innerhalb eines (1) Monats nach schriftlicher Aufforderung durch die Gesellschaft oder einen anderen Gesellschafter behoben worden ist;</w:t>
            </w:r>
            <w:bookmarkEnd w:id="55"/>
            <w:r w:rsidR="003C45B2" w:rsidRPr="0024358E">
              <w:rPr>
                <w:rFonts w:ascii="Arial" w:hAnsi="Arial" w:cs="Arial"/>
                <w:szCs w:val="22"/>
                <w:lang w:val="de-DE"/>
              </w:rPr>
              <w:t xml:space="preserve"> </w:t>
            </w:r>
          </w:p>
        </w:tc>
        <w:tc>
          <w:tcPr>
            <w:tcW w:w="360" w:type="dxa"/>
          </w:tcPr>
          <w:p w14:paraId="38171651" w14:textId="77777777" w:rsidR="002D5749" w:rsidRPr="0024358E" w:rsidRDefault="002D5749" w:rsidP="002D5749">
            <w:pPr>
              <w:spacing w:before="120" w:after="120"/>
              <w:rPr>
                <w:rFonts w:ascii="Arial" w:hAnsi="Arial" w:cs="Arial"/>
                <w:szCs w:val="22"/>
                <w:lang w:val="de-DE"/>
              </w:rPr>
            </w:pPr>
          </w:p>
        </w:tc>
        <w:tc>
          <w:tcPr>
            <w:tcW w:w="4289" w:type="dxa"/>
          </w:tcPr>
          <w:p w14:paraId="38171652" w14:textId="77777777" w:rsidR="002D5749" w:rsidRPr="0024358E" w:rsidRDefault="002D5749" w:rsidP="002D5749">
            <w:pPr>
              <w:pStyle w:val="Liste23"/>
              <w:spacing w:before="120" w:after="120"/>
              <w:rPr>
                <w:rFonts w:ascii="Arial" w:hAnsi="Arial" w:cs="Arial"/>
                <w:szCs w:val="22"/>
              </w:rPr>
            </w:pPr>
            <w:bookmarkStart w:id="56" w:name="_Ref66814430"/>
            <w:r w:rsidRPr="0024358E">
              <w:rPr>
                <w:rFonts w:ascii="Arial" w:hAnsi="Arial" w:cs="Arial"/>
                <w:szCs w:val="22"/>
                <w:lang w:val="en-US"/>
              </w:rPr>
              <w:t>Failure of a shareholder to comply with the applicable obligations under anti-money-</w:t>
            </w:r>
            <w:r w:rsidRPr="0024358E">
              <w:rPr>
                <w:rFonts w:ascii="Arial" w:hAnsi="Arial" w:cs="Arial"/>
                <w:szCs w:val="22"/>
              </w:rPr>
              <w:t>laundering</w:t>
            </w:r>
            <w:r w:rsidRPr="0024358E">
              <w:rPr>
                <w:rFonts w:ascii="Arial" w:hAnsi="Arial" w:cs="Arial"/>
                <w:szCs w:val="22"/>
                <w:lang w:val="en-US"/>
              </w:rPr>
              <w:t xml:space="preserve"> regulation, if such breach has not been cured within one (1) month after a respective notification in writing by the company or any other shareholder;</w:t>
            </w:r>
            <w:bookmarkEnd w:id="56"/>
          </w:p>
        </w:tc>
      </w:tr>
      <w:tr w:rsidR="002D5749" w:rsidRPr="0024358E" w14:paraId="3817165B" w14:textId="77777777">
        <w:trPr>
          <w:jc w:val="center"/>
        </w:trPr>
        <w:tc>
          <w:tcPr>
            <w:tcW w:w="4252" w:type="dxa"/>
          </w:tcPr>
          <w:p w14:paraId="38171658" w14:textId="232B37AD" w:rsidR="002D5749" w:rsidRPr="0024358E" w:rsidRDefault="002D5749" w:rsidP="00CA57FA">
            <w:pPr>
              <w:pStyle w:val="Liste1"/>
              <w:spacing w:before="120" w:after="120"/>
              <w:rPr>
                <w:rFonts w:ascii="Arial" w:hAnsi="Arial" w:cs="Arial"/>
                <w:szCs w:val="22"/>
                <w:lang w:val="de-DE"/>
              </w:rPr>
            </w:pPr>
            <w:r w:rsidRPr="0024358E">
              <w:rPr>
                <w:rFonts w:ascii="Arial" w:hAnsi="Arial" w:cs="Arial"/>
                <w:szCs w:val="22"/>
                <w:lang w:val="de-DE"/>
              </w:rPr>
              <w:t>Steht der Geschäftsanteil mehreren Mitberechtigten zu, genügt es, wenn die in Abschn. </w:t>
            </w:r>
            <w:r w:rsidRPr="0024358E">
              <w:rPr>
                <w:rFonts w:ascii="Arial" w:hAnsi="Arial" w:cs="Arial"/>
                <w:szCs w:val="22"/>
                <w:lang w:val="de-DE"/>
              </w:rPr>
              <w:fldChar w:fldCharType="begin"/>
            </w:r>
            <w:r w:rsidRPr="0024358E">
              <w:rPr>
                <w:rFonts w:ascii="Arial" w:hAnsi="Arial" w:cs="Arial"/>
                <w:szCs w:val="22"/>
                <w:lang w:val="de-DE"/>
              </w:rPr>
              <w:instrText xml:space="preserve"> REF  K123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11.3</w:t>
            </w:r>
            <w:r w:rsidRPr="0024358E">
              <w:rPr>
                <w:rFonts w:ascii="Arial" w:hAnsi="Arial" w:cs="Arial"/>
                <w:szCs w:val="22"/>
                <w:lang w:val="de-DE"/>
              </w:rPr>
              <w:fldChar w:fldCharType="end"/>
            </w:r>
            <w:r w:rsidRPr="0024358E">
              <w:rPr>
                <w:rFonts w:ascii="Arial" w:hAnsi="Arial" w:cs="Arial"/>
                <w:szCs w:val="22"/>
                <w:lang w:val="de-DE"/>
              </w:rPr>
              <w:t xml:space="preserve"> genannten Voraussetzungen der </w:t>
            </w:r>
            <w:r w:rsidR="00AF4C32" w:rsidRPr="0024358E">
              <w:rPr>
                <w:rFonts w:ascii="Arial" w:hAnsi="Arial" w:cs="Arial"/>
                <w:szCs w:val="22"/>
                <w:lang w:val="de-DE"/>
              </w:rPr>
              <w:t>E</w:t>
            </w:r>
            <w:r w:rsidRPr="0024358E">
              <w:rPr>
                <w:rFonts w:ascii="Arial" w:hAnsi="Arial" w:cs="Arial"/>
                <w:szCs w:val="22"/>
                <w:lang w:val="de-DE"/>
              </w:rPr>
              <w:t>inziehung bei nur einem von ihnen vorliegen.</w:t>
            </w:r>
            <w:r w:rsidR="00AD48DA" w:rsidRPr="0024358E">
              <w:rPr>
                <w:rFonts w:ascii="Arial" w:hAnsi="Arial" w:cs="Arial"/>
                <w:szCs w:val="22"/>
                <w:lang w:val="de-DE"/>
              </w:rPr>
              <w:t xml:space="preserve"> Ebenso ist die </w:t>
            </w:r>
            <w:r w:rsidR="00AF4C32" w:rsidRPr="0024358E">
              <w:rPr>
                <w:rFonts w:ascii="Arial" w:hAnsi="Arial" w:cs="Arial"/>
                <w:szCs w:val="22"/>
                <w:lang w:val="de-DE"/>
              </w:rPr>
              <w:t>E</w:t>
            </w:r>
            <w:r w:rsidR="00AD48DA" w:rsidRPr="0024358E">
              <w:rPr>
                <w:rFonts w:ascii="Arial" w:hAnsi="Arial" w:cs="Arial"/>
                <w:szCs w:val="22"/>
                <w:lang w:val="de-DE"/>
              </w:rPr>
              <w:t>inziehung zulässig, wenn ein Geschäftsanteil treuhänderisch für Rechnung einer dritten Person gehalten wird und die Einziehungsvoraussetzung nach Abschn. </w:t>
            </w:r>
            <w:r w:rsidR="00AD48DA" w:rsidRPr="0024358E">
              <w:rPr>
                <w:rFonts w:ascii="Arial" w:hAnsi="Arial" w:cs="Arial"/>
                <w:szCs w:val="22"/>
                <w:lang w:val="de-DE"/>
              </w:rPr>
              <w:fldChar w:fldCharType="begin"/>
            </w:r>
            <w:r w:rsidR="00AD48DA" w:rsidRPr="0024358E">
              <w:rPr>
                <w:rFonts w:ascii="Arial" w:hAnsi="Arial" w:cs="Arial"/>
                <w:szCs w:val="22"/>
                <w:lang w:val="de-DE"/>
              </w:rPr>
              <w:instrText xml:space="preserve"> REF _Ref172101140 \r \h </w:instrText>
            </w:r>
            <w:r w:rsidR="00CA57FA" w:rsidRPr="0024358E">
              <w:rPr>
                <w:rFonts w:ascii="Arial" w:hAnsi="Arial" w:cs="Arial"/>
                <w:szCs w:val="22"/>
                <w:lang w:val="de-DE"/>
              </w:rPr>
              <w:instrText xml:space="preserve"> \* MERGEFORMAT </w:instrText>
            </w:r>
            <w:r w:rsidR="00AD48DA" w:rsidRPr="0024358E">
              <w:rPr>
                <w:rFonts w:ascii="Arial" w:hAnsi="Arial" w:cs="Arial"/>
                <w:szCs w:val="22"/>
                <w:lang w:val="de-DE"/>
              </w:rPr>
            </w:r>
            <w:r w:rsidR="00AD48DA" w:rsidRPr="0024358E">
              <w:rPr>
                <w:rFonts w:ascii="Arial" w:hAnsi="Arial" w:cs="Arial"/>
                <w:szCs w:val="22"/>
                <w:lang w:val="de-DE"/>
              </w:rPr>
              <w:fldChar w:fldCharType="separate"/>
            </w:r>
            <w:r w:rsidR="00E54F55">
              <w:rPr>
                <w:rFonts w:ascii="Arial" w:hAnsi="Arial" w:cs="Arial"/>
                <w:szCs w:val="22"/>
                <w:lang w:val="de-DE"/>
              </w:rPr>
              <w:t>11.3</w:t>
            </w:r>
            <w:r w:rsidR="00AD48DA" w:rsidRPr="0024358E">
              <w:rPr>
                <w:rFonts w:ascii="Arial" w:hAnsi="Arial" w:cs="Arial"/>
                <w:szCs w:val="22"/>
                <w:lang w:val="de-DE"/>
              </w:rPr>
              <w:fldChar w:fldCharType="end"/>
            </w:r>
            <w:r w:rsidR="00AD48DA" w:rsidRPr="0024358E">
              <w:rPr>
                <w:rFonts w:ascii="Arial" w:hAnsi="Arial" w:cs="Arial"/>
                <w:szCs w:val="22"/>
                <w:lang w:val="de-DE"/>
              </w:rPr>
              <w:t xml:space="preserve"> in der Person dieses Dritten vorliegen oder wenn ein Geschäftsanteil einer Person indirekt zusteht (namentlich dadurch, dass sie mindestens 50 % an einem Gesellschafter der Gesellschaft hält) und die Voraussetzungen gemäß Abschn. </w:t>
            </w:r>
            <w:r w:rsidR="00CA57FA" w:rsidRPr="0024358E">
              <w:rPr>
                <w:rFonts w:ascii="Arial" w:hAnsi="Arial" w:cs="Arial"/>
                <w:szCs w:val="22"/>
                <w:lang w:val="de-DE"/>
              </w:rPr>
              <w:fldChar w:fldCharType="begin"/>
            </w:r>
            <w:r w:rsidR="00CA57FA" w:rsidRPr="0024358E">
              <w:rPr>
                <w:rFonts w:ascii="Arial" w:hAnsi="Arial" w:cs="Arial"/>
                <w:szCs w:val="22"/>
                <w:lang w:val="de-DE"/>
              </w:rPr>
              <w:instrText xml:space="preserve"> REF _Ref172101140 \r \h  \* MERGEFORMAT </w:instrText>
            </w:r>
            <w:r w:rsidR="00CA57FA" w:rsidRPr="0024358E">
              <w:rPr>
                <w:rFonts w:ascii="Arial" w:hAnsi="Arial" w:cs="Arial"/>
                <w:szCs w:val="22"/>
                <w:lang w:val="de-DE"/>
              </w:rPr>
            </w:r>
            <w:r w:rsidR="00CA57FA" w:rsidRPr="0024358E">
              <w:rPr>
                <w:rFonts w:ascii="Arial" w:hAnsi="Arial" w:cs="Arial"/>
                <w:szCs w:val="22"/>
                <w:lang w:val="de-DE"/>
              </w:rPr>
              <w:fldChar w:fldCharType="separate"/>
            </w:r>
            <w:r w:rsidR="00E54F55">
              <w:rPr>
                <w:rFonts w:ascii="Arial" w:hAnsi="Arial" w:cs="Arial"/>
                <w:szCs w:val="22"/>
                <w:lang w:val="de-DE"/>
              </w:rPr>
              <w:t>11.3</w:t>
            </w:r>
            <w:r w:rsidR="00CA57FA" w:rsidRPr="0024358E">
              <w:rPr>
                <w:rFonts w:ascii="Arial" w:hAnsi="Arial" w:cs="Arial"/>
                <w:szCs w:val="22"/>
                <w:lang w:val="de-DE"/>
              </w:rPr>
              <w:fldChar w:fldCharType="end"/>
            </w:r>
            <w:r w:rsidR="00AD48DA" w:rsidRPr="0024358E">
              <w:rPr>
                <w:rFonts w:ascii="Arial" w:hAnsi="Arial" w:cs="Arial"/>
                <w:szCs w:val="22"/>
                <w:lang w:val="de-DE"/>
              </w:rPr>
              <w:t xml:space="preserve"> in der Person eines solchen indirekten Gesellschafters vorliegen. </w:t>
            </w:r>
          </w:p>
        </w:tc>
        <w:tc>
          <w:tcPr>
            <w:tcW w:w="360" w:type="dxa"/>
          </w:tcPr>
          <w:p w14:paraId="38171659" w14:textId="77777777" w:rsidR="002D5749" w:rsidRPr="0024358E" w:rsidRDefault="002D5749" w:rsidP="002D5749">
            <w:pPr>
              <w:spacing w:before="120" w:after="120"/>
              <w:rPr>
                <w:rFonts w:ascii="Arial" w:hAnsi="Arial" w:cs="Arial"/>
                <w:szCs w:val="22"/>
                <w:lang w:val="de-DE"/>
              </w:rPr>
            </w:pPr>
          </w:p>
        </w:tc>
        <w:tc>
          <w:tcPr>
            <w:tcW w:w="4289" w:type="dxa"/>
          </w:tcPr>
          <w:p w14:paraId="3817165A" w14:textId="374B0010" w:rsidR="002D5749" w:rsidRPr="0024358E" w:rsidRDefault="002D5749" w:rsidP="00CA57FA">
            <w:pPr>
              <w:pStyle w:val="Liste22"/>
              <w:spacing w:before="120" w:after="120"/>
              <w:rPr>
                <w:rFonts w:ascii="Arial" w:hAnsi="Arial" w:cs="Arial"/>
                <w:szCs w:val="22"/>
                <w:lang w:val="en-US"/>
              </w:rPr>
            </w:pPr>
            <w:r w:rsidRPr="0024358E">
              <w:rPr>
                <w:rFonts w:ascii="Arial" w:hAnsi="Arial" w:cs="Arial"/>
                <w:szCs w:val="22"/>
                <w:lang w:val="en-US"/>
              </w:rPr>
              <w:t>If more than one person is entitled to the share, it shall suffice if the grounds for a redemption set forth in Sec. </w:t>
            </w:r>
            <w:r w:rsidRPr="0024358E">
              <w:rPr>
                <w:rFonts w:ascii="Arial" w:hAnsi="Arial" w:cs="Arial"/>
                <w:szCs w:val="22"/>
                <w:lang w:val="en-US"/>
              </w:rPr>
              <w:fldChar w:fldCharType="begin"/>
            </w:r>
            <w:r w:rsidRPr="0024358E">
              <w:rPr>
                <w:rFonts w:ascii="Arial" w:hAnsi="Arial" w:cs="Arial"/>
                <w:szCs w:val="22"/>
                <w:lang w:val="en-US"/>
              </w:rPr>
              <w:instrText xml:space="preserve"> REF  K123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11.3</w:t>
            </w:r>
            <w:r w:rsidRPr="0024358E">
              <w:rPr>
                <w:rFonts w:ascii="Arial" w:hAnsi="Arial" w:cs="Arial"/>
                <w:szCs w:val="22"/>
                <w:lang w:val="en-US"/>
              </w:rPr>
              <w:fldChar w:fldCharType="end"/>
            </w:r>
            <w:r w:rsidRPr="0024358E">
              <w:rPr>
                <w:rFonts w:ascii="Arial" w:hAnsi="Arial" w:cs="Arial"/>
                <w:szCs w:val="22"/>
                <w:lang w:val="en-US"/>
              </w:rPr>
              <w:t xml:space="preserve"> are fulfilled with regard to only one of the relevant persons.</w:t>
            </w:r>
            <w:r w:rsidR="00CA57FA" w:rsidRPr="0024358E">
              <w:rPr>
                <w:rFonts w:ascii="Arial" w:hAnsi="Arial" w:cs="Arial"/>
                <w:szCs w:val="22"/>
                <w:lang w:val="en-US"/>
              </w:rPr>
              <w:t xml:space="preserve"> The redemption is also permissible if a share is held in trust for the account of a third party and the conditions of Sec. </w:t>
            </w:r>
            <w:r w:rsidR="00CA57FA" w:rsidRPr="0024358E">
              <w:rPr>
                <w:rFonts w:ascii="Arial" w:hAnsi="Arial" w:cs="Arial"/>
                <w:szCs w:val="22"/>
                <w:lang w:val="en-US"/>
              </w:rPr>
              <w:fldChar w:fldCharType="begin"/>
            </w:r>
            <w:r w:rsidR="00CA57FA" w:rsidRPr="0024358E">
              <w:rPr>
                <w:rFonts w:ascii="Arial" w:hAnsi="Arial" w:cs="Arial"/>
                <w:szCs w:val="22"/>
                <w:lang w:val="en-US"/>
              </w:rPr>
              <w:instrText xml:space="preserve"> REF _Ref172101215 \r \h  \* MERGEFORMAT </w:instrText>
            </w:r>
            <w:r w:rsidR="00CA57FA" w:rsidRPr="0024358E">
              <w:rPr>
                <w:rFonts w:ascii="Arial" w:hAnsi="Arial" w:cs="Arial"/>
                <w:szCs w:val="22"/>
                <w:lang w:val="en-US"/>
              </w:rPr>
            </w:r>
            <w:r w:rsidR="00CA57FA" w:rsidRPr="0024358E">
              <w:rPr>
                <w:rFonts w:ascii="Arial" w:hAnsi="Arial" w:cs="Arial"/>
                <w:szCs w:val="22"/>
                <w:lang w:val="en-US"/>
              </w:rPr>
              <w:fldChar w:fldCharType="separate"/>
            </w:r>
            <w:r w:rsidR="00E54F55">
              <w:rPr>
                <w:rFonts w:ascii="Arial" w:hAnsi="Arial" w:cs="Arial"/>
                <w:szCs w:val="22"/>
                <w:lang w:val="en-US"/>
              </w:rPr>
              <w:t>11.3</w:t>
            </w:r>
            <w:r w:rsidR="00CA57FA" w:rsidRPr="0024358E">
              <w:rPr>
                <w:rFonts w:ascii="Arial" w:hAnsi="Arial" w:cs="Arial"/>
                <w:szCs w:val="22"/>
                <w:lang w:val="en-US"/>
              </w:rPr>
              <w:fldChar w:fldCharType="end"/>
            </w:r>
            <w:r w:rsidR="00CA57FA" w:rsidRPr="0024358E">
              <w:rPr>
                <w:rFonts w:ascii="Arial" w:hAnsi="Arial" w:cs="Arial"/>
                <w:szCs w:val="22"/>
                <w:lang w:val="en-US"/>
              </w:rPr>
              <w:t xml:space="preserve"> only apply to such third party or if a person holds their shares indirectly (</w:t>
            </w:r>
            <w:r w:rsidR="00CA57FA" w:rsidRPr="0024358E">
              <w:rPr>
                <w:rFonts w:ascii="Arial" w:hAnsi="Arial" w:cs="Arial"/>
                <w:i/>
                <w:szCs w:val="22"/>
                <w:lang w:val="en-US"/>
              </w:rPr>
              <w:t>i.e</w:t>
            </w:r>
            <w:r w:rsidR="00CA57FA" w:rsidRPr="0024358E">
              <w:rPr>
                <w:rFonts w:ascii="Arial" w:hAnsi="Arial" w:cs="Arial"/>
                <w:szCs w:val="22"/>
                <w:lang w:val="en-US"/>
              </w:rPr>
              <w:t xml:space="preserve">., by holding at least 50 % of the shares of a shareholder of the </w:t>
            </w:r>
            <w:r w:rsidR="00EF40F6" w:rsidRPr="0024358E">
              <w:rPr>
                <w:rFonts w:ascii="Arial" w:hAnsi="Arial" w:cs="Arial"/>
                <w:szCs w:val="22"/>
                <w:lang w:val="en-US"/>
              </w:rPr>
              <w:t>c</w:t>
            </w:r>
            <w:r w:rsidR="00CA57FA" w:rsidRPr="0024358E">
              <w:rPr>
                <w:rFonts w:ascii="Arial" w:hAnsi="Arial" w:cs="Arial"/>
                <w:szCs w:val="22"/>
                <w:lang w:val="en-US"/>
              </w:rPr>
              <w:t>ompany) and the conditions of Sec. </w:t>
            </w:r>
            <w:r w:rsidR="00CA57FA" w:rsidRPr="0024358E">
              <w:rPr>
                <w:rFonts w:ascii="Arial" w:hAnsi="Arial" w:cs="Arial"/>
                <w:szCs w:val="22"/>
                <w:lang w:val="en-US"/>
              </w:rPr>
              <w:fldChar w:fldCharType="begin"/>
            </w:r>
            <w:r w:rsidR="00CA57FA" w:rsidRPr="0024358E">
              <w:rPr>
                <w:rFonts w:ascii="Arial" w:hAnsi="Arial" w:cs="Arial"/>
                <w:szCs w:val="22"/>
                <w:lang w:val="en-US"/>
              </w:rPr>
              <w:instrText xml:space="preserve"> REF _Ref172101215 \r \h  \* MERGEFORMAT </w:instrText>
            </w:r>
            <w:r w:rsidR="00CA57FA" w:rsidRPr="0024358E">
              <w:rPr>
                <w:rFonts w:ascii="Arial" w:hAnsi="Arial" w:cs="Arial"/>
                <w:szCs w:val="22"/>
                <w:lang w:val="en-US"/>
              </w:rPr>
            </w:r>
            <w:r w:rsidR="00CA57FA" w:rsidRPr="0024358E">
              <w:rPr>
                <w:rFonts w:ascii="Arial" w:hAnsi="Arial" w:cs="Arial"/>
                <w:szCs w:val="22"/>
                <w:lang w:val="en-US"/>
              </w:rPr>
              <w:fldChar w:fldCharType="separate"/>
            </w:r>
            <w:r w:rsidR="00E54F55">
              <w:rPr>
                <w:rFonts w:ascii="Arial" w:hAnsi="Arial" w:cs="Arial"/>
                <w:szCs w:val="22"/>
                <w:lang w:val="en-US"/>
              </w:rPr>
              <w:t>11.3</w:t>
            </w:r>
            <w:r w:rsidR="00CA57FA" w:rsidRPr="0024358E">
              <w:rPr>
                <w:rFonts w:ascii="Arial" w:hAnsi="Arial" w:cs="Arial"/>
                <w:szCs w:val="22"/>
                <w:lang w:val="en-US"/>
              </w:rPr>
              <w:fldChar w:fldCharType="end"/>
            </w:r>
            <w:r w:rsidR="00CA57FA" w:rsidRPr="0024358E">
              <w:rPr>
                <w:rFonts w:ascii="Arial" w:hAnsi="Arial" w:cs="Arial"/>
                <w:szCs w:val="22"/>
                <w:lang w:val="en-US"/>
              </w:rPr>
              <w:t xml:space="preserve"> only apply to such indirect shareholder. </w:t>
            </w:r>
          </w:p>
        </w:tc>
      </w:tr>
      <w:tr w:rsidR="002D5749" w:rsidRPr="0024358E" w14:paraId="3817165F" w14:textId="77777777">
        <w:trPr>
          <w:jc w:val="center"/>
        </w:trPr>
        <w:tc>
          <w:tcPr>
            <w:tcW w:w="4252" w:type="dxa"/>
          </w:tcPr>
          <w:p w14:paraId="3817165C" w14:textId="546E8E8F" w:rsidR="002D5749" w:rsidRPr="0024358E" w:rsidRDefault="002D5749" w:rsidP="002D5749">
            <w:pPr>
              <w:pStyle w:val="Liste1"/>
              <w:spacing w:before="120" w:after="120"/>
              <w:rPr>
                <w:rFonts w:ascii="Arial" w:hAnsi="Arial" w:cs="Arial"/>
                <w:szCs w:val="22"/>
                <w:lang w:val="de-DE"/>
              </w:rPr>
            </w:pPr>
            <w:bookmarkStart w:id="57" w:name="_Ref43386629"/>
            <w:r w:rsidRPr="0024358E">
              <w:rPr>
                <w:rFonts w:ascii="Arial" w:hAnsi="Arial" w:cs="Arial"/>
                <w:szCs w:val="22"/>
                <w:lang w:val="de-DE"/>
              </w:rPr>
              <w:t>Die Einziehung wird durch die Geschäftsführung erklärt. Sie bedarf der Zustimmung der Gesellschafterversammlung. Der von der Entscheidung betroffene Gesellschafter ist dabei vom Stimmrecht ausgeschlossen.</w:t>
            </w:r>
            <w:bookmarkEnd w:id="57"/>
          </w:p>
        </w:tc>
        <w:tc>
          <w:tcPr>
            <w:tcW w:w="360" w:type="dxa"/>
          </w:tcPr>
          <w:p w14:paraId="3817165D" w14:textId="77777777" w:rsidR="002D5749" w:rsidRPr="0024358E" w:rsidRDefault="002D5749" w:rsidP="002D5749">
            <w:pPr>
              <w:spacing w:before="120" w:after="120"/>
              <w:rPr>
                <w:rFonts w:ascii="Arial" w:hAnsi="Arial" w:cs="Arial"/>
                <w:szCs w:val="22"/>
                <w:lang w:val="de-DE"/>
              </w:rPr>
            </w:pPr>
          </w:p>
        </w:tc>
        <w:tc>
          <w:tcPr>
            <w:tcW w:w="4289" w:type="dxa"/>
          </w:tcPr>
          <w:p w14:paraId="3817165E" w14:textId="77777777" w:rsidR="002D5749" w:rsidRPr="0024358E" w:rsidRDefault="002D5749" w:rsidP="002D5749">
            <w:pPr>
              <w:pStyle w:val="Liste22"/>
              <w:spacing w:before="120" w:after="120"/>
              <w:rPr>
                <w:rFonts w:ascii="Arial" w:hAnsi="Arial" w:cs="Arial"/>
                <w:szCs w:val="22"/>
                <w:lang w:val="en-US"/>
              </w:rPr>
            </w:pPr>
            <w:bookmarkStart w:id="58" w:name="_Ref43386628"/>
            <w:r w:rsidRPr="0024358E">
              <w:rPr>
                <w:rFonts w:ascii="Arial" w:hAnsi="Arial" w:cs="Arial"/>
                <w:szCs w:val="22"/>
                <w:lang w:val="en-US"/>
              </w:rPr>
              <w:t>Redemptions of shares shall be declared by the managing directors. Redemptions of shares shall require the approval of the shareholders’ meeting. The shareholder concerned shall have no voting right.</w:t>
            </w:r>
            <w:bookmarkEnd w:id="58"/>
          </w:p>
        </w:tc>
      </w:tr>
      <w:tr w:rsidR="002D5749" w:rsidRPr="0024358E" w14:paraId="38171663" w14:textId="77777777">
        <w:trPr>
          <w:jc w:val="center"/>
        </w:trPr>
        <w:tc>
          <w:tcPr>
            <w:tcW w:w="4252" w:type="dxa"/>
          </w:tcPr>
          <w:p w14:paraId="38171660" w14:textId="7B574210" w:rsidR="002D5749" w:rsidRPr="0024358E" w:rsidRDefault="002D5749" w:rsidP="002D5749">
            <w:pPr>
              <w:pStyle w:val="Liste1"/>
              <w:spacing w:before="120" w:after="120"/>
              <w:rPr>
                <w:rFonts w:ascii="Arial" w:hAnsi="Arial" w:cs="Arial"/>
                <w:szCs w:val="22"/>
                <w:lang w:val="de-DE"/>
              </w:rPr>
            </w:pPr>
            <w:bookmarkStart w:id="59" w:name="K126"/>
            <w:bookmarkEnd w:id="59"/>
            <w:r w:rsidRPr="0024358E">
              <w:rPr>
                <w:rFonts w:ascii="Arial" w:hAnsi="Arial" w:cs="Arial"/>
                <w:szCs w:val="22"/>
                <w:lang w:val="de-DE"/>
              </w:rPr>
              <w:t>Die Einziehung wird wirksam mit Zugang des Einziehungsbeschlusses bei dem betroffenen Gesellschafter, ohne dass es der Zahlung der Einziehungsvergütung nach Abschn. </w:t>
            </w:r>
            <w:r w:rsidRPr="0024358E">
              <w:rPr>
                <w:rFonts w:ascii="Arial" w:hAnsi="Arial" w:cs="Arial"/>
                <w:szCs w:val="22"/>
                <w:lang w:val="de-DE"/>
              </w:rPr>
              <w:fldChar w:fldCharType="begin"/>
            </w:r>
            <w:r w:rsidRPr="0024358E">
              <w:rPr>
                <w:rFonts w:ascii="Arial" w:hAnsi="Arial" w:cs="Arial"/>
                <w:szCs w:val="22"/>
                <w:lang w:val="de-DE"/>
              </w:rPr>
              <w:instrText xml:space="preserve"> REF  K13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w:t>
            </w:r>
            <w:r w:rsidRPr="0024358E">
              <w:rPr>
                <w:rFonts w:ascii="Arial" w:hAnsi="Arial" w:cs="Arial"/>
                <w:szCs w:val="22"/>
                <w:lang w:val="de-DE"/>
              </w:rPr>
              <w:fldChar w:fldCharType="end"/>
            </w:r>
            <w:r w:rsidRPr="0024358E">
              <w:rPr>
                <w:rFonts w:ascii="Arial" w:hAnsi="Arial" w:cs="Arial"/>
                <w:szCs w:val="22"/>
                <w:lang w:val="de-DE"/>
              </w:rPr>
              <w:t xml:space="preserve"> bedürfte.</w:t>
            </w:r>
          </w:p>
        </w:tc>
        <w:tc>
          <w:tcPr>
            <w:tcW w:w="360" w:type="dxa"/>
          </w:tcPr>
          <w:p w14:paraId="38171661" w14:textId="77777777" w:rsidR="002D5749" w:rsidRPr="0024358E" w:rsidRDefault="002D5749" w:rsidP="002D5749">
            <w:pPr>
              <w:spacing w:before="120" w:after="120"/>
              <w:rPr>
                <w:rFonts w:ascii="Arial" w:hAnsi="Arial" w:cs="Arial"/>
                <w:szCs w:val="22"/>
                <w:lang w:val="de-DE"/>
              </w:rPr>
            </w:pPr>
          </w:p>
        </w:tc>
        <w:tc>
          <w:tcPr>
            <w:tcW w:w="4289" w:type="dxa"/>
          </w:tcPr>
          <w:p w14:paraId="38171662" w14:textId="3793A765"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Redemptions of shares shall become effective upon receipt of a copy of the relevant shareholders’ resolution by the shareholder concerned, irrespective of whether the relevant compensation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w:t>
            </w:r>
            <w:r w:rsidRPr="0024358E">
              <w:rPr>
                <w:rFonts w:ascii="Arial" w:hAnsi="Arial" w:cs="Arial"/>
                <w:szCs w:val="22"/>
                <w:lang w:val="en-US"/>
              </w:rPr>
              <w:fldChar w:fldCharType="end"/>
            </w:r>
            <w:r w:rsidRPr="0024358E">
              <w:rPr>
                <w:rFonts w:ascii="Arial" w:hAnsi="Arial" w:cs="Arial"/>
                <w:szCs w:val="22"/>
                <w:lang w:val="en-US"/>
              </w:rPr>
              <w:t xml:space="preserve"> has been paid.</w:t>
            </w:r>
          </w:p>
        </w:tc>
      </w:tr>
      <w:tr w:rsidR="002D5749" w:rsidRPr="0024358E" w14:paraId="38171667" w14:textId="77777777">
        <w:trPr>
          <w:jc w:val="center"/>
        </w:trPr>
        <w:tc>
          <w:tcPr>
            <w:tcW w:w="4252" w:type="dxa"/>
          </w:tcPr>
          <w:p w14:paraId="38171664" w14:textId="2BFAC8A7" w:rsidR="002D5749" w:rsidRPr="0024358E" w:rsidRDefault="002D5749" w:rsidP="002D5749">
            <w:pPr>
              <w:pStyle w:val="Liste1"/>
              <w:spacing w:before="120" w:after="120"/>
              <w:rPr>
                <w:rFonts w:ascii="Arial" w:hAnsi="Arial" w:cs="Arial"/>
                <w:szCs w:val="22"/>
                <w:lang w:val="de-DE"/>
              </w:rPr>
            </w:pPr>
            <w:bookmarkStart w:id="60" w:name="K127"/>
            <w:bookmarkEnd w:id="60"/>
            <w:r w:rsidRPr="0024358E">
              <w:rPr>
                <w:rFonts w:ascii="Arial" w:hAnsi="Arial" w:cs="Arial"/>
                <w:szCs w:val="22"/>
                <w:lang w:val="de-DE"/>
              </w:rPr>
              <w:t>Anstelle der Einziehung können die Gesellschafter wahlweise verlangen, dass der betroffene Gesellschafter seine Geschäftsanteile an die Gesellschaft oder an einen oder mehrere Gesellschafter oder Dritte überträgt. Dies ist im Beschluss festzuhalten. Die Regelungen über die Vinkulierung (Abschn. </w:t>
            </w:r>
            <w:r w:rsidRPr="0024358E">
              <w:rPr>
                <w:rFonts w:ascii="Arial" w:hAnsi="Arial" w:cs="Arial"/>
                <w:szCs w:val="22"/>
                <w:lang w:val="de-DE"/>
              </w:rPr>
              <w:fldChar w:fldCharType="begin"/>
            </w:r>
            <w:r w:rsidRPr="0024358E">
              <w:rPr>
                <w:rFonts w:ascii="Arial" w:hAnsi="Arial" w:cs="Arial"/>
                <w:szCs w:val="22"/>
                <w:lang w:val="de-DE"/>
              </w:rPr>
              <w:instrText xml:space="preserve"> REF  K1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10</w:t>
            </w:r>
            <w:r w:rsidRPr="0024358E">
              <w:rPr>
                <w:rFonts w:ascii="Arial" w:hAnsi="Arial" w:cs="Arial"/>
                <w:szCs w:val="22"/>
                <w:lang w:val="de-DE"/>
              </w:rPr>
              <w:fldChar w:fldCharType="end"/>
            </w:r>
            <w:r w:rsidRPr="0024358E">
              <w:rPr>
                <w:rFonts w:ascii="Arial" w:hAnsi="Arial" w:cs="Arial"/>
                <w:szCs w:val="22"/>
                <w:lang w:val="de-DE"/>
              </w:rPr>
              <w:t>) gelten in diesem Fall nicht. Im Fall der Abtretung ist die Einziehungsvergütung gemäß Abschn. </w:t>
            </w:r>
            <w:r w:rsidRPr="0024358E">
              <w:rPr>
                <w:rFonts w:ascii="Arial" w:hAnsi="Arial" w:cs="Arial"/>
                <w:szCs w:val="22"/>
                <w:lang w:val="de-DE"/>
              </w:rPr>
              <w:fldChar w:fldCharType="begin"/>
            </w:r>
            <w:r w:rsidRPr="0024358E">
              <w:rPr>
                <w:rFonts w:ascii="Arial" w:hAnsi="Arial" w:cs="Arial"/>
                <w:szCs w:val="22"/>
                <w:lang w:val="de-DE"/>
              </w:rPr>
              <w:instrText xml:space="preserve"> REF  K13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w:t>
            </w:r>
            <w:r w:rsidRPr="0024358E">
              <w:rPr>
                <w:rFonts w:ascii="Arial" w:hAnsi="Arial" w:cs="Arial"/>
                <w:szCs w:val="22"/>
                <w:lang w:val="de-DE"/>
              </w:rPr>
              <w:fldChar w:fldCharType="end"/>
            </w:r>
            <w:r w:rsidRPr="0024358E">
              <w:rPr>
                <w:rFonts w:ascii="Arial" w:hAnsi="Arial" w:cs="Arial"/>
                <w:szCs w:val="22"/>
                <w:lang w:val="de-DE"/>
              </w:rPr>
              <w:t xml:space="preserve"> von dem/den Abtretungsempfänger(n) zu entrichten. Die Gesellschaft wird </w:t>
            </w:r>
            <w:r w:rsidRPr="0024358E">
              <w:rPr>
                <w:rFonts w:ascii="Arial" w:hAnsi="Arial" w:cs="Arial"/>
                <w:bCs/>
                <w:szCs w:val="22"/>
                <w:lang w:val="de-DE"/>
              </w:rPr>
              <w:t xml:space="preserve">unter Befreiung vom Verbot des Selbstkontrahierens und der Mehrfachvertretung gemäß § 181 BGB </w:t>
            </w:r>
            <w:r w:rsidRPr="0024358E">
              <w:rPr>
                <w:rFonts w:ascii="Arial" w:hAnsi="Arial" w:cs="Arial"/>
                <w:szCs w:val="22"/>
                <w:lang w:val="de-DE"/>
              </w:rPr>
              <w:t>ermächtigt, den betroffenen Gesellschafter in Zusammenhang mit der Übertragung der Geschäftsanteile des betroffenen Gesellschafters in Vollzug des Gesellschafterbeschlusses gemäß diesem Abschn. </w:t>
            </w:r>
            <w:r w:rsidRPr="0024358E">
              <w:rPr>
                <w:rFonts w:ascii="Arial" w:hAnsi="Arial" w:cs="Arial"/>
                <w:szCs w:val="22"/>
                <w:lang w:val="de-DE"/>
              </w:rPr>
              <w:fldChar w:fldCharType="begin"/>
            </w:r>
            <w:r w:rsidRPr="0024358E">
              <w:rPr>
                <w:rFonts w:ascii="Arial" w:hAnsi="Arial" w:cs="Arial"/>
                <w:szCs w:val="22"/>
                <w:lang w:val="de-DE"/>
              </w:rPr>
              <w:instrText xml:space="preserve"> REF  K127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11.7</w:t>
            </w:r>
            <w:r w:rsidRPr="0024358E">
              <w:rPr>
                <w:rFonts w:ascii="Arial" w:hAnsi="Arial" w:cs="Arial"/>
                <w:szCs w:val="22"/>
                <w:lang w:val="de-DE"/>
              </w:rPr>
              <w:fldChar w:fldCharType="end"/>
            </w:r>
            <w:r w:rsidRPr="0024358E">
              <w:rPr>
                <w:rFonts w:ascii="Arial" w:hAnsi="Arial" w:cs="Arial"/>
                <w:szCs w:val="22"/>
                <w:lang w:val="de-DE"/>
              </w:rPr>
              <w:t xml:space="preserve"> zu vertreten.</w:t>
            </w:r>
          </w:p>
        </w:tc>
        <w:tc>
          <w:tcPr>
            <w:tcW w:w="360" w:type="dxa"/>
          </w:tcPr>
          <w:p w14:paraId="38171665" w14:textId="77777777" w:rsidR="002D5749" w:rsidRPr="0024358E" w:rsidRDefault="002D5749" w:rsidP="002D5749">
            <w:pPr>
              <w:spacing w:before="120" w:after="120"/>
              <w:rPr>
                <w:rFonts w:ascii="Arial" w:hAnsi="Arial" w:cs="Arial"/>
                <w:szCs w:val="22"/>
                <w:lang w:val="de-DE"/>
              </w:rPr>
            </w:pPr>
          </w:p>
        </w:tc>
        <w:tc>
          <w:tcPr>
            <w:tcW w:w="4289" w:type="dxa"/>
          </w:tcPr>
          <w:p w14:paraId="38171666" w14:textId="0E5413EC"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Instead of a redemption of shares, the shareholders may resolve that the shareholder concerned shall transfer the shares to the company or to one or more shareholders or third parties. If the shareholders so resolve, the relevant shareholders’ resolution shall set forth this decision. In the event of a transfer of shares, the provision on the restrictions on disposals of shares (Sec. </w:t>
            </w:r>
            <w:r w:rsidRPr="0024358E">
              <w:rPr>
                <w:rFonts w:ascii="Arial" w:hAnsi="Arial" w:cs="Arial"/>
                <w:szCs w:val="22"/>
                <w:lang w:val="en-US"/>
              </w:rPr>
              <w:fldChar w:fldCharType="begin"/>
            </w:r>
            <w:r w:rsidRPr="0024358E">
              <w:rPr>
                <w:rFonts w:ascii="Arial" w:hAnsi="Arial" w:cs="Arial"/>
                <w:szCs w:val="22"/>
                <w:lang w:val="en-US"/>
              </w:rPr>
              <w:instrText xml:space="preserve"> REF  K1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10</w:t>
            </w:r>
            <w:r w:rsidRPr="0024358E">
              <w:rPr>
                <w:rFonts w:ascii="Arial" w:hAnsi="Arial" w:cs="Arial"/>
                <w:szCs w:val="22"/>
                <w:lang w:val="en-US"/>
              </w:rPr>
              <w:fldChar w:fldCharType="end"/>
            </w:r>
            <w:r w:rsidRPr="0024358E">
              <w:rPr>
                <w:rFonts w:ascii="Arial" w:hAnsi="Arial" w:cs="Arial"/>
                <w:szCs w:val="22"/>
                <w:lang w:val="en-US"/>
              </w:rPr>
              <w:t>) shall not apply. In addition, the relevant compensation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w:t>
            </w:r>
            <w:r w:rsidRPr="0024358E">
              <w:rPr>
                <w:rFonts w:ascii="Arial" w:hAnsi="Arial" w:cs="Arial"/>
                <w:szCs w:val="22"/>
                <w:lang w:val="en-US"/>
              </w:rPr>
              <w:fldChar w:fldCharType="end"/>
            </w:r>
            <w:r w:rsidRPr="0024358E">
              <w:rPr>
                <w:rFonts w:ascii="Arial" w:hAnsi="Arial" w:cs="Arial"/>
                <w:szCs w:val="22"/>
                <w:lang w:val="en-US"/>
              </w:rPr>
              <w:t xml:space="preserve"> shall be paid by the transferee(s). The company is authorized, </w:t>
            </w:r>
            <w:r w:rsidRPr="0024358E">
              <w:rPr>
                <w:rFonts w:ascii="Arial" w:hAnsi="Arial" w:cs="Arial"/>
                <w:bCs/>
                <w:szCs w:val="22"/>
                <w:lang w:val="en-US"/>
              </w:rPr>
              <w:t>under exemption from any restrictions on self-dealing or multiple representation imposed by Sec. 181 German Civil Code (</w:t>
            </w:r>
            <w:r w:rsidRPr="0024358E">
              <w:rPr>
                <w:rFonts w:ascii="Arial" w:hAnsi="Arial" w:cs="Arial"/>
                <w:bCs/>
                <w:i/>
                <w:szCs w:val="22"/>
                <w:lang w:val="en-US"/>
              </w:rPr>
              <w:t>Bürgerliches Gesetzbuch</w:t>
            </w:r>
            <w:r w:rsidRPr="0024358E">
              <w:rPr>
                <w:rFonts w:ascii="Arial" w:hAnsi="Arial" w:cs="Arial"/>
                <w:bCs/>
                <w:szCs w:val="22"/>
                <w:lang w:val="en-US"/>
              </w:rPr>
              <w:t>),</w:t>
            </w:r>
            <w:r w:rsidRPr="0024358E">
              <w:rPr>
                <w:rFonts w:ascii="Arial" w:hAnsi="Arial" w:cs="Arial"/>
                <w:szCs w:val="22"/>
                <w:lang w:val="en-US"/>
              </w:rPr>
              <w:t xml:space="preserve"> to represent the shareholder concerned in connection with the transfer its shares executing the shareholders’ resolution pursuant to this Sec. </w:t>
            </w:r>
            <w:r w:rsidRPr="0024358E">
              <w:rPr>
                <w:rFonts w:ascii="Arial" w:hAnsi="Arial" w:cs="Arial"/>
                <w:szCs w:val="22"/>
                <w:lang w:val="de-DE"/>
              </w:rPr>
              <w:fldChar w:fldCharType="begin"/>
            </w:r>
            <w:r w:rsidRPr="0024358E">
              <w:rPr>
                <w:rFonts w:ascii="Arial" w:hAnsi="Arial" w:cs="Arial"/>
                <w:szCs w:val="22"/>
                <w:lang w:val="en-US"/>
              </w:rPr>
              <w:instrText xml:space="preserve"> REF  K127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sidRPr="00E54F55">
              <w:rPr>
                <w:rFonts w:ascii="Arial" w:hAnsi="Arial" w:cs="Arial"/>
                <w:szCs w:val="22"/>
                <w:lang w:val="de-DE"/>
              </w:rPr>
              <w:t>11.7</w:t>
            </w:r>
            <w:r w:rsidRPr="0024358E">
              <w:rPr>
                <w:rFonts w:ascii="Arial" w:hAnsi="Arial" w:cs="Arial"/>
                <w:szCs w:val="22"/>
                <w:lang w:val="de-DE"/>
              </w:rPr>
              <w:fldChar w:fldCharType="end"/>
            </w:r>
            <w:r w:rsidRPr="0024358E">
              <w:rPr>
                <w:rFonts w:ascii="Arial" w:hAnsi="Arial" w:cs="Arial"/>
                <w:szCs w:val="22"/>
                <w:lang w:val="en-US"/>
              </w:rPr>
              <w:t>.</w:t>
            </w:r>
          </w:p>
        </w:tc>
      </w:tr>
      <w:tr w:rsidR="002D5749" w:rsidRPr="0024358E" w14:paraId="3817166B" w14:textId="77777777">
        <w:trPr>
          <w:jc w:val="center"/>
        </w:trPr>
        <w:tc>
          <w:tcPr>
            <w:tcW w:w="4252" w:type="dxa"/>
          </w:tcPr>
          <w:p w14:paraId="38171668" w14:textId="5082BAF8"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Beschließen die Gesellschafter eine Einziehung, so können sie in dem Beschluss zugleich darüber beschließen, wie die durch die Einziehung entstehende Lücke zwischen der Summe der Nennbeträge der Geschäftsanteile und der Höhe des Stammkapitals ausgeglichen wird. Sie können dabei entweder eine Anpassung der Summe der Geschäftsanteile an das Stammkapital durch Aufstockung bzw. Ausgabe neuer Geschäftsanteile oder – soweit rechtlich möglich – eine Anpassung der Höhe des Stammkapitals an die Summe der verbliebenen Geschäftsanteile beschließen.</w:t>
            </w:r>
          </w:p>
        </w:tc>
        <w:tc>
          <w:tcPr>
            <w:tcW w:w="360" w:type="dxa"/>
          </w:tcPr>
          <w:p w14:paraId="38171669" w14:textId="77777777" w:rsidR="002D5749" w:rsidRPr="0024358E" w:rsidRDefault="002D5749" w:rsidP="002D5749">
            <w:pPr>
              <w:spacing w:before="120" w:after="120"/>
              <w:rPr>
                <w:rFonts w:ascii="Arial" w:hAnsi="Arial" w:cs="Arial"/>
                <w:szCs w:val="22"/>
                <w:lang w:val="de-DE"/>
              </w:rPr>
            </w:pPr>
          </w:p>
        </w:tc>
        <w:tc>
          <w:tcPr>
            <w:tcW w:w="4289" w:type="dxa"/>
          </w:tcPr>
          <w:p w14:paraId="3817166A" w14:textId="7942CB60" w:rsidR="002D5749" w:rsidRPr="0024358E" w:rsidRDefault="002D5749" w:rsidP="00CF772B">
            <w:pPr>
              <w:pStyle w:val="Liste22"/>
              <w:spacing w:before="120" w:after="120"/>
              <w:rPr>
                <w:rFonts w:ascii="Arial" w:hAnsi="Arial" w:cs="Arial"/>
                <w:szCs w:val="22"/>
                <w:lang w:val="en-US"/>
              </w:rPr>
            </w:pPr>
            <w:r w:rsidRPr="0024358E">
              <w:rPr>
                <w:rFonts w:ascii="Arial" w:hAnsi="Arial" w:cs="Arial"/>
                <w:szCs w:val="22"/>
                <w:lang w:val="en-US"/>
              </w:rPr>
              <w:t>If the shareholders resolve upon the redemption of shares, they simultaneously may resolve upon how to close the gap between the sum of the nominal amounts of the shares and the registered share capital due to the redemption. They can either resolve upon the adjustment of the sum of the nominal amounts of the shares to the registered share capital by increasing the nominal amounts of shares or by issuing new shares or – to the extent legally possible – upon the adjustment of the registered share capital to the sum of the remaining shares.</w:t>
            </w:r>
          </w:p>
        </w:tc>
      </w:tr>
      <w:tr w:rsidR="002D5749" w:rsidRPr="0024358E" w14:paraId="3817166F" w14:textId="77777777">
        <w:trPr>
          <w:jc w:val="center"/>
        </w:trPr>
        <w:tc>
          <w:tcPr>
            <w:tcW w:w="4252" w:type="dxa"/>
          </w:tcPr>
          <w:p w14:paraId="3817166C"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6D" w14:textId="77777777" w:rsidR="002D5749" w:rsidRPr="0024358E" w:rsidRDefault="002D5749" w:rsidP="002D5749">
            <w:pPr>
              <w:spacing w:before="120" w:after="120"/>
              <w:rPr>
                <w:rFonts w:ascii="Arial" w:hAnsi="Arial" w:cs="Arial"/>
                <w:szCs w:val="22"/>
                <w:lang w:val="en-US"/>
              </w:rPr>
            </w:pPr>
          </w:p>
        </w:tc>
        <w:tc>
          <w:tcPr>
            <w:tcW w:w="4289" w:type="dxa"/>
          </w:tcPr>
          <w:p w14:paraId="3817166E"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r>
      <w:tr w:rsidR="002D5749" w:rsidRPr="0024358E" w14:paraId="38171673" w14:textId="77777777">
        <w:trPr>
          <w:jc w:val="center"/>
        </w:trPr>
        <w:tc>
          <w:tcPr>
            <w:tcW w:w="4252" w:type="dxa"/>
          </w:tcPr>
          <w:p w14:paraId="38171670" w14:textId="77777777" w:rsidR="002D5749" w:rsidRPr="0024358E" w:rsidRDefault="002D5749" w:rsidP="002D5749">
            <w:pPr>
              <w:pStyle w:val="berschrift1"/>
              <w:rPr>
                <w:rFonts w:ascii="Arial" w:hAnsi="Arial" w:cs="Arial"/>
                <w:szCs w:val="22"/>
                <w:lang w:val="de-DE"/>
              </w:rPr>
            </w:pPr>
            <w:bookmarkStart w:id="61" w:name="K13"/>
            <w:bookmarkEnd w:id="61"/>
            <w:r w:rsidRPr="0024358E">
              <w:rPr>
                <w:rFonts w:ascii="Arial" w:hAnsi="Arial" w:cs="Arial"/>
                <w:szCs w:val="22"/>
                <w:lang w:val="de-DE"/>
              </w:rPr>
              <w:t>Einziehungsvergütung</w:t>
            </w:r>
          </w:p>
        </w:tc>
        <w:tc>
          <w:tcPr>
            <w:tcW w:w="360" w:type="dxa"/>
          </w:tcPr>
          <w:p w14:paraId="38171671" w14:textId="77777777" w:rsidR="002D5749" w:rsidRPr="0024358E" w:rsidRDefault="002D5749" w:rsidP="002D5749">
            <w:pPr>
              <w:spacing w:before="120" w:after="120"/>
              <w:rPr>
                <w:rFonts w:ascii="Arial" w:hAnsi="Arial" w:cs="Arial"/>
                <w:szCs w:val="22"/>
                <w:lang w:val="de-DE"/>
              </w:rPr>
            </w:pPr>
          </w:p>
        </w:tc>
        <w:tc>
          <w:tcPr>
            <w:tcW w:w="4289" w:type="dxa"/>
          </w:tcPr>
          <w:p w14:paraId="38171672" w14:textId="77777777" w:rsidR="002D5749" w:rsidRPr="0024358E" w:rsidRDefault="002D5749" w:rsidP="002D5749">
            <w:pPr>
              <w:pStyle w:val="berschrift1Englisch"/>
              <w:rPr>
                <w:rFonts w:ascii="Arial" w:hAnsi="Arial" w:cs="Arial"/>
                <w:szCs w:val="22"/>
                <w:lang w:val="en-US"/>
              </w:rPr>
            </w:pPr>
            <w:r w:rsidRPr="0024358E">
              <w:rPr>
                <w:rFonts w:ascii="Arial" w:hAnsi="Arial" w:cs="Arial"/>
                <w:szCs w:val="22"/>
                <w:lang w:val="en-US"/>
              </w:rPr>
              <w:t>Compensation</w:t>
            </w:r>
          </w:p>
        </w:tc>
      </w:tr>
      <w:tr w:rsidR="002D5749" w:rsidRPr="0024358E" w14:paraId="38171677" w14:textId="77777777">
        <w:trPr>
          <w:jc w:val="center"/>
        </w:trPr>
        <w:tc>
          <w:tcPr>
            <w:tcW w:w="4252" w:type="dxa"/>
          </w:tcPr>
          <w:p w14:paraId="38171674" w14:textId="6011BAC4"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 xml:space="preserve">Jede </w:t>
            </w:r>
            <w:r w:rsidR="003D5125" w:rsidRPr="0024358E">
              <w:rPr>
                <w:rFonts w:ascii="Arial" w:hAnsi="Arial" w:cs="Arial"/>
                <w:szCs w:val="22"/>
                <w:lang w:val="de-DE"/>
              </w:rPr>
              <w:t>E</w:t>
            </w:r>
            <w:r w:rsidRPr="0024358E">
              <w:rPr>
                <w:rFonts w:ascii="Arial" w:hAnsi="Arial" w:cs="Arial"/>
                <w:szCs w:val="22"/>
                <w:lang w:val="de-DE"/>
              </w:rPr>
              <w:t>inziehung von Geschäftsanteilen erfolgt gegen Vergütung nach Maßgabe dieses Abschn. </w:t>
            </w:r>
            <w:r w:rsidRPr="0024358E">
              <w:rPr>
                <w:rFonts w:ascii="Arial" w:hAnsi="Arial" w:cs="Arial"/>
                <w:szCs w:val="22"/>
                <w:lang w:val="de-DE"/>
              </w:rPr>
              <w:fldChar w:fldCharType="begin"/>
            </w:r>
            <w:r w:rsidRPr="0024358E">
              <w:rPr>
                <w:rFonts w:ascii="Arial" w:hAnsi="Arial" w:cs="Arial"/>
                <w:szCs w:val="22"/>
                <w:lang w:val="de-DE"/>
              </w:rPr>
              <w:instrText xml:space="preserve"> REF  K13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w:t>
            </w:r>
            <w:r w:rsidRPr="0024358E">
              <w:rPr>
                <w:rFonts w:ascii="Arial" w:hAnsi="Arial" w:cs="Arial"/>
                <w:szCs w:val="22"/>
                <w:lang w:val="de-DE"/>
              </w:rPr>
              <w:fldChar w:fldCharType="end"/>
            </w:r>
            <w:r w:rsidRPr="0024358E">
              <w:rPr>
                <w:rFonts w:ascii="Arial" w:hAnsi="Arial" w:cs="Arial"/>
                <w:szCs w:val="22"/>
                <w:lang w:val="de-DE"/>
              </w:rPr>
              <w:t>. Abschn. </w:t>
            </w:r>
            <w:r w:rsidRPr="0024358E">
              <w:rPr>
                <w:rFonts w:ascii="Arial" w:hAnsi="Arial" w:cs="Arial"/>
                <w:szCs w:val="22"/>
                <w:lang w:val="de-DE"/>
              </w:rPr>
              <w:fldChar w:fldCharType="begin"/>
            </w:r>
            <w:r w:rsidRPr="0024358E">
              <w:rPr>
                <w:rFonts w:ascii="Arial" w:hAnsi="Arial" w:cs="Arial"/>
                <w:szCs w:val="22"/>
                <w:lang w:val="de-DE"/>
              </w:rPr>
              <w:instrText xml:space="preserve"> REF  K126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11.6</w:t>
            </w:r>
            <w:r w:rsidRPr="0024358E">
              <w:rPr>
                <w:rFonts w:ascii="Arial" w:hAnsi="Arial" w:cs="Arial"/>
                <w:szCs w:val="22"/>
                <w:lang w:val="de-DE"/>
              </w:rPr>
              <w:fldChar w:fldCharType="end"/>
            </w:r>
            <w:r w:rsidRPr="0024358E">
              <w:rPr>
                <w:rFonts w:ascii="Arial" w:hAnsi="Arial" w:cs="Arial"/>
                <w:szCs w:val="22"/>
                <w:lang w:val="de-DE"/>
              </w:rPr>
              <w:t xml:space="preserve"> bleibt unberührt.</w:t>
            </w:r>
          </w:p>
        </w:tc>
        <w:tc>
          <w:tcPr>
            <w:tcW w:w="360" w:type="dxa"/>
          </w:tcPr>
          <w:p w14:paraId="38171675" w14:textId="77777777" w:rsidR="002D5749" w:rsidRPr="0024358E" w:rsidRDefault="002D5749" w:rsidP="002D5749">
            <w:pPr>
              <w:spacing w:before="120" w:after="120"/>
              <w:rPr>
                <w:rFonts w:ascii="Arial" w:hAnsi="Arial" w:cs="Arial"/>
                <w:szCs w:val="22"/>
                <w:lang w:val="de-DE"/>
              </w:rPr>
            </w:pPr>
          </w:p>
        </w:tc>
        <w:tc>
          <w:tcPr>
            <w:tcW w:w="4289" w:type="dxa"/>
          </w:tcPr>
          <w:p w14:paraId="38171676" w14:textId="2067596B"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Any redemption of shares is subject to the payment of compensation according to this Sec. </w:t>
            </w:r>
            <w:r w:rsidRPr="0024358E">
              <w:rPr>
                <w:rFonts w:ascii="Arial" w:hAnsi="Arial" w:cs="Arial"/>
                <w:szCs w:val="22"/>
                <w:lang w:val="en-US"/>
              </w:rPr>
              <w:fldChar w:fldCharType="begin"/>
            </w:r>
            <w:r w:rsidRPr="0024358E">
              <w:rPr>
                <w:rFonts w:ascii="Arial" w:hAnsi="Arial" w:cs="Arial"/>
                <w:szCs w:val="22"/>
                <w:lang w:val="en-US"/>
              </w:rPr>
              <w:instrText xml:space="preserve"> REF  K13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w:t>
            </w:r>
            <w:r w:rsidRPr="0024358E">
              <w:rPr>
                <w:rFonts w:ascii="Arial" w:hAnsi="Arial" w:cs="Arial"/>
                <w:szCs w:val="22"/>
                <w:lang w:val="en-US"/>
              </w:rPr>
              <w:fldChar w:fldCharType="end"/>
            </w:r>
            <w:r w:rsidRPr="0024358E">
              <w:rPr>
                <w:rFonts w:ascii="Arial" w:hAnsi="Arial" w:cs="Arial"/>
                <w:szCs w:val="22"/>
                <w:lang w:val="en-US"/>
              </w:rPr>
              <w:t>. Sec. </w:t>
            </w:r>
            <w:r w:rsidRPr="0024358E">
              <w:rPr>
                <w:rFonts w:ascii="Arial" w:hAnsi="Arial" w:cs="Arial"/>
                <w:szCs w:val="22"/>
                <w:lang w:val="de-DE"/>
              </w:rPr>
              <w:fldChar w:fldCharType="begin"/>
            </w:r>
            <w:r w:rsidRPr="0024358E">
              <w:rPr>
                <w:rFonts w:ascii="Arial" w:hAnsi="Arial" w:cs="Arial"/>
                <w:szCs w:val="22"/>
                <w:lang w:val="en-US"/>
              </w:rPr>
              <w:instrText xml:space="preserve"> REF  K126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en-US"/>
              </w:rPr>
              <w:t>11.6</w:t>
            </w:r>
            <w:r w:rsidRPr="0024358E">
              <w:rPr>
                <w:rFonts w:ascii="Arial" w:hAnsi="Arial" w:cs="Arial"/>
                <w:szCs w:val="22"/>
                <w:lang w:val="de-DE"/>
              </w:rPr>
              <w:fldChar w:fldCharType="end"/>
            </w:r>
            <w:r w:rsidRPr="0024358E">
              <w:rPr>
                <w:rFonts w:ascii="Arial" w:hAnsi="Arial" w:cs="Arial"/>
                <w:szCs w:val="22"/>
                <w:lang w:val="en-US"/>
              </w:rPr>
              <w:t xml:space="preserve"> remains unaffected.</w:t>
            </w:r>
          </w:p>
        </w:tc>
      </w:tr>
      <w:tr w:rsidR="002D5749" w:rsidRPr="0024358E" w14:paraId="3817167B" w14:textId="77777777">
        <w:trPr>
          <w:jc w:val="center"/>
        </w:trPr>
        <w:tc>
          <w:tcPr>
            <w:tcW w:w="4252" w:type="dxa"/>
          </w:tcPr>
          <w:p w14:paraId="38171678" w14:textId="2D0464EE" w:rsidR="002D5749" w:rsidRPr="0024358E" w:rsidRDefault="002D5749" w:rsidP="002D5749">
            <w:pPr>
              <w:pStyle w:val="Liste1"/>
              <w:spacing w:before="120" w:after="120"/>
              <w:rPr>
                <w:rFonts w:ascii="Arial" w:hAnsi="Arial" w:cs="Arial"/>
                <w:szCs w:val="22"/>
                <w:lang w:val="de-DE"/>
              </w:rPr>
            </w:pPr>
            <w:bookmarkStart w:id="62" w:name="K132"/>
            <w:bookmarkEnd w:id="62"/>
            <w:r w:rsidRPr="0024358E">
              <w:rPr>
                <w:rFonts w:ascii="Arial" w:hAnsi="Arial" w:cs="Arial"/>
                <w:szCs w:val="22"/>
                <w:lang w:val="de-DE"/>
              </w:rPr>
              <w:t>Die Berechnung der Einziehungsvergütung erfolgt nach Maßgabe der Abschn. </w:t>
            </w:r>
            <w:r w:rsidRPr="0024358E">
              <w:rPr>
                <w:rFonts w:ascii="Arial" w:hAnsi="Arial" w:cs="Arial"/>
                <w:szCs w:val="22"/>
                <w:lang w:val="de-DE"/>
              </w:rPr>
              <w:fldChar w:fldCharType="begin"/>
            </w:r>
            <w:r w:rsidRPr="0024358E">
              <w:rPr>
                <w:rFonts w:ascii="Arial" w:hAnsi="Arial" w:cs="Arial"/>
                <w:szCs w:val="22"/>
                <w:lang w:val="de-DE"/>
              </w:rPr>
              <w:instrText xml:space="preserve"> REF _Ref527650763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12.2.1</w:t>
            </w:r>
            <w:r w:rsidRPr="0024358E">
              <w:rPr>
                <w:rFonts w:ascii="Arial" w:hAnsi="Arial" w:cs="Arial"/>
                <w:szCs w:val="22"/>
                <w:lang w:val="de-DE"/>
              </w:rPr>
              <w:fldChar w:fldCharType="end"/>
            </w:r>
            <w:r w:rsidRPr="0024358E">
              <w:rPr>
                <w:rFonts w:ascii="Arial" w:hAnsi="Arial" w:cs="Arial"/>
                <w:szCs w:val="22"/>
                <w:lang w:val="de-DE"/>
              </w:rPr>
              <w:t xml:space="preserve"> bis </w:t>
            </w:r>
            <w:r w:rsidRPr="0024358E">
              <w:rPr>
                <w:rFonts w:ascii="Arial" w:hAnsi="Arial" w:cs="Arial"/>
                <w:szCs w:val="22"/>
                <w:lang w:val="de-DE"/>
              </w:rPr>
              <w:fldChar w:fldCharType="begin"/>
            </w:r>
            <w:r w:rsidRPr="0024358E">
              <w:rPr>
                <w:rFonts w:ascii="Arial" w:hAnsi="Arial" w:cs="Arial"/>
                <w:szCs w:val="22"/>
                <w:lang w:val="de-DE"/>
              </w:rPr>
              <w:instrText xml:space="preserve"> REF _Ref527650766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12.2.5</w:t>
            </w:r>
            <w:r w:rsidRPr="0024358E">
              <w:rPr>
                <w:rFonts w:ascii="Arial" w:hAnsi="Arial" w:cs="Arial"/>
                <w:szCs w:val="22"/>
                <w:lang w:val="de-DE"/>
              </w:rPr>
              <w:fldChar w:fldCharType="end"/>
            </w:r>
            <w:r w:rsidRPr="0024358E">
              <w:rPr>
                <w:rFonts w:ascii="Arial" w:hAnsi="Arial" w:cs="Arial"/>
                <w:szCs w:val="22"/>
                <w:lang w:val="de-DE"/>
              </w:rPr>
              <w:t>.</w:t>
            </w:r>
          </w:p>
        </w:tc>
        <w:tc>
          <w:tcPr>
            <w:tcW w:w="360" w:type="dxa"/>
          </w:tcPr>
          <w:p w14:paraId="38171679" w14:textId="77777777" w:rsidR="002D5749" w:rsidRPr="0024358E" w:rsidRDefault="002D5749" w:rsidP="002D5749">
            <w:pPr>
              <w:spacing w:before="120" w:after="120"/>
              <w:rPr>
                <w:rFonts w:ascii="Arial" w:hAnsi="Arial" w:cs="Arial"/>
                <w:szCs w:val="22"/>
                <w:lang w:val="de-DE"/>
              </w:rPr>
            </w:pPr>
          </w:p>
        </w:tc>
        <w:tc>
          <w:tcPr>
            <w:tcW w:w="4289" w:type="dxa"/>
          </w:tcPr>
          <w:p w14:paraId="3817167A" w14:textId="7FEC8725" w:rsidR="002D5749" w:rsidRPr="0024358E" w:rsidRDefault="002D5749" w:rsidP="002D5749">
            <w:pPr>
              <w:pStyle w:val="Liste22"/>
              <w:spacing w:before="120" w:after="120"/>
              <w:rPr>
                <w:rFonts w:ascii="Arial" w:hAnsi="Arial" w:cs="Arial"/>
                <w:szCs w:val="22"/>
                <w:lang w:val="de-DE"/>
              </w:rPr>
            </w:pPr>
            <w:r w:rsidRPr="0024358E">
              <w:rPr>
                <w:rFonts w:ascii="Arial" w:hAnsi="Arial" w:cs="Arial"/>
                <w:szCs w:val="22"/>
                <w:lang w:val="en-US"/>
              </w:rPr>
              <w:t xml:space="preserve">The compensation is calculated according to Sec.  </w:t>
            </w:r>
            <w:r w:rsidRPr="0024358E">
              <w:rPr>
                <w:rFonts w:ascii="Arial" w:hAnsi="Arial" w:cs="Arial"/>
                <w:szCs w:val="22"/>
                <w:lang w:val="de-DE"/>
              </w:rPr>
              <w:fldChar w:fldCharType="begin"/>
            </w:r>
            <w:r w:rsidRPr="0024358E">
              <w:rPr>
                <w:rFonts w:ascii="Arial" w:hAnsi="Arial" w:cs="Arial"/>
                <w:szCs w:val="22"/>
                <w:lang w:val="en-US"/>
              </w:rPr>
              <w:instrText xml:space="preserve"> REF _Ref527650763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en-US"/>
              </w:rPr>
              <w:t>12.2.1</w:t>
            </w:r>
            <w:r w:rsidRPr="0024358E">
              <w:rPr>
                <w:rFonts w:ascii="Arial" w:hAnsi="Arial" w:cs="Arial"/>
                <w:szCs w:val="22"/>
                <w:lang w:val="de-DE"/>
              </w:rPr>
              <w:fldChar w:fldCharType="end"/>
            </w:r>
            <w:r w:rsidRPr="0024358E">
              <w:rPr>
                <w:rFonts w:ascii="Arial" w:hAnsi="Arial" w:cs="Arial"/>
                <w:szCs w:val="22"/>
                <w:lang w:val="de-DE"/>
              </w:rPr>
              <w:t xml:space="preserve"> through </w:t>
            </w:r>
            <w:r w:rsidRPr="0024358E">
              <w:rPr>
                <w:rFonts w:ascii="Arial" w:hAnsi="Arial" w:cs="Arial"/>
                <w:szCs w:val="22"/>
                <w:lang w:val="de-DE"/>
              </w:rPr>
              <w:fldChar w:fldCharType="begin"/>
            </w:r>
            <w:r w:rsidRPr="0024358E">
              <w:rPr>
                <w:rFonts w:ascii="Arial" w:hAnsi="Arial" w:cs="Arial"/>
                <w:szCs w:val="22"/>
                <w:lang w:val="de-DE"/>
              </w:rPr>
              <w:instrText xml:space="preserve"> REF _Ref527650766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12.2.5</w:t>
            </w:r>
            <w:r w:rsidRPr="0024358E">
              <w:rPr>
                <w:rFonts w:ascii="Arial" w:hAnsi="Arial" w:cs="Arial"/>
                <w:szCs w:val="22"/>
                <w:lang w:val="de-DE"/>
              </w:rPr>
              <w:fldChar w:fldCharType="end"/>
            </w:r>
            <w:r w:rsidRPr="0024358E">
              <w:rPr>
                <w:rFonts w:ascii="Arial" w:hAnsi="Arial" w:cs="Arial"/>
                <w:szCs w:val="22"/>
                <w:lang w:val="de-DE"/>
              </w:rPr>
              <w:t>.</w:t>
            </w:r>
          </w:p>
        </w:tc>
      </w:tr>
      <w:tr w:rsidR="002D5749" w:rsidRPr="0024358E" w14:paraId="3817167F" w14:textId="77777777">
        <w:trPr>
          <w:jc w:val="center"/>
        </w:trPr>
        <w:tc>
          <w:tcPr>
            <w:tcW w:w="4252" w:type="dxa"/>
          </w:tcPr>
          <w:p w14:paraId="3817167C" w14:textId="68BE2BDB" w:rsidR="002D5749" w:rsidRPr="0024358E" w:rsidRDefault="002D5749" w:rsidP="002D5749">
            <w:pPr>
              <w:pStyle w:val="Liste2"/>
              <w:tabs>
                <w:tab w:val="clear" w:pos="2836"/>
              </w:tabs>
              <w:spacing w:before="120" w:after="120"/>
              <w:ind w:left="1425"/>
              <w:rPr>
                <w:rFonts w:ascii="Arial" w:hAnsi="Arial" w:cs="Arial"/>
                <w:szCs w:val="22"/>
                <w:lang w:val="de-DE"/>
              </w:rPr>
            </w:pPr>
            <w:bookmarkStart w:id="63" w:name="K1321"/>
            <w:bookmarkStart w:id="64" w:name="_Ref527650763"/>
            <w:bookmarkEnd w:id="63"/>
            <w:r w:rsidRPr="0024358E">
              <w:rPr>
                <w:rFonts w:ascii="Arial" w:hAnsi="Arial" w:cs="Arial"/>
                <w:szCs w:val="22"/>
                <w:lang w:val="de-DE"/>
              </w:rPr>
              <w:t>Die Einziehungsvergütung entspricht in den Fällen der Abschn. </w:t>
            </w:r>
            <w:r w:rsidRPr="0024358E">
              <w:rPr>
                <w:rFonts w:ascii="Arial" w:hAnsi="Arial" w:cs="Arial"/>
                <w:szCs w:val="22"/>
                <w:lang w:val="de-DE"/>
              </w:rPr>
              <w:fldChar w:fldCharType="begin"/>
            </w:r>
            <w:r w:rsidRPr="0024358E">
              <w:rPr>
                <w:rFonts w:ascii="Arial" w:hAnsi="Arial" w:cs="Arial"/>
                <w:szCs w:val="22"/>
                <w:lang w:val="de-DE"/>
              </w:rPr>
              <w:instrText xml:space="preserve"> REF _Ref44951694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11.3.1</w:t>
            </w:r>
            <w:r w:rsidRPr="0024358E">
              <w:rPr>
                <w:rFonts w:ascii="Arial" w:hAnsi="Arial" w:cs="Arial"/>
                <w:szCs w:val="22"/>
                <w:lang w:val="de-DE"/>
              </w:rPr>
              <w:fldChar w:fldCharType="end"/>
            </w:r>
            <w:r w:rsidRPr="0024358E">
              <w:rPr>
                <w:rFonts w:ascii="Arial" w:hAnsi="Arial" w:cs="Arial"/>
                <w:szCs w:val="22"/>
                <w:lang w:val="de-DE"/>
              </w:rPr>
              <w:t xml:space="preserve"> bis </w:t>
            </w:r>
            <w:r w:rsidRPr="0024358E">
              <w:rPr>
                <w:rFonts w:ascii="Arial" w:hAnsi="Arial" w:cs="Arial"/>
                <w:szCs w:val="22"/>
              </w:rPr>
              <w:fldChar w:fldCharType="begin"/>
            </w:r>
            <w:r w:rsidRPr="0024358E">
              <w:rPr>
                <w:rFonts w:ascii="Arial" w:hAnsi="Arial" w:cs="Arial"/>
                <w:szCs w:val="22"/>
                <w:lang w:val="de-DE"/>
              </w:rPr>
              <w:instrText xml:space="preserve"> REF _Ref66814429 \r \h </w:instrText>
            </w:r>
            <w:r w:rsidR="00AA520C" w:rsidRPr="0024358E">
              <w:rPr>
                <w:rFonts w:ascii="Arial" w:hAnsi="Arial" w:cs="Arial"/>
                <w:szCs w:val="22"/>
              </w:rPr>
              <w:instrText xml:space="preserve">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lang w:val="de-DE"/>
              </w:rPr>
              <w:t>11.3.7</w:t>
            </w:r>
            <w:r w:rsidRPr="0024358E">
              <w:rPr>
                <w:rFonts w:ascii="Arial" w:hAnsi="Arial" w:cs="Arial"/>
                <w:szCs w:val="22"/>
              </w:rPr>
              <w:fldChar w:fldCharType="end"/>
            </w:r>
            <w:r w:rsidRPr="0024358E">
              <w:rPr>
                <w:rFonts w:ascii="Arial" w:hAnsi="Arial" w:cs="Arial"/>
                <w:szCs w:val="22"/>
                <w:lang w:val="de-DE"/>
              </w:rPr>
              <w:t xml:space="preserve"> dem niedrigeren Wert (i) des Verkehrswerts der eingezogenen Geschäftsanteile oder (ii) des gemäß nachfolgenden Abschn. </w:t>
            </w:r>
            <w:r w:rsidRPr="0024358E">
              <w:rPr>
                <w:rFonts w:ascii="Arial" w:hAnsi="Arial" w:cs="Arial"/>
                <w:szCs w:val="22"/>
                <w:lang w:val="de-DE"/>
              </w:rPr>
              <w:fldChar w:fldCharType="begin"/>
            </w:r>
            <w:r w:rsidRPr="0024358E">
              <w:rPr>
                <w:rFonts w:ascii="Arial" w:hAnsi="Arial" w:cs="Arial"/>
                <w:szCs w:val="22"/>
                <w:lang w:val="de-DE"/>
              </w:rPr>
              <w:instrText xml:space="preserve"> REF  K1322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12.2.2</w:t>
            </w:r>
            <w:r w:rsidRPr="0024358E">
              <w:rPr>
                <w:rFonts w:ascii="Arial" w:hAnsi="Arial" w:cs="Arial"/>
                <w:szCs w:val="22"/>
                <w:lang w:val="de-DE"/>
              </w:rPr>
              <w:fldChar w:fldCharType="end"/>
            </w:r>
            <w:r w:rsidRPr="0024358E">
              <w:rPr>
                <w:rFonts w:ascii="Arial" w:hAnsi="Arial" w:cs="Arial"/>
                <w:szCs w:val="22"/>
                <w:lang w:val="de-DE"/>
              </w:rPr>
              <w:t xml:space="preserve"> bis </w:t>
            </w:r>
            <w:r w:rsidRPr="0024358E">
              <w:rPr>
                <w:rFonts w:ascii="Arial" w:hAnsi="Arial" w:cs="Arial"/>
                <w:szCs w:val="22"/>
                <w:lang w:val="de-DE"/>
              </w:rPr>
              <w:fldChar w:fldCharType="begin"/>
            </w:r>
            <w:r w:rsidRPr="0024358E">
              <w:rPr>
                <w:rFonts w:ascii="Arial" w:hAnsi="Arial" w:cs="Arial"/>
                <w:szCs w:val="22"/>
                <w:lang w:val="de-DE"/>
              </w:rPr>
              <w:instrText xml:space="preserve"> REF  K1325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12.2.5</w:t>
            </w:r>
            <w:r w:rsidRPr="0024358E">
              <w:rPr>
                <w:rFonts w:ascii="Arial" w:hAnsi="Arial" w:cs="Arial"/>
                <w:szCs w:val="22"/>
                <w:lang w:val="de-DE"/>
              </w:rPr>
              <w:fldChar w:fldCharType="end"/>
            </w:r>
            <w:r w:rsidRPr="0024358E">
              <w:rPr>
                <w:rFonts w:ascii="Arial" w:hAnsi="Arial" w:cs="Arial"/>
                <w:szCs w:val="22"/>
                <w:lang w:val="de-DE"/>
              </w:rPr>
              <w:t xml:space="preserve"> ermittelten Werts der eingezogenen Geschäftsanteile (letzteres der „</w:t>
            </w:r>
            <w:r w:rsidRPr="0024358E">
              <w:rPr>
                <w:rFonts w:ascii="Arial" w:hAnsi="Arial" w:cs="Arial"/>
                <w:szCs w:val="22"/>
                <w:u w:val="single"/>
                <w:lang w:val="de-DE"/>
              </w:rPr>
              <w:t>Anteilige Buchwert</w:t>
            </w:r>
            <w:r w:rsidRPr="0024358E">
              <w:rPr>
                <w:rFonts w:ascii="Arial" w:hAnsi="Arial" w:cs="Arial"/>
                <w:szCs w:val="22"/>
                <w:lang w:val="de-DE"/>
              </w:rPr>
              <w:t>“).</w:t>
            </w:r>
            <w:bookmarkEnd w:id="64"/>
          </w:p>
        </w:tc>
        <w:tc>
          <w:tcPr>
            <w:tcW w:w="360" w:type="dxa"/>
          </w:tcPr>
          <w:p w14:paraId="3817167D" w14:textId="77777777" w:rsidR="002D5749" w:rsidRPr="0024358E" w:rsidRDefault="002D5749" w:rsidP="002D5749">
            <w:pPr>
              <w:spacing w:before="120" w:after="120"/>
              <w:rPr>
                <w:rFonts w:ascii="Arial" w:hAnsi="Arial" w:cs="Arial"/>
                <w:szCs w:val="22"/>
                <w:lang w:val="de-DE"/>
              </w:rPr>
            </w:pPr>
          </w:p>
        </w:tc>
        <w:tc>
          <w:tcPr>
            <w:tcW w:w="4289" w:type="dxa"/>
          </w:tcPr>
          <w:p w14:paraId="3817167E" w14:textId="759F5611" w:rsidR="002D5749" w:rsidRPr="0024358E" w:rsidRDefault="002D5749" w:rsidP="002D5749">
            <w:pPr>
              <w:pStyle w:val="Liste23"/>
              <w:spacing w:before="120" w:after="120"/>
              <w:rPr>
                <w:rFonts w:ascii="Arial" w:hAnsi="Arial" w:cs="Arial"/>
                <w:szCs w:val="22"/>
                <w:lang w:val="en-US"/>
              </w:rPr>
            </w:pPr>
            <w:r w:rsidRPr="0024358E">
              <w:rPr>
                <w:rFonts w:ascii="Arial" w:hAnsi="Arial" w:cs="Arial"/>
                <w:szCs w:val="22"/>
                <w:lang w:val="en-US"/>
              </w:rPr>
              <w:t>In cases of Sec. </w:t>
            </w:r>
            <w:r w:rsidRPr="0024358E">
              <w:rPr>
                <w:rFonts w:ascii="Arial" w:hAnsi="Arial" w:cs="Arial"/>
                <w:szCs w:val="22"/>
                <w:lang w:val="de-DE"/>
              </w:rPr>
              <w:fldChar w:fldCharType="begin"/>
            </w:r>
            <w:r w:rsidRPr="0024358E">
              <w:rPr>
                <w:rFonts w:ascii="Arial" w:hAnsi="Arial" w:cs="Arial"/>
                <w:szCs w:val="22"/>
              </w:rPr>
              <w:instrText xml:space="preserve"> REF _Ref44951703 \r \h </w:instrText>
            </w:r>
            <w:r w:rsidR="00AA520C" w:rsidRPr="0024358E">
              <w:rPr>
                <w:rFonts w:ascii="Arial" w:hAnsi="Arial" w:cs="Arial"/>
                <w:szCs w:val="22"/>
                <w:lang w:val="de-DE"/>
              </w:rPr>
              <w:instrText xml:space="preserve">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rPr>
              <w:t>11.3.1</w:t>
            </w:r>
            <w:r w:rsidRPr="0024358E">
              <w:rPr>
                <w:rFonts w:ascii="Arial" w:hAnsi="Arial" w:cs="Arial"/>
                <w:szCs w:val="22"/>
                <w:lang w:val="de-DE"/>
              </w:rPr>
              <w:fldChar w:fldCharType="end"/>
            </w:r>
            <w:r w:rsidRPr="0024358E">
              <w:rPr>
                <w:rFonts w:ascii="Arial" w:hAnsi="Arial" w:cs="Arial"/>
                <w:szCs w:val="22"/>
              </w:rPr>
              <w:t xml:space="preserve"> through </w:t>
            </w:r>
            <w:r w:rsidRPr="0024358E">
              <w:rPr>
                <w:rFonts w:ascii="Arial" w:hAnsi="Arial" w:cs="Arial"/>
                <w:szCs w:val="22"/>
              </w:rPr>
              <w:fldChar w:fldCharType="begin"/>
            </w:r>
            <w:r w:rsidRPr="0024358E">
              <w:rPr>
                <w:rFonts w:ascii="Arial" w:hAnsi="Arial" w:cs="Arial"/>
                <w:szCs w:val="22"/>
              </w:rPr>
              <w:instrText xml:space="preserve"> REF _Ref66814430 \r \h </w:instrText>
            </w:r>
            <w:r w:rsidR="00AA520C" w:rsidRPr="0024358E">
              <w:rPr>
                <w:rFonts w:ascii="Arial" w:hAnsi="Arial" w:cs="Arial"/>
                <w:szCs w:val="22"/>
              </w:rPr>
              <w:instrText xml:space="preserve"> \* MERGEFORMAT </w:instrText>
            </w:r>
            <w:r w:rsidRPr="0024358E">
              <w:rPr>
                <w:rFonts w:ascii="Arial" w:hAnsi="Arial" w:cs="Arial"/>
                <w:szCs w:val="22"/>
              </w:rPr>
            </w:r>
            <w:r w:rsidRPr="0024358E">
              <w:rPr>
                <w:rFonts w:ascii="Arial" w:hAnsi="Arial" w:cs="Arial"/>
                <w:szCs w:val="22"/>
              </w:rPr>
              <w:fldChar w:fldCharType="separate"/>
            </w:r>
            <w:r w:rsidR="00E54F55">
              <w:rPr>
                <w:rFonts w:ascii="Arial" w:hAnsi="Arial" w:cs="Arial"/>
                <w:szCs w:val="22"/>
              </w:rPr>
              <w:t>11.3.7</w:t>
            </w:r>
            <w:r w:rsidRPr="0024358E">
              <w:rPr>
                <w:rFonts w:ascii="Arial" w:hAnsi="Arial" w:cs="Arial"/>
                <w:szCs w:val="22"/>
              </w:rPr>
              <w:fldChar w:fldCharType="end"/>
            </w:r>
            <w:r w:rsidRPr="0024358E">
              <w:rPr>
                <w:rFonts w:ascii="Arial" w:hAnsi="Arial" w:cs="Arial"/>
                <w:szCs w:val="22"/>
                <w:lang w:val="en-US"/>
              </w:rPr>
              <w:t>, the compensation for the redemption of shares shall be equal to the lower of (i) the fair market value of the redeemed shares or (ii) the value calculated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12.2.2</w:t>
            </w:r>
            <w:r w:rsidRPr="0024358E">
              <w:rPr>
                <w:rFonts w:ascii="Arial" w:hAnsi="Arial" w:cs="Arial"/>
                <w:szCs w:val="22"/>
                <w:lang w:val="en-US"/>
              </w:rPr>
              <w:fldChar w:fldCharType="end"/>
            </w:r>
            <w:r w:rsidRPr="0024358E">
              <w:rPr>
                <w:rFonts w:ascii="Arial" w:hAnsi="Arial" w:cs="Arial"/>
                <w:szCs w:val="22"/>
                <w:lang w:val="en-US"/>
              </w:rPr>
              <w:t xml:space="preserve"> through </w:t>
            </w:r>
            <w:r w:rsidRPr="0024358E">
              <w:rPr>
                <w:rFonts w:ascii="Arial" w:hAnsi="Arial" w:cs="Arial"/>
                <w:szCs w:val="22"/>
                <w:lang w:val="en-US"/>
              </w:rPr>
              <w:fldChar w:fldCharType="begin"/>
            </w:r>
            <w:r w:rsidRPr="0024358E">
              <w:rPr>
                <w:rFonts w:ascii="Arial" w:hAnsi="Arial" w:cs="Arial"/>
                <w:szCs w:val="22"/>
                <w:lang w:val="en-US"/>
              </w:rPr>
              <w:instrText xml:space="preserve"> REF  K1325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12.2.5</w:t>
            </w:r>
            <w:r w:rsidRPr="0024358E">
              <w:rPr>
                <w:rFonts w:ascii="Arial" w:hAnsi="Arial" w:cs="Arial"/>
                <w:szCs w:val="22"/>
                <w:lang w:val="en-US"/>
              </w:rPr>
              <w:fldChar w:fldCharType="end"/>
            </w:r>
            <w:r w:rsidRPr="0024358E">
              <w:rPr>
                <w:rFonts w:ascii="Arial" w:hAnsi="Arial" w:cs="Arial"/>
                <w:szCs w:val="22"/>
                <w:lang w:val="en-US"/>
              </w:rPr>
              <w:t xml:space="preserve"> (the latter the “</w:t>
            </w:r>
            <w:r w:rsidRPr="0024358E">
              <w:rPr>
                <w:rFonts w:ascii="Arial" w:hAnsi="Arial" w:cs="Arial"/>
                <w:szCs w:val="22"/>
                <w:u w:val="single"/>
                <w:lang w:val="en-US"/>
              </w:rPr>
              <w:t>Pro-Rata Book Value</w:t>
            </w:r>
            <w:r w:rsidRPr="0024358E">
              <w:rPr>
                <w:rFonts w:ascii="Arial" w:hAnsi="Arial" w:cs="Arial"/>
                <w:szCs w:val="22"/>
                <w:lang w:val="en-US"/>
              </w:rPr>
              <w:t>”).</w:t>
            </w:r>
          </w:p>
        </w:tc>
      </w:tr>
      <w:tr w:rsidR="002D5749" w:rsidRPr="0024358E" w14:paraId="38171683" w14:textId="77777777">
        <w:trPr>
          <w:jc w:val="center"/>
        </w:trPr>
        <w:tc>
          <w:tcPr>
            <w:tcW w:w="4252" w:type="dxa"/>
          </w:tcPr>
          <w:p w14:paraId="38171680" w14:textId="77777777" w:rsidR="002D5749" w:rsidRPr="0024358E" w:rsidRDefault="002D5749" w:rsidP="002D5749">
            <w:pPr>
              <w:pStyle w:val="Liste2"/>
              <w:tabs>
                <w:tab w:val="clear" w:pos="2836"/>
              </w:tabs>
              <w:spacing w:before="120" w:after="120"/>
              <w:ind w:left="1425"/>
              <w:rPr>
                <w:rFonts w:ascii="Arial" w:hAnsi="Arial" w:cs="Arial"/>
                <w:szCs w:val="22"/>
                <w:lang w:val="de-DE"/>
              </w:rPr>
            </w:pPr>
            <w:bookmarkStart w:id="65" w:name="K1322"/>
            <w:bookmarkEnd w:id="65"/>
            <w:r w:rsidRPr="0024358E">
              <w:rPr>
                <w:rFonts w:ascii="Arial" w:hAnsi="Arial" w:cs="Arial"/>
                <w:szCs w:val="22"/>
                <w:lang w:val="de-DE"/>
              </w:rPr>
              <w:t>Der Anteilige Buchwert ist zunächst aus dem Nominalwert aller Geschäftsanteile, zuzüglich offener Rücklagen, zuzüglich Jahresüberschuss und Gewinnvortrag, abzüglich Jahresfehlbetrag und Verlustvortrag zu ermitteln. Hiervon ist derjenige Teilbetrag zugrunde zu legen, der der prozentualen Beteiligung der eingezogenen Geschäftsanteile am Stammkapital entspricht. Stichtag für diese Ermittlung ist der letzte Bilanzstichtag, der dem Einziehungsbeschluss vorausgeht. Stille Reserven oder ein Firmenwert (Goodwill) werden nicht berücksichtigt.</w:t>
            </w:r>
          </w:p>
        </w:tc>
        <w:tc>
          <w:tcPr>
            <w:tcW w:w="360" w:type="dxa"/>
          </w:tcPr>
          <w:p w14:paraId="38171681" w14:textId="77777777" w:rsidR="002D5749" w:rsidRPr="0024358E" w:rsidRDefault="002D5749" w:rsidP="002D5749">
            <w:pPr>
              <w:spacing w:before="120" w:after="120"/>
              <w:rPr>
                <w:rFonts w:ascii="Arial" w:hAnsi="Arial" w:cs="Arial"/>
                <w:szCs w:val="22"/>
                <w:lang w:val="de-DE"/>
              </w:rPr>
            </w:pPr>
          </w:p>
        </w:tc>
        <w:tc>
          <w:tcPr>
            <w:tcW w:w="4289" w:type="dxa"/>
          </w:tcPr>
          <w:p w14:paraId="38171682" w14:textId="77777777" w:rsidR="002D5749" w:rsidRPr="0024358E" w:rsidRDefault="002D5749" w:rsidP="002D5749">
            <w:pPr>
              <w:pStyle w:val="Liste23"/>
              <w:spacing w:before="120" w:after="120"/>
              <w:rPr>
                <w:rFonts w:ascii="Arial" w:hAnsi="Arial" w:cs="Arial"/>
                <w:szCs w:val="22"/>
                <w:lang w:val="en-US"/>
              </w:rPr>
            </w:pPr>
            <w:r w:rsidRPr="0024358E">
              <w:rPr>
                <w:rFonts w:ascii="Arial" w:hAnsi="Arial" w:cs="Arial"/>
                <w:szCs w:val="22"/>
                <w:lang w:val="en-US"/>
              </w:rPr>
              <w:t>For calculating the Pro-Rata Book Value, the total nominal value of the registered share capital plus open reserves, plus annual net income and profit carried forward, minus annual deficit and loss carried forward shall be calculated. From such total amount, only the relevant partial amount that corresponds to the pro-rata participation of the redeemed shares in the registered share capital shall be taken as a basis. The relevant date for the calculation shall be the most recent balance sheet date preceding the shareholders’ resolution regarding the redemption of shares. Hidden reserves or goodwill shall not be taken into account.</w:t>
            </w:r>
          </w:p>
        </w:tc>
      </w:tr>
      <w:tr w:rsidR="002D5749" w:rsidRPr="0024358E" w14:paraId="38171687" w14:textId="77777777">
        <w:trPr>
          <w:jc w:val="center"/>
        </w:trPr>
        <w:tc>
          <w:tcPr>
            <w:tcW w:w="4252" w:type="dxa"/>
          </w:tcPr>
          <w:p w14:paraId="38171684" w14:textId="630DF4FC" w:rsidR="002D5749" w:rsidRPr="0024358E" w:rsidRDefault="002D5749" w:rsidP="002D5749">
            <w:pPr>
              <w:pStyle w:val="Liste2"/>
              <w:tabs>
                <w:tab w:val="clear" w:pos="2836"/>
              </w:tabs>
              <w:spacing w:before="120" w:after="120"/>
              <w:ind w:left="1425"/>
              <w:rPr>
                <w:rFonts w:ascii="Arial" w:hAnsi="Arial" w:cs="Arial"/>
                <w:szCs w:val="22"/>
                <w:lang w:val="de-DE"/>
              </w:rPr>
            </w:pPr>
            <w:bookmarkStart w:id="66" w:name="K1323"/>
            <w:bookmarkEnd w:id="66"/>
            <w:r w:rsidRPr="0024358E">
              <w:rPr>
                <w:rFonts w:ascii="Arial" w:hAnsi="Arial" w:cs="Arial"/>
                <w:szCs w:val="22"/>
                <w:lang w:val="de-DE"/>
              </w:rPr>
              <w:t>Von dem gemäß Abschn. </w:t>
            </w:r>
            <w:r w:rsidRPr="0024358E">
              <w:rPr>
                <w:rFonts w:ascii="Arial" w:hAnsi="Arial" w:cs="Arial"/>
                <w:szCs w:val="22"/>
                <w:lang w:val="de-DE"/>
              </w:rPr>
              <w:fldChar w:fldCharType="begin"/>
            </w:r>
            <w:r w:rsidRPr="0024358E">
              <w:rPr>
                <w:rFonts w:ascii="Arial" w:hAnsi="Arial" w:cs="Arial"/>
                <w:szCs w:val="22"/>
                <w:lang w:val="de-DE"/>
              </w:rPr>
              <w:instrText xml:space="preserve"> REF  K1322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12.2.2</w:t>
            </w:r>
            <w:r w:rsidRPr="0024358E">
              <w:rPr>
                <w:rFonts w:ascii="Arial" w:hAnsi="Arial" w:cs="Arial"/>
                <w:szCs w:val="22"/>
                <w:lang w:val="de-DE"/>
              </w:rPr>
              <w:fldChar w:fldCharType="end"/>
            </w:r>
            <w:r w:rsidRPr="0024358E">
              <w:rPr>
                <w:rFonts w:ascii="Arial" w:hAnsi="Arial" w:cs="Arial"/>
                <w:szCs w:val="22"/>
                <w:lang w:val="de-DE"/>
              </w:rPr>
              <w:t xml:space="preserve"> ermittelten Betrag ist ein Betrag in Höhe desjenigen Anteils am Gewinn der Gesellschaft abzuziehen, der in der maßgeblichen Stichtagsbilanz ausgewiesen und an den ausscheidenden Gesellschafter ausgeschüttet wird oder ausgeschüttet worden ist.</w:t>
            </w:r>
          </w:p>
        </w:tc>
        <w:tc>
          <w:tcPr>
            <w:tcW w:w="360" w:type="dxa"/>
          </w:tcPr>
          <w:p w14:paraId="38171685" w14:textId="77777777" w:rsidR="002D5749" w:rsidRPr="0024358E" w:rsidRDefault="002D5749" w:rsidP="002D5749">
            <w:pPr>
              <w:spacing w:before="120" w:after="120"/>
              <w:rPr>
                <w:rFonts w:ascii="Arial" w:hAnsi="Arial" w:cs="Arial"/>
                <w:szCs w:val="22"/>
                <w:lang w:val="de-DE"/>
              </w:rPr>
            </w:pPr>
          </w:p>
        </w:tc>
        <w:tc>
          <w:tcPr>
            <w:tcW w:w="4289" w:type="dxa"/>
          </w:tcPr>
          <w:p w14:paraId="38171686" w14:textId="2032B5A3" w:rsidR="002D5749" w:rsidRPr="0024358E" w:rsidRDefault="002D5749" w:rsidP="002D5749">
            <w:pPr>
              <w:pStyle w:val="Liste23"/>
              <w:spacing w:before="120" w:after="120"/>
              <w:rPr>
                <w:rFonts w:ascii="Arial" w:hAnsi="Arial" w:cs="Arial"/>
                <w:szCs w:val="22"/>
                <w:lang w:val="en-US"/>
              </w:rPr>
            </w:pPr>
            <w:r w:rsidRPr="0024358E">
              <w:rPr>
                <w:rFonts w:ascii="Arial" w:hAnsi="Arial" w:cs="Arial"/>
                <w:szCs w:val="22"/>
                <w:lang w:val="en-US"/>
              </w:rPr>
              <w:t>From the amount calculated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12.2.2</w:t>
            </w:r>
            <w:r w:rsidRPr="0024358E">
              <w:rPr>
                <w:rFonts w:ascii="Arial" w:hAnsi="Arial" w:cs="Arial"/>
                <w:szCs w:val="22"/>
                <w:lang w:val="en-US"/>
              </w:rPr>
              <w:fldChar w:fldCharType="end"/>
            </w:r>
            <w:r w:rsidRPr="0024358E">
              <w:rPr>
                <w:rFonts w:ascii="Arial" w:hAnsi="Arial" w:cs="Arial"/>
                <w:szCs w:val="22"/>
                <w:lang w:val="en-US"/>
              </w:rPr>
              <w:t xml:space="preserve">, the relevant </w:t>
            </w:r>
            <w:r w:rsidRPr="0024358E">
              <w:rPr>
                <w:rFonts w:ascii="Arial" w:hAnsi="Arial" w:cs="Arial"/>
                <w:i/>
                <w:szCs w:val="22"/>
                <w:lang w:val="en-US"/>
              </w:rPr>
              <w:t>pro-rata</w:t>
            </w:r>
            <w:r w:rsidRPr="0024358E">
              <w:rPr>
                <w:rFonts w:ascii="Arial" w:hAnsi="Arial" w:cs="Arial"/>
                <w:szCs w:val="22"/>
                <w:lang w:val="en-US"/>
              </w:rPr>
              <w:t xml:space="preserve"> entitlement of the shareholder to the company’s profits as reported in the relevant balance sheet which has been or will be distributed to the shareholder shall be deducted.</w:t>
            </w:r>
          </w:p>
        </w:tc>
      </w:tr>
      <w:tr w:rsidR="002D5749" w:rsidRPr="0024358E" w14:paraId="3817168B" w14:textId="77777777">
        <w:trPr>
          <w:jc w:val="center"/>
        </w:trPr>
        <w:tc>
          <w:tcPr>
            <w:tcW w:w="4252" w:type="dxa"/>
          </w:tcPr>
          <w:p w14:paraId="38171688" w14:textId="680982CD" w:rsidR="002D5749" w:rsidRPr="0024358E" w:rsidRDefault="002D5749" w:rsidP="002D5749">
            <w:pPr>
              <w:pStyle w:val="Liste2"/>
              <w:tabs>
                <w:tab w:val="clear" w:pos="2836"/>
              </w:tabs>
              <w:spacing w:before="120" w:after="120"/>
              <w:ind w:left="1425"/>
              <w:rPr>
                <w:rFonts w:ascii="Arial" w:hAnsi="Arial" w:cs="Arial"/>
                <w:szCs w:val="22"/>
                <w:lang w:val="de-DE"/>
              </w:rPr>
            </w:pPr>
            <w:bookmarkStart w:id="67" w:name="K1324"/>
            <w:bookmarkEnd w:id="67"/>
            <w:r w:rsidRPr="0024358E">
              <w:rPr>
                <w:rFonts w:ascii="Arial" w:hAnsi="Arial" w:cs="Arial"/>
                <w:szCs w:val="22"/>
                <w:lang w:val="de-DE"/>
              </w:rPr>
              <w:t>Der sich gemäß den Abschn. </w:t>
            </w:r>
            <w:r w:rsidRPr="0024358E">
              <w:rPr>
                <w:rFonts w:ascii="Arial" w:hAnsi="Arial" w:cs="Arial"/>
                <w:szCs w:val="22"/>
                <w:lang w:val="de-DE"/>
              </w:rPr>
              <w:fldChar w:fldCharType="begin"/>
            </w:r>
            <w:r w:rsidRPr="0024358E">
              <w:rPr>
                <w:rFonts w:ascii="Arial" w:hAnsi="Arial" w:cs="Arial"/>
                <w:szCs w:val="22"/>
                <w:lang w:val="de-DE"/>
              </w:rPr>
              <w:instrText xml:space="preserve"> REF  K1322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12.2.2</w:t>
            </w:r>
            <w:r w:rsidRPr="0024358E">
              <w:rPr>
                <w:rFonts w:ascii="Arial" w:hAnsi="Arial" w:cs="Arial"/>
                <w:szCs w:val="22"/>
                <w:lang w:val="de-DE"/>
              </w:rPr>
              <w:fldChar w:fldCharType="end"/>
            </w:r>
            <w:r w:rsidRPr="0024358E">
              <w:rPr>
                <w:rFonts w:ascii="Arial" w:hAnsi="Arial" w:cs="Arial"/>
                <w:szCs w:val="22"/>
                <w:lang w:val="de-DE"/>
              </w:rPr>
              <w:t xml:space="preserve"> und </w:t>
            </w:r>
            <w:r w:rsidRPr="0024358E">
              <w:rPr>
                <w:rFonts w:ascii="Arial" w:hAnsi="Arial" w:cs="Arial"/>
                <w:szCs w:val="22"/>
                <w:lang w:val="de-DE"/>
              </w:rPr>
              <w:fldChar w:fldCharType="begin"/>
            </w:r>
            <w:r w:rsidRPr="0024358E">
              <w:rPr>
                <w:rFonts w:ascii="Arial" w:hAnsi="Arial" w:cs="Arial"/>
                <w:szCs w:val="22"/>
                <w:lang w:val="de-DE"/>
              </w:rPr>
              <w:instrText xml:space="preserve"> REF  K1323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12.2.3</w:t>
            </w:r>
            <w:r w:rsidRPr="0024358E">
              <w:rPr>
                <w:rFonts w:ascii="Arial" w:hAnsi="Arial" w:cs="Arial"/>
                <w:szCs w:val="22"/>
                <w:lang w:val="de-DE"/>
              </w:rPr>
              <w:fldChar w:fldCharType="end"/>
            </w:r>
            <w:r w:rsidRPr="0024358E">
              <w:rPr>
                <w:rFonts w:ascii="Arial" w:hAnsi="Arial" w:cs="Arial"/>
                <w:szCs w:val="22"/>
                <w:lang w:val="de-DE"/>
              </w:rPr>
              <w:t xml:space="preserve"> ergebende Betrag ist zeitanteilig für jeden vollen Kalendermonat des zum Zeitpunkt des Ausscheidens laufenden Geschäftsjahrs der Gesellschaft bis zum Ende des der Einziehung des Geschäftsanteils vorangehenden Kalendermonats um ein Zwölftel des anteiligen Jahresüberschusses oder Jahresfehlbetrages (§ 275 Abs. 3 Nr. 19 HGB) zu vermehren oder zu vermindern, der sich aus der Gewinn- und Verlustrechnung der Gesellschaft zum nächstfolgenden Bilanzstichtag ergibt.</w:t>
            </w:r>
          </w:p>
        </w:tc>
        <w:tc>
          <w:tcPr>
            <w:tcW w:w="360" w:type="dxa"/>
          </w:tcPr>
          <w:p w14:paraId="38171689" w14:textId="77777777" w:rsidR="002D5749" w:rsidRPr="0024358E" w:rsidRDefault="002D5749" w:rsidP="002D5749">
            <w:pPr>
              <w:spacing w:before="120" w:after="120"/>
              <w:rPr>
                <w:rFonts w:ascii="Arial" w:hAnsi="Arial" w:cs="Arial"/>
                <w:szCs w:val="22"/>
                <w:lang w:val="de-DE"/>
              </w:rPr>
            </w:pPr>
          </w:p>
        </w:tc>
        <w:tc>
          <w:tcPr>
            <w:tcW w:w="4289" w:type="dxa"/>
          </w:tcPr>
          <w:p w14:paraId="3817168A" w14:textId="5AB6B129" w:rsidR="002D5749" w:rsidRPr="0024358E" w:rsidRDefault="002D5749" w:rsidP="002D5749">
            <w:pPr>
              <w:pStyle w:val="Liste23"/>
              <w:spacing w:before="120" w:after="120"/>
              <w:rPr>
                <w:rFonts w:ascii="Arial" w:hAnsi="Arial" w:cs="Arial"/>
                <w:szCs w:val="22"/>
                <w:lang w:val="en-US"/>
              </w:rPr>
            </w:pPr>
            <w:r w:rsidRPr="0024358E">
              <w:rPr>
                <w:rFonts w:ascii="Arial" w:hAnsi="Arial" w:cs="Arial"/>
                <w:szCs w:val="22"/>
                <w:lang w:val="en-US"/>
              </w:rPr>
              <w:t>The amount calculated according to Sec. </w:t>
            </w:r>
            <w:r w:rsidRPr="0024358E">
              <w:rPr>
                <w:rFonts w:ascii="Arial" w:hAnsi="Arial" w:cs="Arial"/>
                <w:szCs w:val="22"/>
                <w:lang w:val="en-US"/>
              </w:rPr>
              <w:fldChar w:fldCharType="begin"/>
            </w:r>
            <w:r w:rsidRPr="0024358E">
              <w:rPr>
                <w:rFonts w:ascii="Arial" w:hAnsi="Arial" w:cs="Arial"/>
                <w:szCs w:val="22"/>
                <w:lang w:val="en-US"/>
              </w:rPr>
              <w:instrText xml:space="preserve"> REF  K1322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12.2.2</w:t>
            </w:r>
            <w:r w:rsidRPr="0024358E">
              <w:rPr>
                <w:rFonts w:ascii="Arial" w:hAnsi="Arial" w:cs="Arial"/>
                <w:szCs w:val="22"/>
                <w:lang w:val="en-US"/>
              </w:rPr>
              <w:fldChar w:fldCharType="end"/>
            </w:r>
            <w:r w:rsidRPr="0024358E">
              <w:rPr>
                <w:rFonts w:ascii="Arial" w:hAnsi="Arial" w:cs="Arial"/>
                <w:szCs w:val="22"/>
                <w:lang w:val="en-US"/>
              </w:rPr>
              <w:t xml:space="preserve"> and </w:t>
            </w:r>
            <w:r w:rsidRPr="0024358E">
              <w:rPr>
                <w:rFonts w:ascii="Arial" w:hAnsi="Arial" w:cs="Arial"/>
                <w:szCs w:val="22"/>
                <w:lang w:val="en-US"/>
              </w:rPr>
              <w:fldChar w:fldCharType="begin"/>
            </w:r>
            <w:r w:rsidRPr="0024358E">
              <w:rPr>
                <w:rFonts w:ascii="Arial" w:hAnsi="Arial" w:cs="Arial"/>
                <w:szCs w:val="22"/>
                <w:lang w:val="en-US"/>
              </w:rPr>
              <w:instrText xml:space="preserve"> REF  K1323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12.2.3</w:t>
            </w:r>
            <w:r w:rsidRPr="0024358E">
              <w:rPr>
                <w:rFonts w:ascii="Arial" w:hAnsi="Arial" w:cs="Arial"/>
                <w:szCs w:val="22"/>
                <w:lang w:val="en-US"/>
              </w:rPr>
              <w:fldChar w:fldCharType="end"/>
            </w:r>
            <w:r w:rsidRPr="0024358E">
              <w:rPr>
                <w:rFonts w:ascii="Arial" w:hAnsi="Arial" w:cs="Arial"/>
                <w:szCs w:val="22"/>
                <w:lang w:val="en-US"/>
              </w:rPr>
              <w:t xml:space="preserve"> shall be increased or decreased (as the case may be) </w:t>
            </w:r>
            <w:r w:rsidRPr="0024358E">
              <w:rPr>
                <w:rFonts w:ascii="Arial" w:hAnsi="Arial" w:cs="Arial"/>
                <w:i/>
                <w:szCs w:val="22"/>
                <w:lang w:val="en-US"/>
              </w:rPr>
              <w:t>pro-rata temporis</w:t>
            </w:r>
            <w:r w:rsidRPr="0024358E">
              <w:rPr>
                <w:rFonts w:ascii="Arial" w:hAnsi="Arial" w:cs="Arial"/>
                <w:szCs w:val="22"/>
                <w:lang w:val="en-US"/>
              </w:rPr>
              <w:t xml:space="preserve"> by one twelfth of the relevant </w:t>
            </w:r>
            <w:r w:rsidRPr="0024358E">
              <w:rPr>
                <w:rFonts w:ascii="Arial" w:hAnsi="Arial" w:cs="Arial"/>
                <w:i/>
                <w:szCs w:val="22"/>
                <w:lang w:val="en-US"/>
              </w:rPr>
              <w:t>pro-rata</w:t>
            </w:r>
            <w:r w:rsidRPr="0024358E">
              <w:rPr>
                <w:rFonts w:ascii="Arial" w:hAnsi="Arial" w:cs="Arial"/>
                <w:szCs w:val="22"/>
                <w:lang w:val="en-US"/>
              </w:rPr>
              <w:t xml:space="preserve"> profit or loss (Sec. 275(3) no. 19 HGB) which is reported on the profit and loss account of the company on the next balance sheet date for every full month during the period from the beginning of the relevant financial year in which the shareholder is excluded until the end of the calendar month prior to the redemption of the shares.</w:t>
            </w:r>
          </w:p>
        </w:tc>
      </w:tr>
      <w:tr w:rsidR="002D5749" w:rsidRPr="0024358E" w14:paraId="3817168F" w14:textId="77777777">
        <w:trPr>
          <w:jc w:val="center"/>
        </w:trPr>
        <w:tc>
          <w:tcPr>
            <w:tcW w:w="4252" w:type="dxa"/>
          </w:tcPr>
          <w:p w14:paraId="3817168C" w14:textId="64E7C8AB" w:rsidR="002D5749" w:rsidRPr="0024358E" w:rsidRDefault="002D5749" w:rsidP="002D5749">
            <w:pPr>
              <w:pStyle w:val="Liste2"/>
              <w:tabs>
                <w:tab w:val="clear" w:pos="2836"/>
              </w:tabs>
              <w:spacing w:before="120" w:after="120"/>
              <w:ind w:left="1425"/>
              <w:rPr>
                <w:rFonts w:ascii="Arial" w:hAnsi="Arial" w:cs="Arial"/>
                <w:szCs w:val="22"/>
                <w:lang w:val="de-DE"/>
              </w:rPr>
            </w:pPr>
            <w:bookmarkStart w:id="68" w:name="K1325"/>
            <w:bookmarkEnd w:id="68"/>
            <w:r w:rsidRPr="0024358E">
              <w:rPr>
                <w:rFonts w:ascii="Arial" w:hAnsi="Arial" w:cs="Arial"/>
                <w:szCs w:val="22"/>
                <w:lang w:val="de-DE"/>
              </w:rPr>
              <w:t>Nachträgliche Änderungen der Jahresabschlüsse der Gesellschaft aufgrund steuerlicher Außenprüfungen oder aus anderen Gründen bleiben ohne Einfluss auf den nach Maßgabe der Abschn. </w:t>
            </w:r>
            <w:r w:rsidRPr="0024358E">
              <w:rPr>
                <w:rFonts w:ascii="Arial" w:hAnsi="Arial" w:cs="Arial"/>
                <w:szCs w:val="22"/>
                <w:lang w:val="de-DE"/>
              </w:rPr>
              <w:fldChar w:fldCharType="begin"/>
            </w:r>
            <w:r w:rsidRPr="0024358E">
              <w:rPr>
                <w:rFonts w:ascii="Arial" w:hAnsi="Arial" w:cs="Arial"/>
                <w:szCs w:val="22"/>
                <w:lang w:val="de-DE"/>
              </w:rPr>
              <w:instrText xml:space="preserve"> REF  K1322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12.2.2</w:t>
            </w:r>
            <w:r w:rsidRPr="0024358E">
              <w:rPr>
                <w:rFonts w:ascii="Arial" w:hAnsi="Arial" w:cs="Arial"/>
                <w:szCs w:val="22"/>
                <w:lang w:val="de-DE"/>
              </w:rPr>
              <w:fldChar w:fldCharType="end"/>
            </w:r>
            <w:r w:rsidRPr="0024358E">
              <w:rPr>
                <w:rFonts w:ascii="Arial" w:hAnsi="Arial" w:cs="Arial"/>
                <w:szCs w:val="22"/>
                <w:lang w:val="de-DE"/>
              </w:rPr>
              <w:t xml:space="preserve"> bis </w:t>
            </w:r>
            <w:r w:rsidRPr="0024358E">
              <w:rPr>
                <w:rFonts w:ascii="Arial" w:hAnsi="Arial" w:cs="Arial"/>
                <w:szCs w:val="22"/>
                <w:lang w:val="de-DE"/>
              </w:rPr>
              <w:fldChar w:fldCharType="begin"/>
            </w:r>
            <w:r w:rsidRPr="0024358E">
              <w:rPr>
                <w:rFonts w:ascii="Arial" w:hAnsi="Arial" w:cs="Arial"/>
                <w:szCs w:val="22"/>
                <w:lang w:val="de-DE"/>
              </w:rPr>
              <w:instrText xml:space="preserve"> REF  K1324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12.2.4</w:t>
            </w:r>
            <w:r w:rsidRPr="0024358E">
              <w:rPr>
                <w:rFonts w:ascii="Arial" w:hAnsi="Arial" w:cs="Arial"/>
                <w:szCs w:val="22"/>
                <w:lang w:val="de-DE"/>
              </w:rPr>
              <w:fldChar w:fldCharType="end"/>
            </w:r>
            <w:r w:rsidRPr="0024358E">
              <w:rPr>
                <w:rFonts w:ascii="Arial" w:hAnsi="Arial" w:cs="Arial"/>
                <w:szCs w:val="22"/>
                <w:lang w:val="de-DE"/>
              </w:rPr>
              <w:t xml:space="preserve"> ermittelten Anteiligen Buchwert.</w:t>
            </w:r>
          </w:p>
        </w:tc>
        <w:tc>
          <w:tcPr>
            <w:tcW w:w="360" w:type="dxa"/>
          </w:tcPr>
          <w:p w14:paraId="3817168D" w14:textId="77777777" w:rsidR="002D5749" w:rsidRPr="0024358E" w:rsidRDefault="002D5749" w:rsidP="002D5749">
            <w:pPr>
              <w:spacing w:before="120" w:after="120"/>
              <w:rPr>
                <w:rFonts w:ascii="Arial" w:hAnsi="Arial" w:cs="Arial"/>
                <w:szCs w:val="22"/>
                <w:lang w:val="de-DE"/>
              </w:rPr>
            </w:pPr>
          </w:p>
        </w:tc>
        <w:tc>
          <w:tcPr>
            <w:tcW w:w="4289" w:type="dxa"/>
          </w:tcPr>
          <w:p w14:paraId="3817168E" w14:textId="0A5308DE" w:rsidR="002D5749" w:rsidRPr="0024358E" w:rsidRDefault="002D5749" w:rsidP="002D5749">
            <w:pPr>
              <w:pStyle w:val="Liste23"/>
              <w:spacing w:before="120" w:after="120"/>
              <w:rPr>
                <w:rFonts w:ascii="Arial" w:hAnsi="Arial" w:cs="Arial"/>
                <w:szCs w:val="22"/>
                <w:lang w:val="en-US"/>
              </w:rPr>
            </w:pPr>
            <w:bookmarkStart w:id="69" w:name="_Ref527650766"/>
            <w:r w:rsidRPr="0024358E">
              <w:rPr>
                <w:rFonts w:ascii="Arial" w:hAnsi="Arial" w:cs="Arial"/>
                <w:szCs w:val="22"/>
                <w:lang w:val="en-US"/>
              </w:rPr>
              <w:t>Amendments to the annual financial statements of the company for the relevant financial years (</w:t>
            </w:r>
            <w:r w:rsidRPr="0024358E">
              <w:rPr>
                <w:rFonts w:ascii="Arial" w:hAnsi="Arial" w:cs="Arial"/>
                <w:i/>
                <w:szCs w:val="22"/>
                <w:lang w:val="en-US"/>
              </w:rPr>
              <w:t>e.g.</w:t>
            </w:r>
            <w:r w:rsidRPr="0024358E">
              <w:rPr>
                <w:rFonts w:ascii="Arial" w:hAnsi="Arial" w:cs="Arial"/>
                <w:szCs w:val="22"/>
                <w:lang w:val="en-US"/>
              </w:rPr>
              <w:t xml:space="preserve">, as a result of external tax audits or other reasons) shall not affect the </w:t>
            </w:r>
            <w:r w:rsidR="00BB7510">
              <w:rPr>
                <w:rFonts w:ascii="Arial" w:hAnsi="Arial" w:cs="Arial"/>
                <w:szCs w:val="22"/>
                <w:lang w:val="en-US"/>
              </w:rPr>
              <w:t>p</w:t>
            </w:r>
            <w:r w:rsidRPr="0024358E">
              <w:rPr>
                <w:rFonts w:ascii="Arial" w:hAnsi="Arial" w:cs="Arial"/>
                <w:szCs w:val="22"/>
                <w:lang w:val="en-US"/>
              </w:rPr>
              <w:t>ro-</w:t>
            </w:r>
            <w:r w:rsidR="00BB7510">
              <w:rPr>
                <w:rFonts w:ascii="Arial" w:hAnsi="Arial" w:cs="Arial"/>
                <w:szCs w:val="22"/>
                <w:lang w:val="en-US"/>
              </w:rPr>
              <w:t>r</w:t>
            </w:r>
            <w:r w:rsidRPr="0024358E">
              <w:rPr>
                <w:rFonts w:ascii="Arial" w:hAnsi="Arial" w:cs="Arial"/>
                <w:szCs w:val="22"/>
                <w:lang w:val="en-US"/>
              </w:rPr>
              <w:t xml:space="preserve">ata </w:t>
            </w:r>
            <w:r w:rsidR="00BB7510">
              <w:rPr>
                <w:rFonts w:ascii="Arial" w:hAnsi="Arial" w:cs="Arial"/>
                <w:szCs w:val="22"/>
                <w:lang w:val="en-US"/>
              </w:rPr>
              <w:t>b</w:t>
            </w:r>
            <w:r w:rsidRPr="0024358E">
              <w:rPr>
                <w:rFonts w:ascii="Arial" w:hAnsi="Arial" w:cs="Arial"/>
                <w:szCs w:val="22"/>
                <w:lang w:val="en-US"/>
              </w:rPr>
              <w:t xml:space="preserve">ook </w:t>
            </w:r>
            <w:r w:rsidR="00BB7510">
              <w:rPr>
                <w:rFonts w:ascii="Arial" w:hAnsi="Arial" w:cs="Arial"/>
                <w:szCs w:val="22"/>
                <w:lang w:val="en-US"/>
              </w:rPr>
              <w:t>v</w:t>
            </w:r>
            <w:r w:rsidRPr="0024358E">
              <w:rPr>
                <w:rFonts w:ascii="Arial" w:hAnsi="Arial" w:cs="Arial"/>
                <w:szCs w:val="22"/>
                <w:lang w:val="en-US"/>
              </w:rPr>
              <w:t>alue as determined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12.2.2</w:t>
            </w:r>
            <w:r w:rsidRPr="0024358E">
              <w:rPr>
                <w:rFonts w:ascii="Arial" w:hAnsi="Arial" w:cs="Arial"/>
                <w:szCs w:val="22"/>
                <w:lang w:val="en-US"/>
              </w:rPr>
              <w:fldChar w:fldCharType="end"/>
            </w:r>
            <w:r w:rsidRPr="0024358E">
              <w:rPr>
                <w:rFonts w:ascii="Arial" w:hAnsi="Arial" w:cs="Arial"/>
                <w:szCs w:val="22"/>
                <w:lang w:val="en-US"/>
              </w:rPr>
              <w:t xml:space="preserve"> through </w:t>
            </w:r>
            <w:r w:rsidRPr="0024358E">
              <w:rPr>
                <w:rFonts w:ascii="Arial" w:hAnsi="Arial" w:cs="Arial"/>
                <w:szCs w:val="22"/>
                <w:lang w:val="en-US"/>
              </w:rPr>
              <w:fldChar w:fldCharType="begin"/>
            </w:r>
            <w:r w:rsidRPr="0024358E">
              <w:rPr>
                <w:rFonts w:ascii="Arial" w:hAnsi="Arial" w:cs="Arial"/>
                <w:szCs w:val="22"/>
                <w:lang w:val="en-US"/>
              </w:rPr>
              <w:instrText xml:space="preserve"> REF  K1324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12.2.4</w:t>
            </w:r>
            <w:r w:rsidRPr="0024358E">
              <w:rPr>
                <w:rFonts w:ascii="Arial" w:hAnsi="Arial" w:cs="Arial"/>
                <w:szCs w:val="22"/>
                <w:lang w:val="en-US"/>
              </w:rPr>
              <w:fldChar w:fldCharType="end"/>
            </w:r>
            <w:r w:rsidRPr="0024358E">
              <w:rPr>
                <w:rFonts w:ascii="Arial" w:hAnsi="Arial" w:cs="Arial"/>
                <w:szCs w:val="22"/>
                <w:lang w:val="en-US"/>
              </w:rPr>
              <w:t>.</w:t>
            </w:r>
            <w:bookmarkEnd w:id="69"/>
          </w:p>
        </w:tc>
      </w:tr>
      <w:tr w:rsidR="002D5749" w:rsidRPr="0024358E" w14:paraId="38171693" w14:textId="77777777">
        <w:trPr>
          <w:jc w:val="center"/>
        </w:trPr>
        <w:tc>
          <w:tcPr>
            <w:tcW w:w="4252" w:type="dxa"/>
          </w:tcPr>
          <w:p w14:paraId="38171690" w14:textId="01FD10D9" w:rsidR="002D5749" w:rsidRPr="0024358E" w:rsidRDefault="002D5749" w:rsidP="002D5749">
            <w:pPr>
              <w:pStyle w:val="Liste2"/>
              <w:tabs>
                <w:tab w:val="clear" w:pos="2836"/>
              </w:tabs>
              <w:spacing w:before="120" w:after="120"/>
              <w:ind w:left="1425"/>
              <w:rPr>
                <w:rFonts w:ascii="Arial" w:hAnsi="Arial" w:cs="Arial"/>
                <w:szCs w:val="22"/>
                <w:lang w:val="de-DE"/>
              </w:rPr>
            </w:pPr>
            <w:bookmarkStart w:id="70" w:name="_Ref44952566"/>
            <w:r w:rsidRPr="0024358E">
              <w:rPr>
                <w:rFonts w:ascii="Arial" w:hAnsi="Arial" w:cs="Arial"/>
                <w:szCs w:val="22"/>
                <w:lang w:val="de-DE"/>
              </w:rPr>
              <w:t>Falls sich der betroffene Gesellschafter und die Gesellschaft nicht auf den Verkehrswert der eingezogenen Geschäftsanteile verständigen können, soll eine von der Gesellschaft beauftragte unabhängige Wirtschaftsprüfungsgesellschaft als Schiedsgutachter im Wege eines Schiedsgutachtens im engeren Sinne über den Verkehrswert der eingezogenen Geschäftsanteile nach Maßgabe von § 317 BGB entscheiden. Die Bewertung der Geschäftsanteile soll im Einklang mit den zum maßgeblichen Zeitpunkt vom IPEV Board vertretenen Bewertungsrichtlinien (</w:t>
            </w:r>
            <w:r w:rsidRPr="0024358E">
              <w:rPr>
                <w:rFonts w:ascii="Arial" w:hAnsi="Arial" w:cs="Arial"/>
                <w:i/>
                <w:szCs w:val="22"/>
                <w:lang w:val="de-DE"/>
              </w:rPr>
              <w:t>International Private Equity and Venture Capital Valuation Guidelines</w:t>
            </w:r>
            <w:r w:rsidRPr="0024358E">
              <w:rPr>
                <w:rFonts w:ascii="Arial" w:hAnsi="Arial" w:cs="Arial"/>
                <w:szCs w:val="22"/>
                <w:lang w:val="de-DE"/>
              </w:rPr>
              <w:t>) vorgenommen werden. Die Bestimmung des Verkehrswertes der eingezogenen Geschäftsanteile durch den Schiedsgutachter ist unanfechtbar, endgültig und bindend; § 319 BGB findet keine Anwendung. Die zur Bestimmung des Verkehrswerts der eingezogenen Geschäftsanteile entstandenen Kosten sind von der an den betroffenen Gesellschafter zu zahlenden Einziehungsvergütung abzuziehen.</w:t>
            </w:r>
            <w:bookmarkEnd w:id="70"/>
          </w:p>
        </w:tc>
        <w:tc>
          <w:tcPr>
            <w:tcW w:w="360" w:type="dxa"/>
          </w:tcPr>
          <w:p w14:paraId="38171691" w14:textId="77777777" w:rsidR="002D5749" w:rsidRPr="0024358E" w:rsidRDefault="002D5749" w:rsidP="002D5749">
            <w:pPr>
              <w:spacing w:before="120" w:after="120"/>
              <w:rPr>
                <w:rFonts w:ascii="Arial" w:hAnsi="Arial" w:cs="Arial"/>
                <w:szCs w:val="22"/>
                <w:lang w:val="de-DE"/>
              </w:rPr>
            </w:pPr>
          </w:p>
        </w:tc>
        <w:tc>
          <w:tcPr>
            <w:tcW w:w="4289" w:type="dxa"/>
          </w:tcPr>
          <w:p w14:paraId="38171692" w14:textId="651B95F5" w:rsidR="002D5749" w:rsidRPr="0024358E" w:rsidRDefault="002D5749" w:rsidP="002D5749">
            <w:pPr>
              <w:pStyle w:val="Liste23"/>
              <w:spacing w:before="120" w:after="120"/>
              <w:rPr>
                <w:rFonts w:ascii="Arial" w:hAnsi="Arial" w:cs="Arial"/>
                <w:szCs w:val="22"/>
                <w:lang w:val="en-US"/>
              </w:rPr>
            </w:pPr>
            <w:bookmarkStart w:id="71" w:name="_Ref44952568"/>
            <w:r w:rsidRPr="0024358E">
              <w:rPr>
                <w:rFonts w:ascii="Arial" w:hAnsi="Arial" w:cs="Arial"/>
                <w:szCs w:val="22"/>
                <w:lang w:val="en-US"/>
              </w:rPr>
              <w:t>In the event that the shareholder concerned and the company should fail to agree on the fair market value of the redeemed shares, an independent accounting firm which shall be appointed by the company as arbitration expert (</w:t>
            </w:r>
            <w:r w:rsidRPr="0024358E">
              <w:rPr>
                <w:rFonts w:ascii="Arial" w:hAnsi="Arial" w:cs="Arial"/>
                <w:i/>
                <w:szCs w:val="22"/>
                <w:lang w:val="en-US"/>
              </w:rPr>
              <w:t>Schiedsgutachter</w:t>
            </w:r>
            <w:r w:rsidRPr="0024358E">
              <w:rPr>
                <w:rFonts w:ascii="Arial" w:hAnsi="Arial" w:cs="Arial"/>
                <w:szCs w:val="22"/>
                <w:lang w:val="en-US"/>
              </w:rPr>
              <w:t>) shall decide by expert opinion (</w:t>
            </w:r>
            <w:r w:rsidRPr="0024358E">
              <w:rPr>
                <w:rFonts w:ascii="Arial" w:hAnsi="Arial" w:cs="Arial"/>
                <w:i/>
                <w:szCs w:val="22"/>
                <w:lang w:val="en-US"/>
              </w:rPr>
              <w:t>Schiedsgutachten im engeren Sinne</w:t>
            </w:r>
            <w:r w:rsidRPr="0024358E">
              <w:rPr>
                <w:rFonts w:ascii="Arial" w:hAnsi="Arial" w:cs="Arial"/>
                <w:szCs w:val="22"/>
                <w:lang w:val="en-US"/>
              </w:rPr>
              <w:t xml:space="preserve">) on the fair market value of the redeemed shares in accordance with </w:t>
            </w:r>
            <w:r w:rsidR="002960AB" w:rsidRPr="0024358E">
              <w:rPr>
                <w:rFonts w:ascii="Arial" w:hAnsi="Arial" w:cs="Arial"/>
                <w:szCs w:val="22"/>
                <w:lang w:val="en-US"/>
              </w:rPr>
              <w:t>s</w:t>
            </w:r>
            <w:r w:rsidRPr="0024358E">
              <w:rPr>
                <w:rFonts w:ascii="Arial" w:hAnsi="Arial" w:cs="Arial"/>
                <w:szCs w:val="22"/>
                <w:lang w:val="en-US"/>
              </w:rPr>
              <w:t>ec. 317 German Civil Code (</w:t>
            </w:r>
            <w:r w:rsidRPr="0024358E">
              <w:rPr>
                <w:rFonts w:ascii="Arial" w:hAnsi="Arial" w:cs="Arial"/>
                <w:i/>
                <w:szCs w:val="22"/>
                <w:lang w:val="en-US"/>
              </w:rPr>
              <w:t>Bürgerliches Gesetzbuch</w:t>
            </w:r>
            <w:r w:rsidRPr="0024358E">
              <w:rPr>
                <w:rFonts w:ascii="Arial" w:hAnsi="Arial" w:cs="Arial"/>
                <w:szCs w:val="22"/>
                <w:lang w:val="en-US"/>
              </w:rPr>
              <w:t xml:space="preserve">). Such valuation shall be in accordance with the International Private Equity and Venture Capital Valuation Guidelines as promoted by the IPEV Board from time to time. The expert’s opinion on the fair market value of the redeemed shares shall be unchallengeable, final and binding; </w:t>
            </w:r>
            <w:r w:rsidR="002960AB" w:rsidRPr="0024358E">
              <w:rPr>
                <w:rFonts w:ascii="Arial" w:hAnsi="Arial" w:cs="Arial"/>
                <w:szCs w:val="22"/>
                <w:lang w:val="en-US"/>
              </w:rPr>
              <w:t>s</w:t>
            </w:r>
            <w:r w:rsidRPr="0024358E">
              <w:rPr>
                <w:rFonts w:ascii="Arial" w:hAnsi="Arial" w:cs="Arial"/>
                <w:szCs w:val="22"/>
                <w:lang w:val="en-US"/>
              </w:rPr>
              <w:t>ec. 319 German Civil Code (</w:t>
            </w:r>
            <w:r w:rsidRPr="0024358E">
              <w:rPr>
                <w:rFonts w:ascii="Arial" w:hAnsi="Arial" w:cs="Arial"/>
                <w:i/>
                <w:szCs w:val="22"/>
                <w:lang w:val="en-US"/>
              </w:rPr>
              <w:t>Bürgerliches Gesetzbuch</w:t>
            </w:r>
            <w:r w:rsidRPr="0024358E">
              <w:rPr>
                <w:rFonts w:ascii="Arial" w:hAnsi="Arial" w:cs="Arial"/>
                <w:szCs w:val="22"/>
                <w:lang w:val="en-US"/>
              </w:rPr>
              <w:t>) shall not apply. The costs incurred for the valuation of the redeemed shares shall be deducted from the compensation payable to the shareholder concerned.</w:t>
            </w:r>
            <w:bookmarkEnd w:id="71"/>
          </w:p>
        </w:tc>
      </w:tr>
      <w:tr w:rsidR="002D5749" w:rsidRPr="0024358E" w14:paraId="38171697" w14:textId="77777777">
        <w:trPr>
          <w:jc w:val="center"/>
        </w:trPr>
        <w:tc>
          <w:tcPr>
            <w:tcW w:w="4252" w:type="dxa"/>
          </w:tcPr>
          <w:p w14:paraId="38171694" w14:textId="0D1BE9FB"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Soweit die Einziehungsvergütung gemäß Abschn. </w:t>
            </w:r>
            <w:r w:rsidRPr="0024358E">
              <w:rPr>
                <w:rFonts w:ascii="Arial" w:hAnsi="Arial" w:cs="Arial"/>
                <w:szCs w:val="22"/>
                <w:lang w:val="de-DE"/>
              </w:rPr>
              <w:fldChar w:fldCharType="begin"/>
            </w:r>
            <w:r w:rsidRPr="0024358E">
              <w:rPr>
                <w:rFonts w:ascii="Arial" w:hAnsi="Arial" w:cs="Arial"/>
                <w:szCs w:val="22"/>
                <w:lang w:val="de-DE"/>
              </w:rPr>
              <w:instrText xml:space="preserve"> REF  K1321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12.2.1</w:t>
            </w:r>
            <w:r w:rsidRPr="0024358E">
              <w:rPr>
                <w:rFonts w:ascii="Arial" w:hAnsi="Arial" w:cs="Arial"/>
                <w:szCs w:val="22"/>
                <w:lang w:val="de-DE"/>
              </w:rPr>
              <w:fldChar w:fldCharType="end"/>
            </w:r>
            <w:r w:rsidRPr="0024358E">
              <w:rPr>
                <w:rFonts w:ascii="Arial" w:hAnsi="Arial" w:cs="Arial"/>
                <w:szCs w:val="22"/>
                <w:lang w:val="de-DE"/>
              </w:rPr>
              <w:t xml:space="preserve"> dem nach Maßgabe der Abschn. </w:t>
            </w:r>
            <w:r w:rsidRPr="0024358E">
              <w:rPr>
                <w:rFonts w:ascii="Arial" w:hAnsi="Arial" w:cs="Arial"/>
                <w:szCs w:val="22"/>
                <w:lang w:val="de-DE"/>
              </w:rPr>
              <w:fldChar w:fldCharType="begin"/>
            </w:r>
            <w:r w:rsidRPr="0024358E">
              <w:rPr>
                <w:rFonts w:ascii="Arial" w:hAnsi="Arial" w:cs="Arial"/>
                <w:szCs w:val="22"/>
                <w:lang w:val="de-DE"/>
              </w:rPr>
              <w:instrText xml:space="preserve"> REF  K1322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12.2.2</w:t>
            </w:r>
            <w:r w:rsidRPr="0024358E">
              <w:rPr>
                <w:rFonts w:ascii="Arial" w:hAnsi="Arial" w:cs="Arial"/>
                <w:szCs w:val="22"/>
                <w:lang w:val="de-DE"/>
              </w:rPr>
              <w:fldChar w:fldCharType="end"/>
            </w:r>
            <w:r w:rsidRPr="0024358E">
              <w:rPr>
                <w:rFonts w:ascii="Arial" w:hAnsi="Arial" w:cs="Arial"/>
                <w:szCs w:val="22"/>
                <w:lang w:val="de-DE"/>
              </w:rPr>
              <w:t xml:space="preserve"> bis Abschn. </w:t>
            </w:r>
            <w:r w:rsidRPr="0024358E">
              <w:rPr>
                <w:rFonts w:ascii="Arial" w:hAnsi="Arial" w:cs="Arial"/>
                <w:szCs w:val="22"/>
                <w:lang w:val="de-DE"/>
              </w:rPr>
              <w:fldChar w:fldCharType="begin"/>
            </w:r>
            <w:r w:rsidRPr="0024358E">
              <w:rPr>
                <w:rFonts w:ascii="Arial" w:hAnsi="Arial" w:cs="Arial"/>
                <w:szCs w:val="22"/>
                <w:lang w:val="de-DE"/>
              </w:rPr>
              <w:instrText xml:space="preserve"> REF  K1325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12.2.5</w:t>
            </w:r>
            <w:r w:rsidRPr="0024358E">
              <w:rPr>
                <w:rFonts w:ascii="Arial" w:hAnsi="Arial" w:cs="Arial"/>
                <w:szCs w:val="22"/>
                <w:lang w:val="de-DE"/>
              </w:rPr>
              <w:fldChar w:fldCharType="end"/>
            </w:r>
            <w:r w:rsidRPr="0024358E">
              <w:rPr>
                <w:rFonts w:ascii="Arial" w:hAnsi="Arial" w:cs="Arial"/>
                <w:szCs w:val="22"/>
                <w:lang w:val="de-DE"/>
              </w:rPr>
              <w:t xml:space="preserve"> ermittelten Anteiligen Buchwert entspricht und die Ermittlung der Einziehungsvergütung nach Abschn. </w:t>
            </w:r>
            <w:r w:rsidRPr="0024358E">
              <w:rPr>
                <w:rFonts w:ascii="Arial" w:hAnsi="Arial" w:cs="Arial"/>
                <w:szCs w:val="22"/>
                <w:lang w:val="de-DE"/>
              </w:rPr>
              <w:fldChar w:fldCharType="begin"/>
            </w:r>
            <w:r w:rsidRPr="0024358E">
              <w:rPr>
                <w:rFonts w:ascii="Arial" w:hAnsi="Arial" w:cs="Arial"/>
                <w:szCs w:val="22"/>
                <w:lang w:val="de-DE"/>
              </w:rPr>
              <w:instrText xml:space="preserve"> REF  K132 \h \r  \* MERGEFORMAT </w:instrText>
            </w:r>
            <w:r w:rsidRPr="0024358E">
              <w:rPr>
                <w:rFonts w:ascii="Arial" w:hAnsi="Arial" w:cs="Arial"/>
                <w:szCs w:val="22"/>
                <w:lang w:val="de-DE"/>
              </w:rPr>
            </w:r>
            <w:r w:rsidRPr="0024358E">
              <w:rPr>
                <w:rFonts w:ascii="Arial" w:hAnsi="Arial" w:cs="Arial"/>
                <w:szCs w:val="22"/>
                <w:lang w:val="de-DE"/>
              </w:rPr>
              <w:fldChar w:fldCharType="separate"/>
            </w:r>
            <w:r w:rsidR="00E54F55">
              <w:rPr>
                <w:rFonts w:ascii="Arial" w:hAnsi="Arial" w:cs="Arial"/>
                <w:szCs w:val="22"/>
                <w:lang w:val="de-DE"/>
              </w:rPr>
              <w:t>12.2</w:t>
            </w:r>
            <w:r w:rsidRPr="0024358E">
              <w:rPr>
                <w:rFonts w:ascii="Arial" w:hAnsi="Arial" w:cs="Arial"/>
                <w:szCs w:val="22"/>
                <w:lang w:val="de-DE"/>
              </w:rPr>
              <w:fldChar w:fldCharType="end"/>
            </w:r>
            <w:r w:rsidRPr="0024358E">
              <w:rPr>
                <w:rFonts w:ascii="Arial" w:hAnsi="Arial" w:cs="Arial"/>
                <w:szCs w:val="22"/>
                <w:lang w:val="de-DE"/>
              </w:rPr>
              <w:t xml:space="preserve"> (insbesondere der Höhe nach) unwirksam oder (im Wege der ergänzenden Vertragsauslegung) anpassungsbedürftig sein sollte, beträgt die Einziehungsvergütung 50 % des Verkehrswertes der eingezogenen Geschäftsanteile. Soweit auch diese (angepasste) Einziehungsvergütung (insbesondere der Höhe nach) unwirksam oder (im Wege der ergänzenden Vertragsauslegung) anpassungsbedürftig sein sollte, beträgt die Einziehungsvergütung 75 % des Verkehrswertes der eingezogenen Geschäftsanteile.</w:t>
            </w:r>
          </w:p>
        </w:tc>
        <w:tc>
          <w:tcPr>
            <w:tcW w:w="360" w:type="dxa"/>
          </w:tcPr>
          <w:p w14:paraId="38171695" w14:textId="77777777" w:rsidR="002D5749" w:rsidRPr="0024358E" w:rsidRDefault="002D5749" w:rsidP="002D5749">
            <w:pPr>
              <w:spacing w:before="120" w:after="120"/>
              <w:rPr>
                <w:rFonts w:ascii="Arial" w:hAnsi="Arial" w:cs="Arial"/>
                <w:szCs w:val="22"/>
                <w:lang w:val="de-DE"/>
              </w:rPr>
            </w:pPr>
          </w:p>
        </w:tc>
        <w:tc>
          <w:tcPr>
            <w:tcW w:w="4289" w:type="dxa"/>
          </w:tcPr>
          <w:p w14:paraId="38171696" w14:textId="35001EE0"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To the extent that the compensation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K1321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12.2.1</w:t>
            </w:r>
            <w:r w:rsidRPr="0024358E">
              <w:rPr>
                <w:rFonts w:ascii="Arial" w:hAnsi="Arial" w:cs="Arial"/>
                <w:szCs w:val="22"/>
                <w:lang w:val="en-US"/>
              </w:rPr>
              <w:fldChar w:fldCharType="end"/>
            </w:r>
            <w:r w:rsidRPr="0024358E">
              <w:rPr>
                <w:rFonts w:ascii="Arial" w:hAnsi="Arial" w:cs="Arial"/>
                <w:szCs w:val="22"/>
                <w:lang w:val="en-US"/>
              </w:rPr>
              <w:t xml:space="preserve"> corresponds to the Pro-Rata Book Value determined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12.2.2</w:t>
            </w:r>
            <w:r w:rsidRPr="0024358E">
              <w:rPr>
                <w:rFonts w:ascii="Arial" w:hAnsi="Arial" w:cs="Arial"/>
                <w:szCs w:val="22"/>
                <w:lang w:val="en-US"/>
              </w:rPr>
              <w:fldChar w:fldCharType="end"/>
            </w:r>
            <w:r w:rsidRPr="0024358E">
              <w:rPr>
                <w:rFonts w:ascii="Arial" w:hAnsi="Arial" w:cs="Arial"/>
                <w:szCs w:val="22"/>
                <w:lang w:val="en-US"/>
              </w:rPr>
              <w:t xml:space="preserve"> through Sec. </w:t>
            </w:r>
            <w:r w:rsidRPr="0024358E">
              <w:rPr>
                <w:rFonts w:ascii="Arial" w:hAnsi="Arial" w:cs="Arial"/>
                <w:szCs w:val="22"/>
                <w:lang w:val="en-US"/>
              </w:rPr>
              <w:fldChar w:fldCharType="begin"/>
            </w:r>
            <w:r w:rsidRPr="0024358E">
              <w:rPr>
                <w:rFonts w:ascii="Arial" w:hAnsi="Arial" w:cs="Arial"/>
                <w:szCs w:val="22"/>
                <w:lang w:val="en-US"/>
              </w:rPr>
              <w:instrText xml:space="preserve"> REF  K1325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12.2.5</w:t>
            </w:r>
            <w:r w:rsidRPr="0024358E">
              <w:rPr>
                <w:rFonts w:ascii="Arial" w:hAnsi="Arial" w:cs="Arial"/>
                <w:szCs w:val="22"/>
                <w:lang w:val="en-US"/>
              </w:rPr>
              <w:fldChar w:fldCharType="end"/>
            </w:r>
            <w:r w:rsidRPr="0024358E">
              <w:rPr>
                <w:rFonts w:ascii="Arial" w:hAnsi="Arial" w:cs="Arial"/>
                <w:szCs w:val="22"/>
                <w:lang w:val="en-US"/>
              </w:rPr>
              <w:t xml:space="preserve"> and the calculation of the compensation pursuant to Sec. </w:t>
            </w:r>
            <w:r w:rsidRPr="0024358E">
              <w:rPr>
                <w:rFonts w:ascii="Arial" w:hAnsi="Arial" w:cs="Arial"/>
                <w:szCs w:val="22"/>
                <w:lang w:val="en-US"/>
              </w:rPr>
              <w:fldChar w:fldCharType="begin"/>
            </w:r>
            <w:r w:rsidRPr="0024358E">
              <w:rPr>
                <w:rFonts w:ascii="Arial" w:hAnsi="Arial" w:cs="Arial"/>
                <w:szCs w:val="22"/>
                <w:lang w:val="en-US"/>
              </w:rPr>
              <w:instrText xml:space="preserve"> REF  K132 \h \r  \* MERGEFORMAT </w:instrText>
            </w:r>
            <w:r w:rsidRPr="0024358E">
              <w:rPr>
                <w:rFonts w:ascii="Arial" w:hAnsi="Arial" w:cs="Arial"/>
                <w:szCs w:val="22"/>
                <w:lang w:val="en-US"/>
              </w:rPr>
            </w:r>
            <w:r w:rsidRPr="0024358E">
              <w:rPr>
                <w:rFonts w:ascii="Arial" w:hAnsi="Arial" w:cs="Arial"/>
                <w:szCs w:val="22"/>
                <w:lang w:val="en-US"/>
              </w:rPr>
              <w:fldChar w:fldCharType="separate"/>
            </w:r>
            <w:r w:rsidR="00E54F55">
              <w:rPr>
                <w:rFonts w:ascii="Arial" w:hAnsi="Arial" w:cs="Arial"/>
                <w:szCs w:val="22"/>
                <w:lang w:val="en-US"/>
              </w:rPr>
              <w:t>12.2</w:t>
            </w:r>
            <w:r w:rsidRPr="0024358E">
              <w:rPr>
                <w:rFonts w:ascii="Arial" w:hAnsi="Arial" w:cs="Arial"/>
                <w:szCs w:val="22"/>
                <w:lang w:val="en-US"/>
              </w:rPr>
              <w:fldChar w:fldCharType="end"/>
            </w:r>
            <w:r w:rsidRPr="0024358E">
              <w:rPr>
                <w:rFonts w:ascii="Arial" w:hAnsi="Arial" w:cs="Arial"/>
                <w:szCs w:val="22"/>
                <w:lang w:val="en-US"/>
              </w:rPr>
              <w:t xml:space="preserve"> should be invalid or require (by way of </w:t>
            </w:r>
            <w:r w:rsidR="00BB5C21" w:rsidRPr="0024358E">
              <w:rPr>
                <w:rFonts w:ascii="Arial" w:hAnsi="Arial" w:cs="Arial"/>
                <w:szCs w:val="22"/>
                <w:lang w:val="en-US"/>
              </w:rPr>
              <w:t>supplementary</w:t>
            </w:r>
            <w:r w:rsidR="00BB5C21" w:rsidRPr="0024358E" w:rsidDel="00BB5C21">
              <w:rPr>
                <w:rFonts w:ascii="Arial" w:hAnsi="Arial" w:cs="Arial"/>
                <w:szCs w:val="22"/>
                <w:lang w:val="en-US"/>
              </w:rPr>
              <w:t xml:space="preserve"> </w:t>
            </w:r>
            <w:r w:rsidRPr="0024358E">
              <w:rPr>
                <w:rFonts w:ascii="Arial" w:hAnsi="Arial" w:cs="Arial"/>
                <w:szCs w:val="22"/>
                <w:lang w:val="en-US"/>
              </w:rPr>
              <w:t xml:space="preserve">interpretation) modifications (in both cases, in particular with regard to the amount of the relevant compensation), then the compensation shall be equal to 50 % of the fair market value of the redeemed shares. To the extent that this (adjusted) compensation should also be invalid or require (by way of </w:t>
            </w:r>
            <w:r w:rsidR="00BB5C21" w:rsidRPr="0024358E">
              <w:rPr>
                <w:rFonts w:ascii="Arial" w:hAnsi="Arial" w:cs="Arial"/>
                <w:szCs w:val="22"/>
                <w:lang w:val="en-US"/>
              </w:rPr>
              <w:t>supplementary</w:t>
            </w:r>
            <w:r w:rsidRPr="0024358E">
              <w:rPr>
                <w:rFonts w:ascii="Arial" w:hAnsi="Arial" w:cs="Arial"/>
                <w:szCs w:val="22"/>
                <w:lang w:val="en-US"/>
              </w:rPr>
              <w:t xml:space="preserve"> interpretation) modifications (again, in particular with regard to the amount of the relevant compensation), then the compensation shall be equal to 75 % of the fair market value of the redeemed shares.</w:t>
            </w:r>
          </w:p>
        </w:tc>
      </w:tr>
      <w:tr w:rsidR="002D5749" w:rsidRPr="0024358E" w14:paraId="3817169B" w14:textId="77777777">
        <w:trPr>
          <w:jc w:val="center"/>
        </w:trPr>
        <w:tc>
          <w:tcPr>
            <w:tcW w:w="4252" w:type="dxa"/>
          </w:tcPr>
          <w:p w14:paraId="38171698"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99" w14:textId="77777777" w:rsidR="002D5749" w:rsidRPr="0024358E" w:rsidRDefault="002D5749" w:rsidP="002D5749">
            <w:pPr>
              <w:spacing w:before="120" w:after="120"/>
              <w:rPr>
                <w:rFonts w:ascii="Arial" w:hAnsi="Arial" w:cs="Arial"/>
                <w:szCs w:val="22"/>
                <w:lang w:val="en-US"/>
              </w:rPr>
            </w:pPr>
          </w:p>
        </w:tc>
        <w:tc>
          <w:tcPr>
            <w:tcW w:w="4289" w:type="dxa"/>
          </w:tcPr>
          <w:p w14:paraId="3817169A" w14:textId="77777777" w:rsidR="002D5749" w:rsidRPr="0024358E" w:rsidRDefault="002D5749" w:rsidP="002D5749">
            <w:pPr>
              <w:pStyle w:val="Liste22"/>
              <w:numPr>
                <w:ilvl w:val="0"/>
                <w:numId w:val="0"/>
              </w:numPr>
              <w:spacing w:before="120" w:after="120"/>
              <w:ind w:left="567" w:hanging="567"/>
              <w:rPr>
                <w:rFonts w:ascii="Arial" w:hAnsi="Arial" w:cs="Arial"/>
                <w:szCs w:val="22"/>
                <w:lang w:val="en-US"/>
              </w:rPr>
            </w:pPr>
          </w:p>
        </w:tc>
      </w:tr>
      <w:tr w:rsidR="002D5749" w:rsidRPr="0024358E" w14:paraId="3817169F" w14:textId="77777777">
        <w:trPr>
          <w:jc w:val="center"/>
        </w:trPr>
        <w:tc>
          <w:tcPr>
            <w:tcW w:w="4252" w:type="dxa"/>
          </w:tcPr>
          <w:p w14:paraId="3817169C" w14:textId="50A1C290" w:rsidR="002D5749" w:rsidRPr="0024358E" w:rsidRDefault="002D5749" w:rsidP="002D5749">
            <w:pPr>
              <w:pStyle w:val="berschrift1"/>
              <w:rPr>
                <w:rFonts w:ascii="Arial" w:hAnsi="Arial" w:cs="Arial"/>
                <w:szCs w:val="22"/>
                <w:lang w:val="de-DE"/>
              </w:rPr>
            </w:pPr>
            <w:r w:rsidRPr="0024358E">
              <w:rPr>
                <w:rFonts w:ascii="Arial" w:hAnsi="Arial" w:cs="Arial"/>
                <w:szCs w:val="22"/>
                <w:lang w:val="de-DE"/>
              </w:rPr>
              <w:t>Zahlung der Einziehungsvergütung</w:t>
            </w:r>
          </w:p>
        </w:tc>
        <w:tc>
          <w:tcPr>
            <w:tcW w:w="360" w:type="dxa"/>
          </w:tcPr>
          <w:p w14:paraId="3817169D" w14:textId="77777777" w:rsidR="002D5749" w:rsidRPr="0024358E" w:rsidRDefault="002D5749" w:rsidP="002D5749">
            <w:pPr>
              <w:spacing w:before="120" w:after="120"/>
              <w:rPr>
                <w:rFonts w:ascii="Arial" w:hAnsi="Arial" w:cs="Arial"/>
                <w:szCs w:val="22"/>
                <w:lang w:val="de-DE"/>
              </w:rPr>
            </w:pPr>
          </w:p>
        </w:tc>
        <w:tc>
          <w:tcPr>
            <w:tcW w:w="4289" w:type="dxa"/>
          </w:tcPr>
          <w:p w14:paraId="3817169E" w14:textId="77777777" w:rsidR="002D5749" w:rsidRPr="0024358E" w:rsidRDefault="002D5749" w:rsidP="002D5749">
            <w:pPr>
              <w:pStyle w:val="berschrift1Englisch"/>
              <w:rPr>
                <w:rFonts w:ascii="Arial" w:hAnsi="Arial" w:cs="Arial"/>
                <w:szCs w:val="22"/>
                <w:lang w:val="en-US"/>
              </w:rPr>
            </w:pPr>
            <w:r w:rsidRPr="0024358E">
              <w:rPr>
                <w:rFonts w:ascii="Arial" w:hAnsi="Arial" w:cs="Arial"/>
                <w:szCs w:val="22"/>
                <w:lang w:val="en-US"/>
              </w:rPr>
              <w:t>Compensation Payment</w:t>
            </w:r>
          </w:p>
        </w:tc>
      </w:tr>
      <w:tr w:rsidR="002D5749" w:rsidRPr="0024358E" w14:paraId="381716A3" w14:textId="77777777">
        <w:trPr>
          <w:jc w:val="center"/>
        </w:trPr>
        <w:tc>
          <w:tcPr>
            <w:tcW w:w="4252" w:type="dxa"/>
          </w:tcPr>
          <w:p w14:paraId="381716A0" w14:textId="77777777"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Die Einziehungsvergütung ist in drei (3) gleichen Raten zahlbar, wobei die erste Rate sechs (6) Monate nach dem Zeitpunkt fällig ist, zu dem die Einziehung wirksam geworden ist. Jede weitere Rate ist sechs (6) Monate nach Fälligkeit der vorangehenden Rate zu bezahlen. Sofern der Betrag der Einziehungsvergütung bei Fälligkeit der Zahlungen noch nicht bestimmt werden kann, hat die Gesellschaft aufgrund einer Schätzung angemessene Abschlagszahlungen zu leisten. Die Gesellschaft ist jederzeit berechtigt, die Einziehungsvergütung ganz oder teilweise vor Fälligkeit zu bezahlen.</w:t>
            </w:r>
          </w:p>
        </w:tc>
        <w:tc>
          <w:tcPr>
            <w:tcW w:w="360" w:type="dxa"/>
          </w:tcPr>
          <w:p w14:paraId="381716A1" w14:textId="77777777" w:rsidR="002D5749" w:rsidRPr="0024358E" w:rsidRDefault="002D5749" w:rsidP="002D5749">
            <w:pPr>
              <w:spacing w:before="120" w:after="120"/>
              <w:rPr>
                <w:rFonts w:ascii="Arial" w:hAnsi="Arial" w:cs="Arial"/>
                <w:szCs w:val="22"/>
                <w:lang w:val="de-DE"/>
              </w:rPr>
            </w:pPr>
          </w:p>
        </w:tc>
        <w:tc>
          <w:tcPr>
            <w:tcW w:w="4289" w:type="dxa"/>
          </w:tcPr>
          <w:p w14:paraId="381716A2" w14:textId="77777777"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 xml:space="preserve">The compensation is payable in three (3) equal installments, the first installment being due and payable six (6) months after the redemption becomes effective. Every subsequent installment shall become due and payable six (6) months after the preceding installment has become due and payable. To the extent that, as of the relevant due date, the amount of the compensation payable cannot yet be determined, the company shall pay installments it deems appropriate based on a </w:t>
            </w:r>
            <w:r w:rsidRPr="0024358E">
              <w:rPr>
                <w:rFonts w:ascii="Arial" w:hAnsi="Arial" w:cs="Arial"/>
                <w:i/>
                <w:szCs w:val="22"/>
                <w:lang w:val="en-US"/>
              </w:rPr>
              <w:t>bona fide</w:t>
            </w:r>
            <w:r w:rsidRPr="0024358E">
              <w:rPr>
                <w:rFonts w:ascii="Arial" w:hAnsi="Arial" w:cs="Arial"/>
                <w:szCs w:val="22"/>
                <w:lang w:val="en-US"/>
              </w:rPr>
              <w:t xml:space="preserve"> estimate. At any time prior to the relevant due date, the company shall be entitled to pay the compensation in total or in part.</w:t>
            </w:r>
          </w:p>
        </w:tc>
      </w:tr>
      <w:tr w:rsidR="002D5749" w:rsidRPr="0024358E" w14:paraId="381716A7" w14:textId="77777777">
        <w:trPr>
          <w:jc w:val="center"/>
        </w:trPr>
        <w:tc>
          <w:tcPr>
            <w:tcW w:w="4252" w:type="dxa"/>
          </w:tcPr>
          <w:p w14:paraId="381716A4" w14:textId="00AE97E0" w:rsidR="002D5749" w:rsidRPr="0024358E" w:rsidRDefault="002D5749" w:rsidP="002D5749">
            <w:pPr>
              <w:pStyle w:val="Liste1"/>
              <w:spacing w:before="120" w:after="120"/>
              <w:rPr>
                <w:rFonts w:ascii="Arial" w:hAnsi="Arial" w:cs="Arial"/>
                <w:szCs w:val="22"/>
                <w:lang w:val="de-DE"/>
              </w:rPr>
            </w:pPr>
            <w:r w:rsidRPr="0024358E">
              <w:rPr>
                <w:rFonts w:ascii="Arial" w:hAnsi="Arial" w:cs="Arial"/>
                <w:szCs w:val="22"/>
                <w:lang w:val="de-DE"/>
              </w:rPr>
              <w:t>Der gemäß dem Ratenzahlungsplan noch nicht bezahlte Teil der Einziehungsvergütung ist grundsätzlich unverzinslich. Falls, soweit und solange Zahlungen gegen § 30 Abs. 1 GmbHG oder § 15b InsO verstoßen würden, gelten Zahlungen auf den Hauptbetrag als unverzinslich gestundet. Der ausscheidende Gesellschafter ist nicht berechtigt, Sicherheitsleistung für die Einziehungsvergütung zu verlangen.</w:t>
            </w:r>
          </w:p>
        </w:tc>
        <w:tc>
          <w:tcPr>
            <w:tcW w:w="360" w:type="dxa"/>
          </w:tcPr>
          <w:p w14:paraId="381716A5" w14:textId="77777777" w:rsidR="002D5749" w:rsidRPr="0024358E" w:rsidRDefault="002D5749" w:rsidP="002D5749">
            <w:pPr>
              <w:spacing w:before="120" w:after="120"/>
              <w:rPr>
                <w:rFonts w:ascii="Arial" w:hAnsi="Arial" w:cs="Arial"/>
                <w:szCs w:val="22"/>
                <w:lang w:val="de-DE"/>
              </w:rPr>
            </w:pPr>
          </w:p>
        </w:tc>
        <w:tc>
          <w:tcPr>
            <w:tcW w:w="4289" w:type="dxa"/>
          </w:tcPr>
          <w:p w14:paraId="381716A6" w14:textId="205E81C8" w:rsidR="002D5749" w:rsidRPr="0024358E" w:rsidRDefault="002D5749" w:rsidP="002D5749">
            <w:pPr>
              <w:pStyle w:val="Liste22"/>
              <w:spacing w:before="120" w:after="120"/>
              <w:rPr>
                <w:rFonts w:ascii="Arial" w:hAnsi="Arial" w:cs="Arial"/>
                <w:szCs w:val="22"/>
                <w:lang w:val="en-US"/>
              </w:rPr>
            </w:pPr>
            <w:r w:rsidRPr="0024358E">
              <w:rPr>
                <w:rFonts w:ascii="Arial" w:hAnsi="Arial" w:cs="Arial"/>
                <w:szCs w:val="22"/>
                <w:lang w:val="en-US"/>
              </w:rPr>
              <w:t xml:space="preserve">The relevant portion of the compensation which – pursuant to the installment plan – has not been paid, shall not bear any interest. If, as long as, and to the extent that, payments would be in breach of </w:t>
            </w:r>
            <w:r w:rsidR="002960AB" w:rsidRPr="0024358E">
              <w:rPr>
                <w:rFonts w:ascii="Arial" w:hAnsi="Arial" w:cs="Arial"/>
                <w:szCs w:val="22"/>
                <w:lang w:val="en-US"/>
              </w:rPr>
              <w:t>s</w:t>
            </w:r>
            <w:r w:rsidRPr="0024358E">
              <w:rPr>
                <w:rFonts w:ascii="Arial" w:hAnsi="Arial" w:cs="Arial"/>
                <w:szCs w:val="22"/>
                <w:lang w:val="en-US"/>
              </w:rPr>
              <w:t xml:space="preserve">ec. 30(1) </w:t>
            </w:r>
            <w:r w:rsidR="006A22C7" w:rsidRPr="0024358E">
              <w:rPr>
                <w:rFonts w:ascii="Arial" w:hAnsi="Arial" w:cs="Arial"/>
                <w:szCs w:val="22"/>
                <w:lang w:val="en-US"/>
              </w:rPr>
              <w:t>German Limited Liability Companies Act (</w:t>
            </w:r>
            <w:r w:rsidR="006A22C7" w:rsidRPr="0024358E">
              <w:rPr>
                <w:rFonts w:ascii="Arial" w:hAnsi="Arial" w:cs="Arial"/>
                <w:i/>
                <w:szCs w:val="22"/>
                <w:lang w:val="en-US"/>
              </w:rPr>
              <w:t>Gesetz betreffend die Gesellschaften mit beschränkter Haftung</w:t>
            </w:r>
            <w:r w:rsidR="006A22C7" w:rsidRPr="0024358E">
              <w:rPr>
                <w:rFonts w:ascii="Arial" w:hAnsi="Arial" w:cs="Arial"/>
                <w:szCs w:val="22"/>
                <w:lang w:val="en-US"/>
              </w:rPr>
              <w:t xml:space="preserve">) </w:t>
            </w:r>
            <w:r w:rsidRPr="0024358E">
              <w:rPr>
                <w:rFonts w:ascii="Arial" w:hAnsi="Arial" w:cs="Arial"/>
                <w:szCs w:val="22"/>
                <w:lang w:val="en-US"/>
              </w:rPr>
              <w:t xml:space="preserve">or </w:t>
            </w:r>
            <w:r w:rsidR="002960AB" w:rsidRPr="0024358E">
              <w:rPr>
                <w:rFonts w:ascii="Arial" w:hAnsi="Arial" w:cs="Arial"/>
                <w:szCs w:val="22"/>
                <w:lang w:val="en-US"/>
              </w:rPr>
              <w:t>s</w:t>
            </w:r>
            <w:r w:rsidRPr="0024358E">
              <w:rPr>
                <w:rFonts w:ascii="Arial" w:hAnsi="Arial" w:cs="Arial"/>
                <w:szCs w:val="22"/>
                <w:lang w:val="en-US"/>
              </w:rPr>
              <w:t>ec. 15b German Insolvency Act (</w:t>
            </w:r>
            <w:r w:rsidRPr="0024358E">
              <w:rPr>
                <w:rFonts w:ascii="Arial" w:hAnsi="Arial" w:cs="Arial"/>
                <w:i/>
                <w:szCs w:val="22"/>
                <w:lang w:val="en-US"/>
              </w:rPr>
              <w:t>Insolvenzordnung</w:t>
            </w:r>
            <w:r w:rsidRPr="0024358E">
              <w:rPr>
                <w:rFonts w:ascii="Arial" w:hAnsi="Arial" w:cs="Arial"/>
                <w:szCs w:val="22"/>
                <w:lang w:val="en-US"/>
              </w:rPr>
              <w:t>), the relevant installments shall be deemed deferred without any interest thereon. The relevant shareholder who is excluded from the company shall not be entitled to any collateral with respect to the compensation.</w:t>
            </w:r>
          </w:p>
        </w:tc>
      </w:tr>
      <w:tr w:rsidR="002D5749" w:rsidRPr="0024358E" w14:paraId="381716AB" w14:textId="77777777">
        <w:trPr>
          <w:jc w:val="center"/>
        </w:trPr>
        <w:tc>
          <w:tcPr>
            <w:tcW w:w="4252" w:type="dxa"/>
          </w:tcPr>
          <w:p w14:paraId="381716A8"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A9" w14:textId="77777777" w:rsidR="002D5749" w:rsidRPr="0024358E" w:rsidRDefault="002D5749" w:rsidP="002D5749">
            <w:pPr>
              <w:spacing w:before="120" w:after="120"/>
              <w:rPr>
                <w:rFonts w:ascii="Arial" w:hAnsi="Arial" w:cs="Arial"/>
                <w:szCs w:val="22"/>
                <w:lang w:val="en-US"/>
              </w:rPr>
            </w:pPr>
          </w:p>
        </w:tc>
        <w:tc>
          <w:tcPr>
            <w:tcW w:w="4289" w:type="dxa"/>
          </w:tcPr>
          <w:p w14:paraId="381716AA" w14:textId="77777777" w:rsidR="002D5749" w:rsidRPr="0024358E" w:rsidRDefault="002D5749" w:rsidP="00DA4C97">
            <w:pPr>
              <w:pStyle w:val="Liste22"/>
              <w:numPr>
                <w:ilvl w:val="0"/>
                <w:numId w:val="0"/>
              </w:numPr>
              <w:spacing w:before="120" w:after="120"/>
              <w:ind w:left="579" w:hanging="567"/>
              <w:rPr>
                <w:rFonts w:ascii="Arial" w:hAnsi="Arial" w:cs="Arial"/>
                <w:szCs w:val="22"/>
                <w:lang w:val="en-US"/>
              </w:rPr>
            </w:pPr>
          </w:p>
        </w:tc>
      </w:tr>
      <w:tr w:rsidR="002D5749" w:rsidRPr="0024358E" w14:paraId="381716AF" w14:textId="77777777">
        <w:trPr>
          <w:jc w:val="center"/>
        </w:trPr>
        <w:tc>
          <w:tcPr>
            <w:tcW w:w="4252" w:type="dxa"/>
          </w:tcPr>
          <w:p w14:paraId="422AE88D" w14:textId="10CC1B61" w:rsidR="00221387" w:rsidRDefault="00221387" w:rsidP="002D5749">
            <w:pPr>
              <w:pStyle w:val="berschrift1"/>
              <w:rPr>
                <w:rFonts w:ascii="Arial" w:hAnsi="Arial" w:cs="Arial"/>
                <w:szCs w:val="22"/>
                <w:lang w:val="de-DE"/>
              </w:rPr>
            </w:pPr>
            <w:r>
              <w:rPr>
                <w:rFonts w:ascii="Arial" w:hAnsi="Arial" w:cs="Arial"/>
                <w:szCs w:val="22"/>
                <w:lang w:val="de-DE"/>
              </w:rPr>
              <w:t>Beirat</w:t>
            </w:r>
          </w:p>
          <w:p w14:paraId="689F3091" w14:textId="5F55C676" w:rsidR="00221387" w:rsidRPr="00221387" w:rsidRDefault="00C32515" w:rsidP="00221387">
            <w:pPr>
              <w:pStyle w:val="Liste1"/>
              <w:rPr>
                <w:rFonts w:ascii="Arial" w:hAnsi="Arial" w:cs="Arial"/>
                <w:szCs w:val="22"/>
                <w:lang w:val="de-DE"/>
              </w:rPr>
            </w:pPr>
            <w:r w:rsidRPr="00221387">
              <w:rPr>
                <w:rFonts w:ascii="Arial" w:hAnsi="Arial" w:cs="Arial"/>
                <w:szCs w:val="22"/>
                <w:lang w:val="de-DE"/>
              </w:rPr>
              <w:t>Die Gesellschaft kann einen Beirat errichten. Der Beirat besteht im Falle seiner Errichtung aus mindestens drei (3) Mitgliedern. Mitglieder des Beirats können auch Gesellschafter oder Repräsentanten o.ä. von Gesellschaftern sein. Darüber hinaus haben die Mitglieder des Beirates das Recht, aufgrund Mehrheitsbeschlusses Dritte zu Sitzungen des Beirats beizuziehen. Die Gesellschafterversammlung kann die Zahl der Mitglieder durch Beschluss erhöhen.</w:t>
            </w:r>
          </w:p>
          <w:p w14:paraId="15B5FB78" w14:textId="3DC68B3C" w:rsidR="00221387" w:rsidRPr="00DA4C97" w:rsidRDefault="00221387" w:rsidP="00221387">
            <w:pPr>
              <w:pStyle w:val="Liste1"/>
              <w:rPr>
                <w:rFonts w:ascii="Arial" w:hAnsi="Arial" w:cs="Arial"/>
                <w:lang w:val="de-DE"/>
              </w:rPr>
            </w:pPr>
            <w:r w:rsidRPr="00221387">
              <w:rPr>
                <w:rFonts w:ascii="Arial" w:hAnsi="Arial" w:cs="Arial"/>
                <w:lang w:val="de-DE"/>
              </w:rPr>
              <w:t xml:space="preserve">Die Mitglieder des Beirats werden von der Gesellschafterversammlung gewählt bzw., soweit Entsenderechte gemäß einer Geschäftsordnung für den Beirat bestehen, von dem oder den entsendungsberechtigten Gesellschafter(n) entsandt. Soweit einem Gesellschafter ein Entsenderecht zusteht, ist die Abberufung des entsandten Mitglieds des Beirates je-derzeit ohne Nennung von Gründen ausschließlich durch denjenigen Gesellschafter zulässig, der das jeweilige Beiratsmitglied entsandt hat. Gewählte und entsandte Mitglieder in den Beirat können bei Vorliegen eines qualifiziert wichtigen Grundes jederzeit durch die Gesellschafterversammlung mit einfacher Mehrheit abberufen werden. Abberufene Mitglieder sind unverzüglich zu ersetzen, soweit durch die Abberufung die Mindestanzahl an Mitgliedern unterschritten wird. Die Mitglieder des Beirats können ihr Amt durch eine an den Vorsitzenden des </w:t>
            </w:r>
            <w:r w:rsidRPr="00DA4C97">
              <w:rPr>
                <w:rFonts w:ascii="Arial" w:hAnsi="Arial" w:cs="Arial"/>
                <w:lang w:val="de-DE"/>
              </w:rPr>
              <w:t>Beirats oder an die Geschäftsführung zu richtende Erklärung unter Einhaltung einer Frist von vier (4) Wochen niederlegen. Bei wichtigem Grund kann die Amtsniederlegung fristlos erfolgen.</w:t>
            </w:r>
          </w:p>
          <w:p w14:paraId="1F1F7D86" w14:textId="57E84275" w:rsidR="00221387" w:rsidRPr="00DA4C97" w:rsidRDefault="00221387" w:rsidP="00221387">
            <w:pPr>
              <w:pStyle w:val="Liste1"/>
              <w:rPr>
                <w:rFonts w:ascii="Arial" w:hAnsi="Arial" w:cs="Arial"/>
                <w:lang w:val="de-DE"/>
              </w:rPr>
            </w:pPr>
            <w:r w:rsidRPr="00DA4C97">
              <w:rPr>
                <w:rFonts w:ascii="Arial" w:hAnsi="Arial" w:cs="Arial"/>
                <w:lang w:val="de-DE"/>
              </w:rPr>
              <w:t>Dem Beirat kann durch die Gesellschafter im Wege eines Gesellschafterbeschlusses eine Geschäftsordnung gegeben</w:t>
            </w:r>
            <w:r w:rsidR="00DA4C97" w:rsidRPr="00DA4C97">
              <w:rPr>
                <w:rFonts w:ascii="Arial" w:hAnsi="Arial" w:cs="Arial"/>
                <w:lang w:val="de-DE"/>
              </w:rPr>
              <w:t xml:space="preserve"> werden</w:t>
            </w:r>
            <w:r w:rsidRPr="00DA4C97">
              <w:rPr>
                <w:rFonts w:ascii="Arial" w:hAnsi="Arial" w:cs="Arial"/>
                <w:lang w:val="de-DE"/>
              </w:rPr>
              <w:t>, welche insbesondere die wesentlichen Aufgaben und Zuständigkeiten des Beirats bestimmt.</w:t>
            </w:r>
          </w:p>
          <w:p w14:paraId="34A67337" w14:textId="7E832802" w:rsidR="00DA4C97" w:rsidRPr="00DA4C97" w:rsidRDefault="00DA4C97" w:rsidP="00DA4C97">
            <w:pPr>
              <w:pStyle w:val="Liste1"/>
              <w:rPr>
                <w:rFonts w:ascii="Arial" w:hAnsi="Arial" w:cs="Arial"/>
                <w:lang w:val="de-DE"/>
              </w:rPr>
            </w:pPr>
            <w:r w:rsidRPr="00DA4C97">
              <w:rPr>
                <w:rFonts w:ascii="Arial" w:hAnsi="Arial" w:cs="Arial"/>
                <w:lang w:val="de-DE"/>
              </w:rPr>
              <w:t>Der Beirat trifft darüber hinaus alle Entscheidungen und fasst alle Beschlüsse, die ihm nach diesem Gesellschaftsvertrag oder durch Beschluss der Gesellschafterversammlung zugewiesen sind oder werden.</w:t>
            </w:r>
          </w:p>
          <w:p w14:paraId="510E4BAF" w14:textId="77777777" w:rsidR="00DA4C97" w:rsidRPr="00DA4C97" w:rsidRDefault="00DA4C97" w:rsidP="00DA4C97">
            <w:pPr>
              <w:pStyle w:val="Liste1"/>
              <w:rPr>
                <w:rFonts w:ascii="Arial" w:hAnsi="Arial" w:cs="Arial"/>
                <w:lang w:val="de-DE"/>
              </w:rPr>
            </w:pPr>
            <w:r w:rsidRPr="00DA4C97">
              <w:rPr>
                <w:rFonts w:ascii="Arial" w:hAnsi="Arial" w:cs="Arial"/>
                <w:lang w:val="de-DE"/>
              </w:rPr>
              <w:t>§ 52 GmbHG findet auf den Beirat keine Anwendung. Die §§ 114 und 115 des Aktiengesetzes gelten für Beiräte entsprechend, wobei die erforderlichen Zustimmungen bzw. Einwilligungen von der Gesellschafterversammlung zu erteilen sind.</w:t>
            </w:r>
          </w:p>
          <w:p w14:paraId="5118DB3E" w14:textId="77777777" w:rsidR="00221387" w:rsidRDefault="00221387" w:rsidP="00DA4C97">
            <w:pPr>
              <w:pStyle w:val="Liste1"/>
              <w:numPr>
                <w:ilvl w:val="0"/>
                <w:numId w:val="0"/>
              </w:numPr>
              <w:spacing w:before="120" w:after="120"/>
              <w:rPr>
                <w:lang w:val="de-DE"/>
              </w:rPr>
            </w:pPr>
          </w:p>
          <w:p w14:paraId="22B60C21" w14:textId="77777777" w:rsidR="00B86AE2" w:rsidRDefault="00B86AE2" w:rsidP="00DA4C97">
            <w:pPr>
              <w:pStyle w:val="Liste1"/>
              <w:numPr>
                <w:ilvl w:val="0"/>
                <w:numId w:val="0"/>
              </w:numPr>
              <w:spacing w:before="120" w:after="120"/>
              <w:rPr>
                <w:lang w:val="de-DE"/>
              </w:rPr>
            </w:pPr>
          </w:p>
          <w:p w14:paraId="3048E4EC" w14:textId="77777777" w:rsidR="00B86AE2" w:rsidRPr="00221387" w:rsidRDefault="00B86AE2" w:rsidP="00DA4C97">
            <w:pPr>
              <w:pStyle w:val="Liste1"/>
              <w:numPr>
                <w:ilvl w:val="0"/>
                <w:numId w:val="0"/>
              </w:numPr>
              <w:spacing w:before="120" w:after="120"/>
              <w:rPr>
                <w:lang w:val="de-DE"/>
              </w:rPr>
            </w:pPr>
          </w:p>
          <w:p w14:paraId="381716AC" w14:textId="7893337B" w:rsidR="002D5749" w:rsidRPr="0024358E" w:rsidRDefault="002D5749" w:rsidP="002D5749">
            <w:pPr>
              <w:pStyle w:val="berschrift1"/>
              <w:rPr>
                <w:rFonts w:ascii="Arial" w:hAnsi="Arial" w:cs="Arial"/>
                <w:szCs w:val="22"/>
                <w:lang w:val="de-DE"/>
              </w:rPr>
            </w:pPr>
            <w:r w:rsidRPr="0024358E">
              <w:rPr>
                <w:rFonts w:ascii="Arial" w:hAnsi="Arial" w:cs="Arial"/>
                <w:szCs w:val="22"/>
                <w:lang w:val="de-DE"/>
              </w:rPr>
              <w:t>Jahresabschluss; Gewinnverwendung; Vermögensverteilung</w:t>
            </w:r>
          </w:p>
        </w:tc>
        <w:tc>
          <w:tcPr>
            <w:tcW w:w="360" w:type="dxa"/>
          </w:tcPr>
          <w:p w14:paraId="381716AD" w14:textId="77777777" w:rsidR="002D5749" w:rsidRPr="0024358E" w:rsidRDefault="002D5749" w:rsidP="002D5749">
            <w:pPr>
              <w:spacing w:before="120" w:after="120"/>
              <w:rPr>
                <w:rFonts w:ascii="Arial" w:hAnsi="Arial" w:cs="Arial"/>
                <w:szCs w:val="22"/>
                <w:lang w:val="de-DE"/>
              </w:rPr>
            </w:pPr>
          </w:p>
        </w:tc>
        <w:tc>
          <w:tcPr>
            <w:tcW w:w="4289" w:type="dxa"/>
          </w:tcPr>
          <w:p w14:paraId="3AC1D7CD" w14:textId="6F34DDCC" w:rsidR="00DA4C97" w:rsidRDefault="00DA4C97" w:rsidP="002D5749">
            <w:pPr>
              <w:pStyle w:val="berschrift1Englisch"/>
              <w:rPr>
                <w:rFonts w:ascii="Arial" w:hAnsi="Arial" w:cs="Arial"/>
                <w:szCs w:val="22"/>
                <w:lang w:val="en-US"/>
              </w:rPr>
            </w:pPr>
            <w:r>
              <w:rPr>
                <w:rFonts w:ascii="Arial" w:hAnsi="Arial" w:cs="Arial"/>
                <w:szCs w:val="22"/>
                <w:lang w:val="en-US"/>
              </w:rPr>
              <w:t>Advisory Board</w:t>
            </w:r>
          </w:p>
          <w:p w14:paraId="1B4C2CBA" w14:textId="20302964" w:rsidR="00DA4C97" w:rsidRPr="00B86AE2" w:rsidRDefault="00DA4C97" w:rsidP="00DA4C97">
            <w:pPr>
              <w:pStyle w:val="Liste22"/>
              <w:rPr>
                <w:rFonts w:ascii="Arial" w:hAnsi="Arial" w:cs="Arial"/>
                <w:szCs w:val="22"/>
              </w:rPr>
            </w:pPr>
            <w:r w:rsidRPr="00B86AE2">
              <w:rPr>
                <w:rFonts w:ascii="Arial" w:hAnsi="Arial" w:cs="Arial"/>
                <w:szCs w:val="22"/>
              </w:rPr>
              <w:t>The company may establish an advisory board. In the event of its establishment, the advisory board shall consist of at least three (3) members. Members of the advisory board may also be shareholders or representatives or similar of shareholders. Furthermore, the members of the advisory board have the right, by majority resolution, to invite third parties to attend meetings of the advisory board. The shareholders’ meeting may increase the number of members by resolution.</w:t>
            </w:r>
          </w:p>
          <w:p w14:paraId="16A3717F" w14:textId="04D85285" w:rsidR="00DA4C97" w:rsidRPr="00DA4C97" w:rsidRDefault="00DA4C97" w:rsidP="00DA4C97">
            <w:pPr>
              <w:pStyle w:val="Liste22"/>
              <w:rPr>
                <w:rFonts w:ascii="Arial" w:hAnsi="Arial" w:cs="Arial"/>
                <w:szCs w:val="22"/>
                <w:lang w:val="de-DE"/>
              </w:rPr>
            </w:pPr>
            <w:r w:rsidRPr="00DA4C97">
              <w:rPr>
                <w:rFonts w:ascii="Arial" w:hAnsi="Arial" w:cs="Arial"/>
                <w:lang w:val="en-US"/>
              </w:rPr>
              <w:t>The members of the advisory board are elected by the shareholders’ meeting or, insofar as rights of appointment exist pursuant to rules of procedure for the advisory board, appointed by the shareholder(s) entitled to make such appointments. If a shareholder is entitled to appoint a member, the removal of the appointed member of the advisory board may be effected at any time and without stating reasons exclusively by the shareholder who appointed the respective advisory board member. Elected and appointed members of the advisory board may be removed at any time by the shareholders’ meeting with a simple majority if there is a qualified important reason. Removed members must be replaced without delay, provided that the minimum number of members is undershot as a result of the removal. Members of the advisory board may resign from office by giving four (4) weeks’ notice in writing to the chairperson of the advisory board or to the management. In the case of an important reason, resignation may be effected without notice.</w:t>
            </w:r>
          </w:p>
          <w:p w14:paraId="04574960" w14:textId="77777777" w:rsidR="00DA4C97" w:rsidRDefault="00DA4C97" w:rsidP="00EC7EE4">
            <w:pPr>
              <w:pStyle w:val="Liste22"/>
              <w:numPr>
                <w:ilvl w:val="0"/>
                <w:numId w:val="0"/>
              </w:numPr>
              <w:spacing w:after="0"/>
              <w:rPr>
                <w:rFonts w:ascii="Arial" w:hAnsi="Arial" w:cs="Arial"/>
                <w:lang w:val="en-US"/>
              </w:rPr>
            </w:pPr>
          </w:p>
          <w:p w14:paraId="1D47568F" w14:textId="77777777" w:rsidR="00EC7EE4" w:rsidRPr="00DA4C97" w:rsidRDefault="00EC7EE4" w:rsidP="00EC7EE4">
            <w:pPr>
              <w:pStyle w:val="Liste22"/>
              <w:numPr>
                <w:ilvl w:val="0"/>
                <w:numId w:val="0"/>
              </w:numPr>
              <w:spacing w:after="0"/>
              <w:rPr>
                <w:rFonts w:ascii="Arial" w:hAnsi="Arial" w:cs="Arial"/>
                <w:szCs w:val="22"/>
                <w:lang w:val="de-DE"/>
              </w:rPr>
            </w:pPr>
          </w:p>
          <w:p w14:paraId="6E7CC7F5" w14:textId="77777777" w:rsidR="00DA4C97" w:rsidRPr="00DA4C97" w:rsidRDefault="00DA4C97" w:rsidP="00DA4C97">
            <w:pPr>
              <w:pStyle w:val="Liste22"/>
              <w:rPr>
                <w:rFonts w:ascii="Arial" w:hAnsi="Arial" w:cs="Arial"/>
                <w:szCs w:val="22"/>
                <w:lang w:val="de-DE"/>
              </w:rPr>
            </w:pPr>
            <w:r w:rsidRPr="00DA4C97">
              <w:rPr>
                <w:rFonts w:ascii="Arial" w:hAnsi="Arial" w:cs="Arial"/>
                <w:lang w:val="en-US"/>
              </w:rPr>
              <w:t>The advisory board shall be given rules of procedure by the shareholders by way of a shareholders’ resolution, which shall in particular determine the essential tasks and responsibilities of the advisory board.</w:t>
            </w:r>
          </w:p>
          <w:p w14:paraId="35BB76CB" w14:textId="77777777" w:rsidR="00DA4C97" w:rsidRPr="00DA4C97" w:rsidRDefault="00DA4C97" w:rsidP="00DA4C97">
            <w:pPr>
              <w:pStyle w:val="Liste22"/>
              <w:numPr>
                <w:ilvl w:val="0"/>
                <w:numId w:val="0"/>
              </w:numPr>
              <w:spacing w:after="0"/>
              <w:ind w:left="567"/>
              <w:rPr>
                <w:rFonts w:ascii="Arial" w:hAnsi="Arial" w:cs="Arial"/>
                <w:szCs w:val="22"/>
                <w:lang w:val="de-DE"/>
              </w:rPr>
            </w:pPr>
          </w:p>
          <w:p w14:paraId="3EB44A65" w14:textId="77777777" w:rsidR="00DA4C97" w:rsidRPr="00DA4C97" w:rsidRDefault="00DA4C97" w:rsidP="00DA4C97">
            <w:pPr>
              <w:pStyle w:val="Liste22"/>
              <w:rPr>
                <w:rFonts w:ascii="Arial" w:hAnsi="Arial" w:cs="Arial"/>
                <w:szCs w:val="22"/>
                <w:lang w:val="de-DE"/>
              </w:rPr>
            </w:pPr>
            <w:r w:rsidRPr="00DA4C97">
              <w:rPr>
                <w:rFonts w:ascii="Arial" w:hAnsi="Arial" w:cs="Arial"/>
                <w:lang w:val="en-US"/>
              </w:rPr>
              <w:t>The advisory board shall furthermore make all decisions and pass all resolutions assigned or to be assigned to it under this articles of association or by resolution of the shareholders’ meeting.</w:t>
            </w:r>
          </w:p>
          <w:p w14:paraId="2596DC6F" w14:textId="77777777" w:rsidR="00DA4C97" w:rsidRPr="00B86AE2" w:rsidRDefault="00DA4C97" w:rsidP="00DA4C97">
            <w:pPr>
              <w:pStyle w:val="Listenabsatz"/>
              <w:spacing w:after="0"/>
              <w:rPr>
                <w:sz w:val="2"/>
                <w:szCs w:val="2"/>
                <w:lang w:val="en-US"/>
              </w:rPr>
            </w:pPr>
          </w:p>
          <w:p w14:paraId="29523FB2" w14:textId="7C28A7A4" w:rsidR="00DA4C97" w:rsidRPr="00DA4C97" w:rsidRDefault="00DA4C97" w:rsidP="00DA4C97">
            <w:pPr>
              <w:pStyle w:val="Liste22"/>
              <w:rPr>
                <w:rFonts w:ascii="Arial" w:hAnsi="Arial" w:cs="Arial"/>
                <w:szCs w:val="22"/>
                <w:lang w:val="de-DE"/>
              </w:rPr>
            </w:pPr>
            <w:r w:rsidRPr="00DA4C97">
              <w:rPr>
                <w:rFonts w:ascii="Arial" w:hAnsi="Arial" w:cs="Arial"/>
                <w:lang w:val="en-US"/>
              </w:rPr>
              <w:t>Section 52 of the German Limited Liability Companies Act (GmbHG) does not apply to the advisory board. Sections 114 and 115 of the German Stock Corporation Act (AktG) apply to advisory boards accordingly, whereby the required approvals or consents are to be granted by the shareholders’ meeting.</w:t>
            </w:r>
          </w:p>
          <w:p w14:paraId="7D8558ED" w14:textId="77777777" w:rsidR="00DA4C97" w:rsidRPr="00DA4C97" w:rsidRDefault="00DA4C97" w:rsidP="00DA4C97">
            <w:pPr>
              <w:rPr>
                <w:lang w:val="en-US"/>
              </w:rPr>
            </w:pPr>
          </w:p>
          <w:p w14:paraId="381716AE" w14:textId="34B910AF" w:rsidR="002D5749" w:rsidRPr="0024358E" w:rsidRDefault="002D5749" w:rsidP="002D5749">
            <w:pPr>
              <w:pStyle w:val="berschrift1Englisch"/>
              <w:rPr>
                <w:rFonts w:ascii="Arial" w:hAnsi="Arial" w:cs="Arial"/>
                <w:szCs w:val="22"/>
                <w:lang w:val="en-US"/>
              </w:rPr>
            </w:pPr>
            <w:r w:rsidRPr="0024358E">
              <w:rPr>
                <w:rFonts w:ascii="Arial" w:hAnsi="Arial" w:cs="Arial"/>
                <w:szCs w:val="22"/>
                <w:lang w:val="en-US"/>
              </w:rPr>
              <w:t>Annual Financial Statements; Allocation of Profits; Allocation of Assets</w:t>
            </w:r>
          </w:p>
        </w:tc>
      </w:tr>
      <w:tr w:rsidR="002D5749" w:rsidRPr="0024358E" w14:paraId="381716B3" w14:textId="77777777">
        <w:trPr>
          <w:jc w:val="center"/>
        </w:trPr>
        <w:tc>
          <w:tcPr>
            <w:tcW w:w="4252" w:type="dxa"/>
          </w:tcPr>
          <w:p w14:paraId="381716B0" w14:textId="77777777"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Für die Aufstellung des Jahresabschlusses der Gesellschaft durch die Geschäftsführung und dessen Feststellung durch die Gesellschafterversammlung sowie hinsichtlich der Gewinnverwendung gelten, soweit in diesem Gesellschaftsvertrag oder in einer Gesellschaftervereinbarung zwischen der Gesellschaft und ihren Gesellschaftern nichts Anderes geregelt ist, die gesetzlichen Bestimmungen.</w:t>
            </w:r>
          </w:p>
        </w:tc>
        <w:tc>
          <w:tcPr>
            <w:tcW w:w="360" w:type="dxa"/>
          </w:tcPr>
          <w:p w14:paraId="381716B1" w14:textId="77777777" w:rsidR="002D5749" w:rsidRPr="0024358E" w:rsidRDefault="002D5749" w:rsidP="002D5749">
            <w:pPr>
              <w:spacing w:before="120" w:after="120"/>
              <w:rPr>
                <w:rFonts w:ascii="Arial" w:hAnsi="Arial" w:cs="Arial"/>
                <w:szCs w:val="22"/>
                <w:lang w:val="de-DE"/>
              </w:rPr>
            </w:pPr>
          </w:p>
        </w:tc>
        <w:tc>
          <w:tcPr>
            <w:tcW w:w="4289" w:type="dxa"/>
          </w:tcPr>
          <w:p w14:paraId="381716B2" w14:textId="77777777" w:rsidR="002D5749" w:rsidRPr="00B86AE2" w:rsidRDefault="002D5749" w:rsidP="00AB0364">
            <w:pPr>
              <w:pStyle w:val="Liste22"/>
              <w:numPr>
                <w:ilvl w:val="1"/>
                <w:numId w:val="34"/>
              </w:numPr>
              <w:spacing w:before="120" w:after="120"/>
              <w:rPr>
                <w:rFonts w:ascii="Arial" w:hAnsi="Arial" w:cs="Arial"/>
                <w:szCs w:val="22"/>
              </w:rPr>
            </w:pPr>
            <w:r w:rsidRPr="00B86AE2">
              <w:rPr>
                <w:rFonts w:ascii="Arial" w:hAnsi="Arial" w:cs="Arial"/>
                <w:szCs w:val="22"/>
                <w:lang w:val="en-US"/>
              </w:rPr>
              <w:t xml:space="preserve">The preparation of the financial statements by the managing directors and their approval by the shareholders’ meeting, as well as the allocation of profits are subject to the relevant provisions under applicable statutory law, </w:t>
            </w:r>
            <w:r w:rsidRPr="00B86AE2">
              <w:rPr>
                <w:rFonts w:ascii="Arial" w:hAnsi="Arial" w:cs="Arial"/>
                <w:szCs w:val="22"/>
              </w:rPr>
              <w:t>unless otherwise specified in these articles of association or in a shareholders’ agreement between the company and its shareholders</w:t>
            </w:r>
            <w:r w:rsidRPr="00B86AE2">
              <w:rPr>
                <w:rFonts w:ascii="Arial" w:hAnsi="Arial" w:cs="Arial"/>
                <w:szCs w:val="22"/>
                <w:lang w:val="en-US"/>
              </w:rPr>
              <w:t>.</w:t>
            </w:r>
          </w:p>
        </w:tc>
      </w:tr>
      <w:tr w:rsidR="002D5749" w:rsidRPr="0024358E" w14:paraId="381716B7" w14:textId="77777777">
        <w:trPr>
          <w:jc w:val="center"/>
        </w:trPr>
        <w:tc>
          <w:tcPr>
            <w:tcW w:w="4252" w:type="dxa"/>
          </w:tcPr>
          <w:p w14:paraId="381716B4" w14:textId="736AC172"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 xml:space="preserve">Die Gesellschafter können durch </w:t>
            </w:r>
            <w:r w:rsidR="00EE6A04">
              <w:rPr>
                <w:rFonts w:ascii="Arial" w:hAnsi="Arial" w:cs="Arial"/>
                <w:szCs w:val="22"/>
                <w:lang w:val="de-DE"/>
              </w:rPr>
              <w:t>Mehrheitsb</w:t>
            </w:r>
            <w:r w:rsidRPr="0024358E">
              <w:rPr>
                <w:rFonts w:ascii="Arial" w:hAnsi="Arial" w:cs="Arial"/>
                <w:szCs w:val="22"/>
                <w:lang w:val="de-DE"/>
              </w:rPr>
              <w:t xml:space="preserve">eschluss </w:t>
            </w:r>
            <w:r w:rsidR="00EE6A04">
              <w:rPr>
                <w:rFonts w:ascii="Arial" w:hAnsi="Arial" w:cs="Arial"/>
                <w:szCs w:val="22"/>
                <w:lang w:val="de-DE"/>
              </w:rPr>
              <w:t xml:space="preserve">der Gesellschafterversammlung plus Investorenmehrheit </w:t>
            </w:r>
            <w:r w:rsidRPr="0024358E">
              <w:rPr>
                <w:rFonts w:ascii="Arial" w:hAnsi="Arial" w:cs="Arial"/>
                <w:szCs w:val="22"/>
                <w:lang w:val="de-DE"/>
              </w:rPr>
              <w:t>die Gewinne der Gesellschaft abweichend von der gesetzlichen Gewinnverteilung, die sich nach dem Verhältnis der Geschäftsanteile richtet, verteilen (§ 29 Abs. 3 Satz 2 GmbHG).</w:t>
            </w:r>
          </w:p>
        </w:tc>
        <w:tc>
          <w:tcPr>
            <w:tcW w:w="360" w:type="dxa"/>
          </w:tcPr>
          <w:p w14:paraId="381716B5" w14:textId="77777777" w:rsidR="002D5749" w:rsidRPr="0024358E" w:rsidRDefault="002D5749" w:rsidP="002D5749">
            <w:pPr>
              <w:spacing w:before="120" w:after="120"/>
              <w:rPr>
                <w:rFonts w:ascii="Arial" w:hAnsi="Arial" w:cs="Arial"/>
                <w:szCs w:val="22"/>
                <w:lang w:val="de-DE"/>
              </w:rPr>
            </w:pPr>
          </w:p>
        </w:tc>
        <w:tc>
          <w:tcPr>
            <w:tcW w:w="4289" w:type="dxa"/>
          </w:tcPr>
          <w:p w14:paraId="381716B6" w14:textId="6BF07CBA" w:rsidR="002D5749" w:rsidRPr="002443EB" w:rsidRDefault="002443EB" w:rsidP="002443EB">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 xml:space="preserve">15.2  </w:t>
            </w:r>
            <w:r w:rsidR="002D5749" w:rsidRPr="002443EB">
              <w:rPr>
                <w:rFonts w:ascii="Arial" w:hAnsi="Arial" w:cs="Arial"/>
                <w:szCs w:val="22"/>
                <w:lang w:val="en-US"/>
              </w:rPr>
              <w:t xml:space="preserve">The shareholders may, by </w:t>
            </w:r>
            <w:r w:rsidR="00EE6A04">
              <w:rPr>
                <w:rFonts w:ascii="Arial" w:hAnsi="Arial" w:cs="Arial"/>
                <w:szCs w:val="22"/>
                <w:lang w:val="en-US"/>
              </w:rPr>
              <w:t xml:space="preserve">shareholder </w:t>
            </w:r>
            <w:r w:rsidR="002D5749" w:rsidRPr="002443EB">
              <w:rPr>
                <w:rFonts w:ascii="Arial" w:hAnsi="Arial" w:cs="Arial"/>
                <w:szCs w:val="22"/>
                <w:lang w:val="en-US"/>
              </w:rPr>
              <w:t xml:space="preserve">resolution </w:t>
            </w:r>
            <w:r w:rsidR="00EE6A04">
              <w:rPr>
                <w:rFonts w:ascii="Arial" w:hAnsi="Arial" w:cs="Arial"/>
                <w:szCs w:val="22"/>
                <w:lang w:val="en-US"/>
              </w:rPr>
              <w:t xml:space="preserve">with simple majority plus Investors Majority </w:t>
            </w:r>
            <w:r w:rsidR="002D5749" w:rsidRPr="002443EB">
              <w:rPr>
                <w:rFonts w:ascii="Arial" w:hAnsi="Arial" w:cs="Arial"/>
                <w:szCs w:val="22"/>
                <w:lang w:val="en-US"/>
              </w:rPr>
              <w:t xml:space="preserve">allocate the company’s profits in deviation from the profit allocation pursuant to statutory law, which provides for an allocation </w:t>
            </w:r>
            <w:r w:rsidR="002D5749" w:rsidRPr="002443EB">
              <w:rPr>
                <w:rFonts w:ascii="Arial" w:hAnsi="Arial" w:cs="Arial"/>
                <w:i/>
                <w:szCs w:val="22"/>
                <w:lang w:val="en-US"/>
              </w:rPr>
              <w:t>pro-rata</w:t>
            </w:r>
            <w:r w:rsidR="002D5749" w:rsidRPr="002443EB">
              <w:rPr>
                <w:rFonts w:ascii="Arial" w:hAnsi="Arial" w:cs="Arial"/>
                <w:szCs w:val="22"/>
                <w:lang w:val="en-US"/>
              </w:rPr>
              <w:t xml:space="preserve"> to the relevant shareholdings (</w:t>
            </w:r>
            <w:r w:rsidR="002960AB" w:rsidRPr="002443EB">
              <w:rPr>
                <w:rFonts w:ascii="Arial" w:hAnsi="Arial" w:cs="Arial"/>
                <w:szCs w:val="22"/>
                <w:lang w:val="en-US"/>
              </w:rPr>
              <w:t>s</w:t>
            </w:r>
            <w:r w:rsidR="002D5749" w:rsidRPr="002443EB">
              <w:rPr>
                <w:rFonts w:ascii="Arial" w:hAnsi="Arial" w:cs="Arial"/>
                <w:szCs w:val="22"/>
                <w:lang w:val="en-US"/>
              </w:rPr>
              <w:t>ec. 29(3) sentence 2 German Limited Liability Companies Act (</w:t>
            </w:r>
            <w:r w:rsidR="002D5749" w:rsidRPr="002443EB">
              <w:rPr>
                <w:rFonts w:ascii="Arial" w:hAnsi="Arial" w:cs="Arial"/>
                <w:i/>
                <w:szCs w:val="22"/>
                <w:lang w:val="en-US"/>
              </w:rPr>
              <w:t>Gesetz betreffend die Gesellschaften mit beschränkter Haftung</w:t>
            </w:r>
            <w:r w:rsidR="002D5749" w:rsidRPr="002443EB">
              <w:rPr>
                <w:rFonts w:ascii="Arial" w:hAnsi="Arial" w:cs="Arial"/>
                <w:szCs w:val="22"/>
                <w:lang w:val="en-US"/>
              </w:rPr>
              <w:t>)).</w:t>
            </w:r>
          </w:p>
        </w:tc>
      </w:tr>
      <w:tr w:rsidR="002D5749" w:rsidRPr="0024358E" w14:paraId="381716BB" w14:textId="77777777">
        <w:trPr>
          <w:jc w:val="center"/>
        </w:trPr>
        <w:tc>
          <w:tcPr>
            <w:tcW w:w="4252" w:type="dxa"/>
          </w:tcPr>
          <w:p w14:paraId="381716B8" w14:textId="2527A1AA"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Die Gesellschafter können durch einstimmigen Beschluss sämtlicher Gesellschafter das Vermögen der Gesellschaft im Fall der Liquidation abweichend von der gesetzlichen Verteilung, die sich nach dem Verhältnis der Geschäftsanteile richtet, verteilen (§ 72 Satz 2 GmbHG).</w:t>
            </w:r>
          </w:p>
        </w:tc>
        <w:tc>
          <w:tcPr>
            <w:tcW w:w="360" w:type="dxa"/>
          </w:tcPr>
          <w:p w14:paraId="381716B9" w14:textId="77777777" w:rsidR="002D5749" w:rsidRPr="0024358E" w:rsidRDefault="002D5749" w:rsidP="002D5749">
            <w:pPr>
              <w:spacing w:before="120" w:after="120"/>
              <w:rPr>
                <w:rFonts w:ascii="Arial" w:hAnsi="Arial" w:cs="Arial"/>
                <w:szCs w:val="22"/>
                <w:lang w:val="de-DE"/>
              </w:rPr>
            </w:pPr>
          </w:p>
        </w:tc>
        <w:tc>
          <w:tcPr>
            <w:tcW w:w="4289" w:type="dxa"/>
          </w:tcPr>
          <w:p w14:paraId="4DD09049" w14:textId="77777777" w:rsidR="002D5749" w:rsidRDefault="002443EB" w:rsidP="002443EB">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 xml:space="preserve">15.3  </w:t>
            </w:r>
            <w:r w:rsidR="002D5749" w:rsidRPr="0024358E">
              <w:rPr>
                <w:rFonts w:ascii="Arial" w:hAnsi="Arial" w:cs="Arial"/>
                <w:szCs w:val="22"/>
                <w:lang w:val="en-US"/>
              </w:rPr>
              <w:t xml:space="preserve">The shareholders may, by unanimous resolution of all shareholders, allocate the company’s assets in the event of a liquidation in deviation from the allocation pursuant to statutory law, which provides for an allocation </w:t>
            </w:r>
            <w:r w:rsidR="002D5749" w:rsidRPr="0024358E">
              <w:rPr>
                <w:rFonts w:ascii="Arial" w:hAnsi="Arial" w:cs="Arial"/>
                <w:i/>
                <w:szCs w:val="22"/>
                <w:lang w:val="en-US"/>
              </w:rPr>
              <w:t>pro-rata</w:t>
            </w:r>
            <w:r w:rsidR="002D5749" w:rsidRPr="0024358E">
              <w:rPr>
                <w:rFonts w:ascii="Arial" w:hAnsi="Arial" w:cs="Arial"/>
                <w:szCs w:val="22"/>
                <w:lang w:val="en-US"/>
              </w:rPr>
              <w:t xml:space="preserve"> to the relevant shareholdings (</w:t>
            </w:r>
            <w:r w:rsidR="002960AB" w:rsidRPr="0024358E">
              <w:rPr>
                <w:rFonts w:ascii="Arial" w:hAnsi="Arial" w:cs="Arial"/>
                <w:szCs w:val="22"/>
                <w:lang w:val="en-US"/>
              </w:rPr>
              <w:t>s</w:t>
            </w:r>
            <w:r w:rsidR="002D5749" w:rsidRPr="0024358E">
              <w:rPr>
                <w:rFonts w:ascii="Arial" w:hAnsi="Arial" w:cs="Arial"/>
                <w:szCs w:val="22"/>
                <w:lang w:val="en-US"/>
              </w:rPr>
              <w:t>ec. 72 sentence 2 German Limited Liability Companies Act (</w:t>
            </w:r>
            <w:r w:rsidR="002D5749" w:rsidRPr="0024358E">
              <w:rPr>
                <w:rFonts w:ascii="Arial" w:hAnsi="Arial" w:cs="Arial"/>
                <w:i/>
                <w:szCs w:val="22"/>
                <w:lang w:val="en-US"/>
              </w:rPr>
              <w:t>Gesetz betreffend die Gesellschaften mit beschränkter Haftung</w:t>
            </w:r>
            <w:r w:rsidR="002D5749" w:rsidRPr="0024358E">
              <w:rPr>
                <w:rFonts w:ascii="Arial" w:hAnsi="Arial" w:cs="Arial"/>
                <w:szCs w:val="22"/>
                <w:lang w:val="en-US"/>
              </w:rPr>
              <w:t>)).</w:t>
            </w:r>
          </w:p>
          <w:p w14:paraId="381716BA" w14:textId="4B56FD61" w:rsidR="00056C02" w:rsidRPr="0024358E" w:rsidRDefault="00056C02" w:rsidP="002443EB">
            <w:pPr>
              <w:pStyle w:val="Liste22"/>
              <w:numPr>
                <w:ilvl w:val="0"/>
                <w:numId w:val="0"/>
              </w:numPr>
              <w:spacing w:before="120" w:after="120"/>
              <w:ind w:left="567" w:hanging="567"/>
              <w:rPr>
                <w:rFonts w:ascii="Arial" w:hAnsi="Arial" w:cs="Arial"/>
                <w:szCs w:val="22"/>
                <w:lang w:val="en-US"/>
              </w:rPr>
            </w:pPr>
          </w:p>
        </w:tc>
      </w:tr>
      <w:tr w:rsidR="00863AA8" w:rsidRPr="0024358E" w14:paraId="0F4EF548" w14:textId="77777777">
        <w:trPr>
          <w:jc w:val="center"/>
        </w:trPr>
        <w:tc>
          <w:tcPr>
            <w:tcW w:w="4252" w:type="dxa"/>
          </w:tcPr>
          <w:p w14:paraId="58D08E28" w14:textId="77777777" w:rsidR="00863AA8" w:rsidRDefault="00863AA8" w:rsidP="00863AA8">
            <w:pPr>
              <w:pStyle w:val="berschrift1Englisch"/>
              <w:rPr>
                <w:rFonts w:ascii="Arial" w:hAnsi="Arial" w:cs="Arial"/>
                <w:szCs w:val="22"/>
                <w:lang w:val="de-DE"/>
              </w:rPr>
            </w:pPr>
            <w:r>
              <w:rPr>
                <w:rFonts w:ascii="Arial" w:hAnsi="Arial" w:cs="Arial"/>
                <w:szCs w:val="22"/>
                <w:lang w:val="de-DE"/>
              </w:rPr>
              <w:t>Genehmigtes Kapital 2026 /I</w:t>
            </w:r>
          </w:p>
          <w:p w14:paraId="0900E5F5" w14:textId="38EAEAAF" w:rsidR="00056C02" w:rsidRPr="00056C02" w:rsidRDefault="00056C02" w:rsidP="00056C02">
            <w:pPr>
              <w:rPr>
                <w:lang w:val="de-DE"/>
              </w:rPr>
            </w:pPr>
          </w:p>
        </w:tc>
        <w:tc>
          <w:tcPr>
            <w:tcW w:w="360" w:type="dxa"/>
          </w:tcPr>
          <w:p w14:paraId="028298DC" w14:textId="77777777" w:rsidR="00863AA8" w:rsidRPr="0024358E" w:rsidRDefault="00863AA8" w:rsidP="002D5749">
            <w:pPr>
              <w:spacing w:before="120" w:after="120"/>
              <w:rPr>
                <w:rFonts w:ascii="Arial" w:hAnsi="Arial" w:cs="Arial"/>
                <w:szCs w:val="22"/>
                <w:lang w:val="de-DE"/>
              </w:rPr>
            </w:pPr>
          </w:p>
        </w:tc>
        <w:tc>
          <w:tcPr>
            <w:tcW w:w="4289" w:type="dxa"/>
          </w:tcPr>
          <w:p w14:paraId="672EF3E1" w14:textId="5ECF3AF8" w:rsidR="00863AA8" w:rsidRPr="00863AA8" w:rsidRDefault="00863AA8" w:rsidP="00863AA8">
            <w:pPr>
              <w:pStyle w:val="berschrift1Englisch"/>
              <w:numPr>
                <w:ilvl w:val="0"/>
                <w:numId w:val="0"/>
              </w:numPr>
              <w:rPr>
                <w:rFonts w:ascii="Arial" w:hAnsi="Arial" w:cs="Arial"/>
                <w:szCs w:val="22"/>
                <w:lang w:val="de-DE"/>
              </w:rPr>
            </w:pPr>
            <w:r>
              <w:rPr>
                <w:rFonts w:ascii="Arial" w:hAnsi="Arial" w:cs="Arial"/>
                <w:szCs w:val="22"/>
                <w:lang w:val="en-US"/>
              </w:rPr>
              <w:t xml:space="preserve">16. </w:t>
            </w:r>
            <w:r w:rsidRPr="00863AA8">
              <w:rPr>
                <w:rFonts w:ascii="Arial" w:hAnsi="Arial" w:cs="Arial"/>
                <w:szCs w:val="22"/>
                <w:lang w:val="en-US"/>
              </w:rPr>
              <w:t>Authorized Capital 2026/I</w:t>
            </w:r>
          </w:p>
        </w:tc>
      </w:tr>
      <w:tr w:rsidR="00863AA8" w:rsidRPr="0024358E" w14:paraId="5493C296" w14:textId="77777777">
        <w:trPr>
          <w:jc w:val="center"/>
        </w:trPr>
        <w:tc>
          <w:tcPr>
            <w:tcW w:w="4252" w:type="dxa"/>
          </w:tcPr>
          <w:p w14:paraId="747D1019" w14:textId="5D2DBAD3" w:rsidR="00863AA8" w:rsidRPr="00056C02" w:rsidRDefault="00B0099F" w:rsidP="00DA4C97">
            <w:pPr>
              <w:pStyle w:val="Liste22"/>
              <w:rPr>
                <w:rFonts w:ascii="Arial" w:hAnsi="Arial" w:cs="Arial"/>
                <w:szCs w:val="22"/>
                <w:lang w:val="de-DE"/>
              </w:rPr>
            </w:pPr>
            <w:r w:rsidRPr="00056C02">
              <w:rPr>
                <w:rFonts w:ascii="Arial" w:hAnsi="Arial" w:cs="Arial"/>
                <w:szCs w:val="22"/>
                <w:lang w:val="de-DE"/>
              </w:rPr>
              <w:t xml:space="preserve">Die Geschäftsführung ist ermächtigt, bis zum </w:t>
            </w:r>
            <w:r>
              <w:rPr>
                <w:rFonts w:ascii="Arial" w:hAnsi="Arial" w:cs="Arial"/>
                <w:szCs w:val="22"/>
                <w:lang w:val="de-DE"/>
              </w:rPr>
              <w:t>31. Dezember 202</w:t>
            </w:r>
            <w:r w:rsidR="004549F7">
              <w:rPr>
                <w:rFonts w:ascii="Arial" w:hAnsi="Arial" w:cs="Arial"/>
                <w:szCs w:val="22"/>
                <w:lang w:val="de-DE"/>
              </w:rPr>
              <w:t>6</w:t>
            </w:r>
            <w:r w:rsidRPr="00056C02">
              <w:rPr>
                <w:rFonts w:ascii="Arial" w:hAnsi="Arial" w:cs="Arial"/>
                <w:szCs w:val="22"/>
                <w:lang w:val="de-DE"/>
              </w:rPr>
              <w:t xml:space="preserve"> das Stammkapital der Gesellschaft durch einmalige oder mehrmalige Ausgabe neuer Geschäftsanteile gegen Bareinlagen um bis zu EUR </w:t>
            </w:r>
            <w:r w:rsidR="00BF2AEE">
              <w:rPr>
                <w:rFonts w:ascii="Arial" w:hAnsi="Arial" w:cs="Arial"/>
                <w:szCs w:val="22"/>
                <w:lang w:val="de-DE"/>
              </w:rPr>
              <w:t>6.250,00</w:t>
            </w:r>
            <w:r w:rsidRPr="00056C02">
              <w:rPr>
                <w:rFonts w:ascii="Arial" w:hAnsi="Arial" w:cs="Arial"/>
                <w:szCs w:val="22"/>
                <w:lang w:val="de-DE"/>
              </w:rPr>
              <w:t xml:space="preserve"> zu erhöhen. Die neuen Geschäftsanteile sind ab dem Beginn des Geschäftsjahres, in dem sie ausgegeben werden, gewinnberechtigt (das „</w:t>
            </w:r>
            <w:r w:rsidRPr="00056C02">
              <w:rPr>
                <w:rFonts w:ascii="Arial" w:hAnsi="Arial" w:cs="Arial"/>
                <w:szCs w:val="22"/>
                <w:u w:val="single"/>
                <w:lang w:val="de-DE"/>
              </w:rPr>
              <w:t>Genehmigte Kapital 2026/I</w:t>
            </w:r>
            <w:r w:rsidRPr="00056C02">
              <w:rPr>
                <w:rFonts w:ascii="Arial" w:hAnsi="Arial" w:cs="Arial"/>
                <w:szCs w:val="22"/>
                <w:lang w:val="de-DE"/>
              </w:rPr>
              <w:t>“).</w:t>
            </w:r>
            <w:r>
              <w:rPr>
                <w:rFonts w:ascii="Arial" w:hAnsi="Arial" w:cs="Arial"/>
                <w:szCs w:val="22"/>
                <w:lang w:val="de-DE"/>
              </w:rPr>
              <w:t xml:space="preserve"> </w:t>
            </w:r>
          </w:p>
        </w:tc>
        <w:tc>
          <w:tcPr>
            <w:tcW w:w="360" w:type="dxa"/>
          </w:tcPr>
          <w:p w14:paraId="7CDF8577" w14:textId="77777777" w:rsidR="00863AA8" w:rsidRPr="0024358E" w:rsidRDefault="00863AA8" w:rsidP="002D5749">
            <w:pPr>
              <w:spacing w:before="120" w:after="120"/>
              <w:rPr>
                <w:rFonts w:ascii="Arial" w:hAnsi="Arial" w:cs="Arial"/>
                <w:szCs w:val="22"/>
                <w:lang w:val="de-DE"/>
              </w:rPr>
            </w:pPr>
          </w:p>
        </w:tc>
        <w:tc>
          <w:tcPr>
            <w:tcW w:w="4289" w:type="dxa"/>
          </w:tcPr>
          <w:p w14:paraId="26102623" w14:textId="71302687" w:rsidR="00863AA8" w:rsidRPr="00056C02" w:rsidRDefault="00056C02" w:rsidP="002443EB">
            <w:pPr>
              <w:pStyle w:val="Liste22"/>
              <w:numPr>
                <w:ilvl w:val="0"/>
                <w:numId w:val="0"/>
              </w:numPr>
              <w:spacing w:before="120" w:after="120"/>
              <w:ind w:left="567" w:hanging="567"/>
              <w:rPr>
                <w:rFonts w:ascii="Arial" w:hAnsi="Arial" w:cs="Arial"/>
                <w:szCs w:val="22"/>
                <w:lang w:val="en-US"/>
              </w:rPr>
            </w:pPr>
            <w:r w:rsidRPr="00056C02">
              <w:rPr>
                <w:rFonts w:ascii="Arial" w:hAnsi="Arial" w:cs="Arial"/>
                <w:szCs w:val="22"/>
              </w:rPr>
              <w:t xml:space="preserve">16.1 </w:t>
            </w:r>
            <w:bookmarkStart w:id="72" w:name="_Ref139564776"/>
            <w:r w:rsidRPr="00056C02">
              <w:rPr>
                <w:rFonts w:ascii="Arial" w:hAnsi="Arial" w:cs="Arial"/>
              </w:rPr>
              <w:t>The managing directors are authorized to increase the share capital of the company by up to EUR </w:t>
            </w:r>
            <w:r w:rsidR="00D036E1">
              <w:rPr>
                <w:rFonts w:ascii="Arial" w:hAnsi="Arial" w:cs="Arial"/>
                <w:lang w:val="en-US"/>
              </w:rPr>
              <w:t>6,250.00</w:t>
            </w:r>
            <w:r w:rsidRPr="00056C02">
              <w:rPr>
                <w:rFonts w:ascii="Arial" w:hAnsi="Arial" w:cs="Arial"/>
                <w:lang w:val="en-US"/>
              </w:rPr>
              <w:t xml:space="preserve"> </w:t>
            </w:r>
            <w:r w:rsidRPr="00056C02">
              <w:rPr>
                <w:rFonts w:ascii="Arial" w:hAnsi="Arial" w:cs="Arial"/>
              </w:rPr>
              <w:t xml:space="preserve">until </w:t>
            </w:r>
            <w:r>
              <w:rPr>
                <w:rFonts w:ascii="Arial" w:hAnsi="Arial" w:cs="Arial"/>
                <w:lang w:val="en-US"/>
              </w:rPr>
              <w:t>31 December 202</w:t>
            </w:r>
            <w:r w:rsidR="00B645A5">
              <w:rPr>
                <w:rFonts w:ascii="Arial" w:hAnsi="Arial" w:cs="Arial"/>
                <w:lang w:val="en-US"/>
              </w:rPr>
              <w:t>6</w:t>
            </w:r>
            <w:r w:rsidRPr="00056C02">
              <w:rPr>
                <w:rFonts w:ascii="Arial" w:hAnsi="Arial" w:cs="Arial"/>
                <w:lang w:val="en-US"/>
              </w:rPr>
              <w:t xml:space="preserve"> </w:t>
            </w:r>
            <w:r w:rsidRPr="00056C02">
              <w:rPr>
                <w:rFonts w:ascii="Arial" w:hAnsi="Arial" w:cs="Arial"/>
              </w:rPr>
              <w:t>by issuing new shares against cash contributions on one or more occasions. The new shares are entitled to profits from the beginning of the financial year in which they are issued (the “</w:t>
            </w:r>
            <w:r w:rsidRPr="00056C02">
              <w:rPr>
                <w:rFonts w:ascii="Arial" w:hAnsi="Arial" w:cs="Arial"/>
                <w:u w:val="single"/>
              </w:rPr>
              <w:t>Authorized Capital 2026/I</w:t>
            </w:r>
            <w:r w:rsidRPr="00056C02">
              <w:rPr>
                <w:rFonts w:ascii="Arial" w:hAnsi="Arial" w:cs="Arial"/>
              </w:rPr>
              <w:t>”)</w:t>
            </w:r>
            <w:bookmarkEnd w:id="72"/>
          </w:p>
        </w:tc>
      </w:tr>
      <w:tr w:rsidR="00863AA8" w:rsidRPr="0024358E" w14:paraId="35D3ADF7" w14:textId="77777777">
        <w:trPr>
          <w:jc w:val="center"/>
        </w:trPr>
        <w:tc>
          <w:tcPr>
            <w:tcW w:w="4252" w:type="dxa"/>
          </w:tcPr>
          <w:p w14:paraId="2A02D983" w14:textId="233671FF" w:rsidR="00863AA8" w:rsidRPr="00056C02" w:rsidRDefault="00863AA8" w:rsidP="00DA4C97">
            <w:pPr>
              <w:pStyle w:val="Liste22"/>
              <w:rPr>
                <w:rFonts w:ascii="Arial" w:hAnsi="Arial" w:cs="Arial"/>
                <w:szCs w:val="22"/>
                <w:lang w:val="de-DE"/>
              </w:rPr>
            </w:pPr>
            <w:r w:rsidRPr="00056C02">
              <w:rPr>
                <w:rFonts w:ascii="Arial" w:hAnsi="Arial" w:cs="Arial"/>
                <w:szCs w:val="22"/>
                <w:lang w:val="de-DE"/>
              </w:rPr>
              <w:t>Die Geschäftsführung ist ermächtigt, das Bezugsrecht der Gesellschafter betreffend das Genehmigte Kapital 2026/I auszuschließen.</w:t>
            </w:r>
          </w:p>
        </w:tc>
        <w:tc>
          <w:tcPr>
            <w:tcW w:w="360" w:type="dxa"/>
          </w:tcPr>
          <w:p w14:paraId="4A5F3B60" w14:textId="77777777" w:rsidR="00863AA8" w:rsidRPr="0024358E" w:rsidRDefault="00863AA8" w:rsidP="002D5749">
            <w:pPr>
              <w:spacing w:before="120" w:after="120"/>
              <w:rPr>
                <w:rFonts w:ascii="Arial" w:hAnsi="Arial" w:cs="Arial"/>
                <w:szCs w:val="22"/>
                <w:lang w:val="de-DE"/>
              </w:rPr>
            </w:pPr>
          </w:p>
        </w:tc>
        <w:tc>
          <w:tcPr>
            <w:tcW w:w="4289" w:type="dxa"/>
          </w:tcPr>
          <w:p w14:paraId="4275A1F9" w14:textId="63B3634B" w:rsidR="00863AA8" w:rsidRPr="00056C02" w:rsidRDefault="00056C02" w:rsidP="002443EB">
            <w:pPr>
              <w:pStyle w:val="Liste22"/>
              <w:numPr>
                <w:ilvl w:val="0"/>
                <w:numId w:val="0"/>
              </w:numPr>
              <w:spacing w:before="120" w:after="120"/>
              <w:ind w:left="567" w:hanging="567"/>
              <w:rPr>
                <w:rFonts w:ascii="Arial" w:hAnsi="Arial" w:cs="Arial"/>
                <w:szCs w:val="22"/>
                <w:lang w:val="en-US"/>
              </w:rPr>
            </w:pPr>
            <w:r w:rsidRPr="00056C02">
              <w:rPr>
                <w:rFonts w:ascii="Arial" w:hAnsi="Arial" w:cs="Arial"/>
              </w:rPr>
              <w:t xml:space="preserve">16.2 </w:t>
            </w:r>
            <w:r w:rsidR="00863AA8" w:rsidRPr="00056C02">
              <w:rPr>
                <w:rFonts w:ascii="Arial" w:hAnsi="Arial" w:cs="Arial"/>
              </w:rPr>
              <w:t>The managing directors are authorized to exclude the subscription right of the shareholders regarding the Authorized Capital 2026/I.</w:t>
            </w:r>
          </w:p>
        </w:tc>
      </w:tr>
      <w:tr w:rsidR="00863AA8" w:rsidRPr="0024358E" w14:paraId="02ACC901" w14:textId="77777777">
        <w:trPr>
          <w:jc w:val="center"/>
        </w:trPr>
        <w:tc>
          <w:tcPr>
            <w:tcW w:w="4252" w:type="dxa"/>
          </w:tcPr>
          <w:p w14:paraId="37DA57A9" w14:textId="05AF9F2D" w:rsidR="00863AA8" w:rsidRPr="00056C02" w:rsidRDefault="00863AA8" w:rsidP="00DA4C97">
            <w:pPr>
              <w:pStyle w:val="Liste22"/>
              <w:rPr>
                <w:rFonts w:ascii="Arial" w:hAnsi="Arial" w:cs="Arial"/>
                <w:szCs w:val="22"/>
                <w:lang w:val="de-DE"/>
              </w:rPr>
            </w:pPr>
            <w:r w:rsidRPr="00056C02">
              <w:rPr>
                <w:rFonts w:ascii="Arial" w:hAnsi="Arial" w:cs="Arial"/>
                <w:szCs w:val="22"/>
                <w:lang w:val="de-DE"/>
              </w:rPr>
              <w:t>lm Falle der Ausnutzung des genehmigten Kapitals gemäß dieses Abschn</w:t>
            </w:r>
            <w:r w:rsidR="00EC7EE4">
              <w:rPr>
                <w:rFonts w:ascii="Arial" w:hAnsi="Arial" w:cs="Arial"/>
                <w:szCs w:val="22"/>
                <w:lang w:val="de-DE"/>
              </w:rPr>
              <w:t>itts</w:t>
            </w:r>
            <w:r w:rsidRPr="00056C02">
              <w:rPr>
                <w:rFonts w:ascii="Arial" w:hAnsi="Arial" w:cs="Arial"/>
                <w:szCs w:val="22"/>
                <w:lang w:val="de-DE"/>
              </w:rPr>
              <w:t xml:space="preserve"> sind die neuen Geschäftsanteile als Seed-Vorzugsanteile auszugeben.</w:t>
            </w:r>
          </w:p>
        </w:tc>
        <w:tc>
          <w:tcPr>
            <w:tcW w:w="360" w:type="dxa"/>
          </w:tcPr>
          <w:p w14:paraId="4E61C8E8" w14:textId="77777777" w:rsidR="00863AA8" w:rsidRPr="0024358E" w:rsidRDefault="00863AA8" w:rsidP="002D5749">
            <w:pPr>
              <w:spacing w:before="120" w:after="120"/>
              <w:rPr>
                <w:rFonts w:ascii="Arial" w:hAnsi="Arial" w:cs="Arial"/>
                <w:szCs w:val="22"/>
                <w:lang w:val="de-DE"/>
              </w:rPr>
            </w:pPr>
          </w:p>
        </w:tc>
        <w:tc>
          <w:tcPr>
            <w:tcW w:w="4289" w:type="dxa"/>
          </w:tcPr>
          <w:p w14:paraId="1865564F" w14:textId="4A3C7CB8" w:rsidR="00863AA8" w:rsidRPr="00056C02" w:rsidRDefault="00C32515" w:rsidP="002443EB">
            <w:pPr>
              <w:pStyle w:val="Liste22"/>
              <w:numPr>
                <w:ilvl w:val="0"/>
                <w:numId w:val="0"/>
              </w:numPr>
              <w:spacing w:before="120" w:after="120"/>
              <w:ind w:left="567" w:hanging="567"/>
              <w:rPr>
                <w:rFonts w:ascii="Arial" w:hAnsi="Arial" w:cs="Arial"/>
                <w:szCs w:val="22"/>
                <w:lang w:val="en-US"/>
              </w:rPr>
            </w:pPr>
            <w:r w:rsidRPr="00056C02">
              <w:rPr>
                <w:rFonts w:ascii="Arial" w:hAnsi="Arial" w:cs="Arial"/>
              </w:rPr>
              <w:t>16.3 If the authorized capital is used in accordance wit</w:t>
            </w:r>
            <w:r>
              <w:rPr>
                <w:rFonts w:ascii="Arial" w:hAnsi="Arial" w:cs="Arial"/>
              </w:rPr>
              <w:t xml:space="preserve">h this </w:t>
            </w:r>
            <w:r w:rsidRPr="00EC7EE4">
              <w:rPr>
                <w:rFonts w:ascii="Arial" w:hAnsi="Arial" w:cs="Arial"/>
              </w:rPr>
              <w:t xml:space="preserve">Section, the new shares to be issued are </w:t>
            </w:r>
            <w:r w:rsidRPr="00EC7EE4">
              <w:rPr>
                <w:rFonts w:ascii="Arial" w:hAnsi="Arial" w:cs="Arial"/>
                <w:lang w:val="en-US"/>
              </w:rPr>
              <w:t>Seed Preferred Shares</w:t>
            </w:r>
            <w:r w:rsidRPr="00EC7EE4">
              <w:rPr>
                <w:rFonts w:ascii="Arial" w:hAnsi="Arial" w:cs="Arial"/>
              </w:rPr>
              <w:t>.</w:t>
            </w:r>
          </w:p>
        </w:tc>
      </w:tr>
      <w:tr w:rsidR="00863AA8" w:rsidRPr="0024358E" w14:paraId="3AA3B1CC" w14:textId="77777777">
        <w:trPr>
          <w:jc w:val="center"/>
        </w:trPr>
        <w:tc>
          <w:tcPr>
            <w:tcW w:w="4252" w:type="dxa"/>
          </w:tcPr>
          <w:p w14:paraId="3AA13960" w14:textId="549D3090" w:rsidR="00863AA8" w:rsidRPr="00056C02" w:rsidRDefault="00863AA8" w:rsidP="00DA4C97">
            <w:pPr>
              <w:pStyle w:val="Liste22"/>
              <w:rPr>
                <w:rFonts w:ascii="Arial" w:hAnsi="Arial" w:cs="Arial"/>
                <w:szCs w:val="22"/>
                <w:lang w:val="de-DE"/>
              </w:rPr>
            </w:pPr>
            <w:r w:rsidRPr="00056C02">
              <w:rPr>
                <w:rFonts w:ascii="Arial" w:hAnsi="Arial" w:cs="Arial"/>
                <w:szCs w:val="22"/>
                <w:lang w:val="de-DE"/>
              </w:rPr>
              <w:t>Die Geschäftsführung ist ermächtigt, die Fassung des Gesellschaftsvertrags entsprechend der jeweiligen Ausnutzung des Genehmigten Kapitals 2026/I anzupassen.</w:t>
            </w:r>
          </w:p>
        </w:tc>
        <w:tc>
          <w:tcPr>
            <w:tcW w:w="360" w:type="dxa"/>
          </w:tcPr>
          <w:p w14:paraId="5622DAEF" w14:textId="77777777" w:rsidR="00863AA8" w:rsidRPr="0024358E" w:rsidRDefault="00863AA8" w:rsidP="002D5749">
            <w:pPr>
              <w:spacing w:before="120" w:after="120"/>
              <w:rPr>
                <w:rFonts w:ascii="Arial" w:hAnsi="Arial" w:cs="Arial"/>
                <w:szCs w:val="22"/>
                <w:lang w:val="de-DE"/>
              </w:rPr>
            </w:pPr>
          </w:p>
        </w:tc>
        <w:tc>
          <w:tcPr>
            <w:tcW w:w="4289" w:type="dxa"/>
          </w:tcPr>
          <w:p w14:paraId="1235F278" w14:textId="0BDC2F99" w:rsidR="00863AA8" w:rsidRPr="00056C02" w:rsidRDefault="00056C02" w:rsidP="002443EB">
            <w:pPr>
              <w:pStyle w:val="Liste22"/>
              <w:numPr>
                <w:ilvl w:val="0"/>
                <w:numId w:val="0"/>
              </w:numPr>
              <w:spacing w:before="120" w:after="120"/>
              <w:ind w:left="567" w:hanging="567"/>
              <w:rPr>
                <w:rFonts w:ascii="Arial" w:hAnsi="Arial" w:cs="Arial"/>
                <w:szCs w:val="22"/>
                <w:lang w:val="en-US"/>
              </w:rPr>
            </w:pPr>
            <w:r w:rsidRPr="00056C02">
              <w:rPr>
                <w:rFonts w:ascii="Arial" w:hAnsi="Arial" w:cs="Arial"/>
                <w:szCs w:val="22"/>
              </w:rPr>
              <w:t xml:space="preserve">16.4 </w:t>
            </w:r>
            <w:r w:rsidR="00863AA8" w:rsidRPr="00056C02">
              <w:rPr>
                <w:rFonts w:ascii="Arial" w:hAnsi="Arial" w:cs="Arial"/>
                <w:szCs w:val="22"/>
              </w:rPr>
              <w:t>The managing directors are authorized to amend the wording of the articles of association in accordance with the respective utilization of the Authorized Capital 2026/I.</w:t>
            </w:r>
          </w:p>
        </w:tc>
      </w:tr>
      <w:tr w:rsidR="002D5749" w:rsidRPr="0024358E" w14:paraId="381716BF" w14:textId="77777777">
        <w:trPr>
          <w:jc w:val="center"/>
        </w:trPr>
        <w:tc>
          <w:tcPr>
            <w:tcW w:w="4252" w:type="dxa"/>
          </w:tcPr>
          <w:p w14:paraId="381716BC"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BD" w14:textId="77777777" w:rsidR="002D5749" w:rsidRPr="0024358E" w:rsidRDefault="002D5749" w:rsidP="002D5749">
            <w:pPr>
              <w:spacing w:before="120" w:after="120"/>
              <w:rPr>
                <w:rFonts w:ascii="Arial" w:hAnsi="Arial" w:cs="Arial"/>
                <w:szCs w:val="22"/>
                <w:lang w:val="en-US"/>
              </w:rPr>
            </w:pPr>
          </w:p>
        </w:tc>
        <w:tc>
          <w:tcPr>
            <w:tcW w:w="4289" w:type="dxa"/>
          </w:tcPr>
          <w:p w14:paraId="381716BE" w14:textId="77777777" w:rsidR="002D5749" w:rsidRPr="0024358E" w:rsidRDefault="002D5749" w:rsidP="002D5749">
            <w:pPr>
              <w:pStyle w:val="Liste22"/>
              <w:numPr>
                <w:ilvl w:val="0"/>
                <w:numId w:val="0"/>
              </w:numPr>
              <w:spacing w:before="120" w:after="120"/>
              <w:ind w:left="567" w:hanging="567"/>
              <w:rPr>
                <w:rFonts w:ascii="Arial" w:hAnsi="Arial" w:cs="Arial"/>
                <w:szCs w:val="22"/>
                <w:lang w:val="en-US"/>
              </w:rPr>
            </w:pPr>
          </w:p>
        </w:tc>
      </w:tr>
      <w:tr w:rsidR="002D5749" w:rsidRPr="0024358E" w14:paraId="381716C3" w14:textId="77777777">
        <w:trPr>
          <w:jc w:val="center"/>
        </w:trPr>
        <w:tc>
          <w:tcPr>
            <w:tcW w:w="4252" w:type="dxa"/>
          </w:tcPr>
          <w:p w14:paraId="381716C0" w14:textId="77777777" w:rsidR="002D5749" w:rsidRPr="0024358E" w:rsidRDefault="002D5749" w:rsidP="00DA4C97">
            <w:pPr>
              <w:pStyle w:val="berschrift1Englisch"/>
              <w:rPr>
                <w:rFonts w:ascii="Arial" w:hAnsi="Arial" w:cs="Arial"/>
                <w:szCs w:val="22"/>
                <w:lang w:val="de-DE"/>
              </w:rPr>
            </w:pPr>
            <w:r w:rsidRPr="0024358E">
              <w:rPr>
                <w:rFonts w:ascii="Arial" w:hAnsi="Arial" w:cs="Arial"/>
                <w:szCs w:val="22"/>
                <w:lang w:val="de-DE"/>
              </w:rPr>
              <w:t>Veröffentlichungen der Gesellschaft</w:t>
            </w:r>
          </w:p>
        </w:tc>
        <w:tc>
          <w:tcPr>
            <w:tcW w:w="360" w:type="dxa"/>
          </w:tcPr>
          <w:p w14:paraId="381716C1" w14:textId="77777777" w:rsidR="002D5749" w:rsidRPr="0024358E" w:rsidRDefault="002D5749" w:rsidP="002D5749">
            <w:pPr>
              <w:spacing w:before="120" w:after="120"/>
              <w:rPr>
                <w:rFonts w:ascii="Arial" w:hAnsi="Arial" w:cs="Arial"/>
                <w:szCs w:val="22"/>
                <w:lang w:val="de-DE"/>
              </w:rPr>
            </w:pPr>
          </w:p>
        </w:tc>
        <w:tc>
          <w:tcPr>
            <w:tcW w:w="4289" w:type="dxa"/>
          </w:tcPr>
          <w:p w14:paraId="381716C2" w14:textId="204B215B" w:rsidR="002D5749" w:rsidRPr="00B86AE2" w:rsidRDefault="00B86AE2" w:rsidP="00B86AE2">
            <w:pPr>
              <w:pStyle w:val="berschrift1Englisch"/>
              <w:numPr>
                <w:ilvl w:val="0"/>
                <w:numId w:val="0"/>
              </w:numPr>
              <w:rPr>
                <w:rFonts w:ascii="Arial" w:hAnsi="Arial" w:cs="Arial"/>
                <w:szCs w:val="22"/>
                <w:lang w:val="en-US"/>
              </w:rPr>
            </w:pPr>
            <w:r>
              <w:rPr>
                <w:rFonts w:ascii="Arial" w:hAnsi="Arial" w:cs="Arial"/>
                <w:szCs w:val="22"/>
                <w:lang w:val="en-US"/>
              </w:rPr>
              <w:t>1</w:t>
            </w:r>
            <w:r w:rsidR="00863AA8">
              <w:rPr>
                <w:rFonts w:ascii="Arial" w:hAnsi="Arial" w:cs="Arial"/>
                <w:szCs w:val="22"/>
                <w:lang w:val="en-US"/>
              </w:rPr>
              <w:t>7</w:t>
            </w:r>
            <w:r>
              <w:rPr>
                <w:rFonts w:ascii="Arial" w:hAnsi="Arial" w:cs="Arial"/>
                <w:szCs w:val="22"/>
                <w:lang w:val="en-US"/>
              </w:rPr>
              <w:t xml:space="preserve">.    </w:t>
            </w:r>
            <w:r w:rsidR="002D5749" w:rsidRPr="00B86AE2">
              <w:rPr>
                <w:rFonts w:ascii="Arial" w:hAnsi="Arial" w:cs="Arial"/>
                <w:szCs w:val="22"/>
                <w:lang w:val="en-US"/>
              </w:rPr>
              <w:t>Notices of the Company</w:t>
            </w:r>
          </w:p>
        </w:tc>
      </w:tr>
      <w:tr w:rsidR="002D5749" w:rsidRPr="0024358E" w14:paraId="381716C7" w14:textId="77777777">
        <w:trPr>
          <w:jc w:val="center"/>
        </w:trPr>
        <w:tc>
          <w:tcPr>
            <w:tcW w:w="4252" w:type="dxa"/>
          </w:tcPr>
          <w:p w14:paraId="381716C4" w14:textId="77777777" w:rsidR="002D5749" w:rsidRPr="0024358E" w:rsidRDefault="002D5749" w:rsidP="002D5749">
            <w:pPr>
              <w:pStyle w:val="Standardeingerckt1cm"/>
              <w:spacing w:before="120" w:after="120"/>
              <w:rPr>
                <w:rFonts w:ascii="Arial" w:hAnsi="Arial" w:cs="Arial"/>
                <w:szCs w:val="22"/>
                <w:lang w:val="de-DE"/>
              </w:rPr>
            </w:pPr>
            <w:r w:rsidRPr="0024358E">
              <w:rPr>
                <w:rFonts w:ascii="Arial" w:hAnsi="Arial" w:cs="Arial"/>
                <w:szCs w:val="22"/>
                <w:lang w:val="de-DE"/>
              </w:rPr>
              <w:t>Die Veröffentlichungen der Gesellschaft erfolgen nur im Bundesanzeiger.</w:t>
            </w:r>
          </w:p>
        </w:tc>
        <w:tc>
          <w:tcPr>
            <w:tcW w:w="360" w:type="dxa"/>
          </w:tcPr>
          <w:p w14:paraId="381716C5" w14:textId="77777777" w:rsidR="002D5749" w:rsidRPr="0024358E" w:rsidRDefault="002D5749" w:rsidP="002D5749">
            <w:pPr>
              <w:spacing w:before="120" w:after="120"/>
              <w:rPr>
                <w:rFonts w:ascii="Arial" w:hAnsi="Arial" w:cs="Arial"/>
                <w:szCs w:val="22"/>
                <w:lang w:val="de-DE"/>
              </w:rPr>
            </w:pPr>
          </w:p>
        </w:tc>
        <w:tc>
          <w:tcPr>
            <w:tcW w:w="4289" w:type="dxa"/>
          </w:tcPr>
          <w:p w14:paraId="381716C6" w14:textId="77777777" w:rsidR="002D5749" w:rsidRPr="0024358E" w:rsidRDefault="002D5749" w:rsidP="002D5749">
            <w:pPr>
              <w:pStyle w:val="Standardeingerckt1cm"/>
              <w:spacing w:before="120" w:after="120"/>
              <w:rPr>
                <w:rFonts w:ascii="Arial" w:hAnsi="Arial" w:cs="Arial"/>
                <w:szCs w:val="22"/>
                <w:lang w:val="en-US"/>
              </w:rPr>
            </w:pPr>
            <w:r w:rsidRPr="0024358E">
              <w:rPr>
                <w:rFonts w:ascii="Arial" w:hAnsi="Arial" w:cs="Arial"/>
                <w:szCs w:val="22"/>
                <w:lang w:val="en-US"/>
              </w:rPr>
              <w:t>Any notices of the company shall be exclusively published in the German Federal Gazette.</w:t>
            </w:r>
          </w:p>
        </w:tc>
      </w:tr>
      <w:tr w:rsidR="002D5749" w:rsidRPr="0024358E" w14:paraId="381716DF" w14:textId="77777777">
        <w:trPr>
          <w:jc w:val="center"/>
        </w:trPr>
        <w:tc>
          <w:tcPr>
            <w:tcW w:w="4252" w:type="dxa"/>
          </w:tcPr>
          <w:p w14:paraId="381716DC" w14:textId="77777777" w:rsidR="002D5749" w:rsidRPr="0024358E" w:rsidRDefault="002D5749" w:rsidP="002D5749">
            <w:pPr>
              <w:pStyle w:val="Liste1"/>
              <w:numPr>
                <w:ilvl w:val="0"/>
                <w:numId w:val="0"/>
              </w:numPr>
              <w:spacing w:before="120" w:after="120"/>
              <w:ind w:left="567" w:hanging="567"/>
              <w:rPr>
                <w:rFonts w:ascii="Arial" w:hAnsi="Arial" w:cs="Arial"/>
                <w:szCs w:val="22"/>
                <w:lang w:val="en-US"/>
              </w:rPr>
            </w:pPr>
          </w:p>
        </w:tc>
        <w:tc>
          <w:tcPr>
            <w:tcW w:w="360" w:type="dxa"/>
          </w:tcPr>
          <w:p w14:paraId="381716DD" w14:textId="77777777" w:rsidR="002D5749" w:rsidRPr="0024358E" w:rsidRDefault="002D5749" w:rsidP="002D5749">
            <w:pPr>
              <w:spacing w:before="120" w:after="120"/>
              <w:rPr>
                <w:rFonts w:ascii="Arial" w:hAnsi="Arial" w:cs="Arial"/>
                <w:szCs w:val="22"/>
                <w:lang w:val="en-US"/>
              </w:rPr>
            </w:pPr>
          </w:p>
        </w:tc>
        <w:tc>
          <w:tcPr>
            <w:tcW w:w="4289" w:type="dxa"/>
          </w:tcPr>
          <w:p w14:paraId="381716DE" w14:textId="77777777" w:rsidR="002D5749" w:rsidRPr="0024358E" w:rsidRDefault="002D5749" w:rsidP="002D5749">
            <w:pPr>
              <w:pStyle w:val="Liste22"/>
              <w:numPr>
                <w:ilvl w:val="0"/>
                <w:numId w:val="0"/>
              </w:numPr>
              <w:spacing w:before="120" w:after="120"/>
              <w:ind w:left="567" w:hanging="567"/>
              <w:rPr>
                <w:rFonts w:ascii="Arial" w:hAnsi="Arial" w:cs="Arial"/>
                <w:szCs w:val="22"/>
                <w:lang w:val="en-US"/>
              </w:rPr>
            </w:pPr>
          </w:p>
        </w:tc>
      </w:tr>
      <w:tr w:rsidR="002D5749" w:rsidRPr="0024358E" w14:paraId="381716E3" w14:textId="77777777">
        <w:trPr>
          <w:jc w:val="center"/>
        </w:trPr>
        <w:tc>
          <w:tcPr>
            <w:tcW w:w="4252" w:type="dxa"/>
          </w:tcPr>
          <w:p w14:paraId="381716E0" w14:textId="77777777" w:rsidR="002D5749" w:rsidRPr="0024358E" w:rsidRDefault="002D5749" w:rsidP="00B86AE2">
            <w:pPr>
              <w:pStyle w:val="berschrift1Englisch"/>
              <w:rPr>
                <w:rFonts w:ascii="Arial" w:hAnsi="Arial" w:cs="Arial"/>
                <w:szCs w:val="22"/>
                <w:lang w:val="de-DE"/>
              </w:rPr>
            </w:pPr>
            <w:r w:rsidRPr="0024358E">
              <w:rPr>
                <w:rFonts w:ascii="Arial" w:hAnsi="Arial" w:cs="Arial"/>
                <w:szCs w:val="22"/>
                <w:lang w:val="de-DE"/>
              </w:rPr>
              <w:t>Schlussbestimmungen</w:t>
            </w:r>
          </w:p>
        </w:tc>
        <w:tc>
          <w:tcPr>
            <w:tcW w:w="360" w:type="dxa"/>
          </w:tcPr>
          <w:p w14:paraId="381716E1" w14:textId="77777777" w:rsidR="002D5749" w:rsidRPr="0024358E" w:rsidRDefault="002D5749" w:rsidP="002D5749">
            <w:pPr>
              <w:spacing w:before="120" w:after="120"/>
              <w:rPr>
                <w:rFonts w:ascii="Arial" w:hAnsi="Arial" w:cs="Arial"/>
                <w:szCs w:val="22"/>
                <w:lang w:val="de-DE"/>
              </w:rPr>
            </w:pPr>
          </w:p>
        </w:tc>
        <w:tc>
          <w:tcPr>
            <w:tcW w:w="4289" w:type="dxa"/>
          </w:tcPr>
          <w:p w14:paraId="381716E2" w14:textId="516E16CC" w:rsidR="002D5749" w:rsidRPr="0024358E" w:rsidRDefault="00B86AE2" w:rsidP="00B86AE2">
            <w:pPr>
              <w:pStyle w:val="berschrift1Englisch"/>
              <w:numPr>
                <w:ilvl w:val="0"/>
                <w:numId w:val="0"/>
              </w:numPr>
              <w:ind w:left="567" w:hanging="567"/>
              <w:rPr>
                <w:rFonts w:ascii="Arial" w:hAnsi="Arial" w:cs="Arial"/>
                <w:szCs w:val="22"/>
                <w:lang w:val="en-US"/>
              </w:rPr>
            </w:pPr>
            <w:r>
              <w:rPr>
                <w:rFonts w:ascii="Arial" w:hAnsi="Arial" w:cs="Arial"/>
                <w:szCs w:val="22"/>
                <w:lang w:val="en-US"/>
              </w:rPr>
              <w:t>1</w:t>
            </w:r>
            <w:r w:rsidR="00863AA8">
              <w:rPr>
                <w:rFonts w:ascii="Arial" w:hAnsi="Arial" w:cs="Arial"/>
                <w:szCs w:val="22"/>
                <w:lang w:val="en-US"/>
              </w:rPr>
              <w:t>8</w:t>
            </w:r>
            <w:r>
              <w:rPr>
                <w:rFonts w:ascii="Arial" w:hAnsi="Arial" w:cs="Arial"/>
                <w:szCs w:val="22"/>
                <w:lang w:val="en-US"/>
              </w:rPr>
              <w:t xml:space="preserve">.    </w:t>
            </w:r>
            <w:r w:rsidR="002D5749" w:rsidRPr="0024358E">
              <w:rPr>
                <w:rFonts w:ascii="Arial" w:hAnsi="Arial" w:cs="Arial"/>
                <w:szCs w:val="22"/>
                <w:lang w:val="en-US"/>
              </w:rPr>
              <w:t>Final Provisions</w:t>
            </w:r>
          </w:p>
        </w:tc>
      </w:tr>
      <w:tr w:rsidR="002D5749" w:rsidRPr="0024358E" w14:paraId="381716E7" w14:textId="77777777">
        <w:trPr>
          <w:jc w:val="center"/>
        </w:trPr>
        <w:tc>
          <w:tcPr>
            <w:tcW w:w="4252" w:type="dxa"/>
          </w:tcPr>
          <w:p w14:paraId="381716E4" w14:textId="77777777"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Der Gerichtsstand für alle Ansprüche aus und im Zusammenhang mit diesem Gesellschaftsvertrag ist, soweit gesetzlich zulässig, am Sitz der Gesellschaft.</w:t>
            </w:r>
          </w:p>
        </w:tc>
        <w:tc>
          <w:tcPr>
            <w:tcW w:w="360" w:type="dxa"/>
          </w:tcPr>
          <w:p w14:paraId="381716E5" w14:textId="77777777" w:rsidR="002D5749" w:rsidRPr="0024358E" w:rsidRDefault="002D5749" w:rsidP="002D5749">
            <w:pPr>
              <w:spacing w:before="120" w:after="120"/>
              <w:rPr>
                <w:rFonts w:ascii="Arial" w:hAnsi="Arial" w:cs="Arial"/>
                <w:szCs w:val="22"/>
                <w:lang w:val="de-DE"/>
              </w:rPr>
            </w:pPr>
          </w:p>
        </w:tc>
        <w:tc>
          <w:tcPr>
            <w:tcW w:w="4289" w:type="dxa"/>
          </w:tcPr>
          <w:p w14:paraId="381716E6" w14:textId="0DD0C692" w:rsidR="002D5749" w:rsidRPr="00B86AE2" w:rsidRDefault="00B86AE2" w:rsidP="00B86AE2">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1</w:t>
            </w:r>
            <w:r w:rsidR="00863AA8">
              <w:rPr>
                <w:rFonts w:ascii="Arial" w:hAnsi="Arial" w:cs="Arial"/>
                <w:szCs w:val="22"/>
                <w:lang w:val="en-US"/>
              </w:rPr>
              <w:t>8</w:t>
            </w:r>
            <w:r>
              <w:rPr>
                <w:rFonts w:ascii="Arial" w:hAnsi="Arial" w:cs="Arial"/>
                <w:szCs w:val="22"/>
                <w:lang w:val="en-US"/>
              </w:rPr>
              <w:t xml:space="preserve">.1 </w:t>
            </w:r>
            <w:r w:rsidR="002D5749" w:rsidRPr="00B86AE2">
              <w:rPr>
                <w:rFonts w:ascii="Arial" w:hAnsi="Arial" w:cs="Arial"/>
                <w:szCs w:val="22"/>
                <w:lang w:val="en-US"/>
              </w:rPr>
              <w:t>The place of jurisdiction for all disputes arising from or in connection with these articles of association is – to the extent permissible under applicable statutory law – at the registered seat of the company.</w:t>
            </w:r>
          </w:p>
        </w:tc>
      </w:tr>
      <w:tr w:rsidR="002D5749" w:rsidRPr="0024358E" w14:paraId="381716EB" w14:textId="77777777">
        <w:trPr>
          <w:jc w:val="center"/>
        </w:trPr>
        <w:tc>
          <w:tcPr>
            <w:tcW w:w="4252" w:type="dxa"/>
          </w:tcPr>
          <w:p w14:paraId="381716E8" w14:textId="77777777"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Die für diesen Gesellschaftsvertrag maßgebliche Fassung ist diejenige, die in deutscher Sprache abgefasst ist. Bei Unstimmigkeiten der deutschsprachigen und der englischsprachigen Fassung hat die deutschsprachige Fassung Vorrang.</w:t>
            </w:r>
          </w:p>
        </w:tc>
        <w:tc>
          <w:tcPr>
            <w:tcW w:w="360" w:type="dxa"/>
          </w:tcPr>
          <w:p w14:paraId="381716E9" w14:textId="77777777" w:rsidR="002D5749" w:rsidRPr="0024358E" w:rsidRDefault="002D5749" w:rsidP="002D5749">
            <w:pPr>
              <w:spacing w:before="120" w:after="120"/>
              <w:rPr>
                <w:rFonts w:ascii="Arial" w:hAnsi="Arial" w:cs="Arial"/>
                <w:szCs w:val="22"/>
                <w:lang w:val="de-DE"/>
              </w:rPr>
            </w:pPr>
          </w:p>
        </w:tc>
        <w:tc>
          <w:tcPr>
            <w:tcW w:w="4289" w:type="dxa"/>
          </w:tcPr>
          <w:p w14:paraId="381716EA" w14:textId="4E2F0EB6" w:rsidR="002D5749" w:rsidRPr="0024358E" w:rsidRDefault="00B86AE2" w:rsidP="00B86AE2">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1</w:t>
            </w:r>
            <w:r w:rsidR="00863AA8">
              <w:rPr>
                <w:rFonts w:ascii="Arial" w:hAnsi="Arial" w:cs="Arial"/>
                <w:szCs w:val="22"/>
                <w:lang w:val="en-US"/>
              </w:rPr>
              <w:t>8</w:t>
            </w:r>
            <w:r>
              <w:rPr>
                <w:rFonts w:ascii="Arial" w:hAnsi="Arial" w:cs="Arial"/>
                <w:szCs w:val="22"/>
                <w:lang w:val="en-US"/>
              </w:rPr>
              <w:t xml:space="preserve">.2  </w:t>
            </w:r>
            <w:r w:rsidR="002D5749" w:rsidRPr="0024358E">
              <w:rPr>
                <w:rFonts w:ascii="Arial" w:hAnsi="Arial" w:cs="Arial"/>
                <w:szCs w:val="22"/>
                <w:lang w:val="en-US"/>
              </w:rPr>
              <w:t>The version decisive for these articles of association is the one written in the German language. Therefore, in case of inconsistencies between the German and the English version, the German version shall prevail.</w:t>
            </w:r>
          </w:p>
        </w:tc>
      </w:tr>
      <w:tr w:rsidR="002D5749" w:rsidRPr="0024358E" w14:paraId="381716EF" w14:textId="77777777">
        <w:trPr>
          <w:jc w:val="center"/>
        </w:trPr>
        <w:tc>
          <w:tcPr>
            <w:tcW w:w="4252" w:type="dxa"/>
          </w:tcPr>
          <w:p w14:paraId="381716EC" w14:textId="77777777"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Soweit nicht die notarielle Beurkundung gesetzlich vorgeschrieben ist, bedürfen alle Vereinbarungen zwischen Gesellschaftern oder zwischen der Gesellschaft und Gesellschaftern, welche die Beteiligung der Gesellschafter in der Gesellschaft betreffen, zu ihrer Wirksamkeit der Schriftform. Dies gilt auch für einen Verzicht auf die Einhaltung dieser Bestimmung.</w:t>
            </w:r>
          </w:p>
        </w:tc>
        <w:tc>
          <w:tcPr>
            <w:tcW w:w="360" w:type="dxa"/>
          </w:tcPr>
          <w:p w14:paraId="381716ED" w14:textId="77777777" w:rsidR="002D5749" w:rsidRPr="0024358E" w:rsidRDefault="002D5749" w:rsidP="002D5749">
            <w:pPr>
              <w:spacing w:before="120" w:after="120"/>
              <w:rPr>
                <w:rFonts w:ascii="Arial" w:hAnsi="Arial" w:cs="Arial"/>
                <w:szCs w:val="22"/>
                <w:lang w:val="de-DE"/>
              </w:rPr>
            </w:pPr>
          </w:p>
        </w:tc>
        <w:tc>
          <w:tcPr>
            <w:tcW w:w="4289" w:type="dxa"/>
          </w:tcPr>
          <w:p w14:paraId="381716EE" w14:textId="7F1CCFE1" w:rsidR="002D5749" w:rsidRPr="00B86AE2" w:rsidRDefault="00B86AE2" w:rsidP="00B86AE2">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1</w:t>
            </w:r>
            <w:r w:rsidR="00863AA8">
              <w:rPr>
                <w:rFonts w:ascii="Arial" w:hAnsi="Arial" w:cs="Arial"/>
                <w:szCs w:val="22"/>
                <w:lang w:val="en-US"/>
              </w:rPr>
              <w:t>8</w:t>
            </w:r>
            <w:r>
              <w:rPr>
                <w:rFonts w:ascii="Arial" w:hAnsi="Arial" w:cs="Arial"/>
                <w:szCs w:val="22"/>
                <w:lang w:val="en-US"/>
              </w:rPr>
              <w:t xml:space="preserve">.3 </w:t>
            </w:r>
            <w:r w:rsidR="002D5749" w:rsidRPr="00B86AE2">
              <w:rPr>
                <w:rFonts w:ascii="Arial" w:hAnsi="Arial" w:cs="Arial"/>
                <w:szCs w:val="22"/>
                <w:lang w:val="en-US"/>
              </w:rPr>
              <w:t>To the extent no notarization is required under applicable statutory law, any agreements between the shareholders, or between the company and the shareholders regarding the shareholders’ participation in the company, must be in written form in order to be valid. This also applies to any waiver regarding this form requirement.</w:t>
            </w:r>
          </w:p>
        </w:tc>
      </w:tr>
      <w:tr w:rsidR="002D5749" w:rsidRPr="0024358E" w14:paraId="381716F3" w14:textId="77777777">
        <w:trPr>
          <w:jc w:val="center"/>
        </w:trPr>
        <w:tc>
          <w:tcPr>
            <w:tcW w:w="4252" w:type="dxa"/>
          </w:tcPr>
          <w:p w14:paraId="381716F0" w14:textId="77777777" w:rsidR="002D5749" w:rsidRPr="0024358E" w:rsidRDefault="002D5749" w:rsidP="00DA4C97">
            <w:pPr>
              <w:pStyle w:val="Liste22"/>
              <w:rPr>
                <w:rFonts w:ascii="Arial" w:hAnsi="Arial" w:cs="Arial"/>
                <w:szCs w:val="22"/>
                <w:lang w:val="de-DE"/>
              </w:rPr>
            </w:pPr>
            <w:r w:rsidRPr="0024358E">
              <w:rPr>
                <w:rFonts w:ascii="Arial" w:hAnsi="Arial" w:cs="Arial"/>
                <w:szCs w:val="22"/>
                <w:lang w:val="de-DE"/>
              </w:rPr>
              <w:t>Sollten einzelne Bestimmungen dieses Gesellschaftsvertrags ganz oder teilweise unwirksam sein oder werden, oder sollte dieser Gesellschaftsvertrag eine unbeabsichtigte Lücke aufweisen, soll dies die Gültigkeit der übrigen Bestimmungen dieses Gesellschaftsvertrags nicht berühren. Vielmehr sind die Gesellschafter verpflichtet, anstelle der ungültigen oder fehlenden Bestimmung eine solche Bestimmung zu vereinbaren, wie sie sie vernünftigerweise vereinbart hätten, hätten sie beim Abschluss dieses Vertrags die Unwirksamkeit oder das Fehlen der betroffenen Bestimmung erkannt.</w:t>
            </w:r>
          </w:p>
        </w:tc>
        <w:tc>
          <w:tcPr>
            <w:tcW w:w="360" w:type="dxa"/>
          </w:tcPr>
          <w:p w14:paraId="381716F1" w14:textId="77777777" w:rsidR="002D5749" w:rsidRPr="0024358E" w:rsidRDefault="002D5749" w:rsidP="002D5749">
            <w:pPr>
              <w:spacing w:before="120" w:after="120"/>
              <w:rPr>
                <w:rFonts w:ascii="Arial" w:hAnsi="Arial" w:cs="Arial"/>
                <w:szCs w:val="22"/>
                <w:lang w:val="de-DE"/>
              </w:rPr>
            </w:pPr>
          </w:p>
        </w:tc>
        <w:tc>
          <w:tcPr>
            <w:tcW w:w="4289" w:type="dxa"/>
          </w:tcPr>
          <w:p w14:paraId="381716F2" w14:textId="6E9F6777" w:rsidR="002D5749" w:rsidRPr="0024358E" w:rsidRDefault="00B86AE2" w:rsidP="00B86AE2">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1</w:t>
            </w:r>
            <w:r w:rsidR="00863AA8">
              <w:rPr>
                <w:rFonts w:ascii="Arial" w:hAnsi="Arial" w:cs="Arial"/>
                <w:szCs w:val="22"/>
                <w:lang w:val="en-US"/>
              </w:rPr>
              <w:t>8</w:t>
            </w:r>
            <w:r>
              <w:rPr>
                <w:rFonts w:ascii="Arial" w:hAnsi="Arial" w:cs="Arial"/>
                <w:szCs w:val="22"/>
                <w:lang w:val="en-US"/>
              </w:rPr>
              <w:t xml:space="preserve">.4  </w:t>
            </w:r>
            <w:r w:rsidR="002D5749" w:rsidRPr="0024358E">
              <w:rPr>
                <w:rFonts w:ascii="Arial" w:hAnsi="Arial" w:cs="Arial"/>
                <w:szCs w:val="22"/>
                <w:lang w:val="en-US"/>
              </w:rPr>
              <w:t xml:space="preserve">If any provision of these articles of association is or will be held invalid for any reason, or should there be an unintended gap, such invalidity or gap shall not affect the validity of the remaining provisions of these articles of association. The parties shall substitute for the invalid or missing provision a valid provision on which they would have reasonably agreed if they had known that the respective provision was invalid or that there was an unintended gap when concluding these articles of association. </w:t>
            </w:r>
          </w:p>
        </w:tc>
      </w:tr>
      <w:tr w:rsidR="00FD30E4" w:rsidRPr="0024358E" w14:paraId="0C4B8B2C" w14:textId="77777777">
        <w:trPr>
          <w:jc w:val="center"/>
        </w:trPr>
        <w:tc>
          <w:tcPr>
            <w:tcW w:w="4252" w:type="dxa"/>
          </w:tcPr>
          <w:p w14:paraId="6E6D77DA" w14:textId="77777777" w:rsidR="00FD30E4" w:rsidRDefault="00FD30E4" w:rsidP="00FD30E4">
            <w:pPr>
              <w:pStyle w:val="Liste22"/>
              <w:rPr>
                <w:rFonts w:ascii="Arial" w:hAnsi="Arial" w:cs="Arial"/>
                <w:szCs w:val="22"/>
                <w:lang w:val="de-DE"/>
              </w:rPr>
            </w:pPr>
            <w:r w:rsidRPr="00FD30E4">
              <w:rPr>
                <w:rFonts w:ascii="Arial" w:hAnsi="Arial" w:cs="Arial"/>
                <w:szCs w:val="22"/>
                <w:lang w:val="de-DE"/>
              </w:rPr>
              <w:t>Die Gesellschaft trägt die mit der Gründung verbundenen Kosten für die notarielle Beurkundung, die Handelsregistereintragung, die Bekanntmachung sowie die Aufwendungen für Rechtsanwälte und Steuerberater (Gründungsaufwand) bis zu einem Betrag von insgesamt 300,00 EUR. Ein darüber hinaus gehender Gründungsaufwand wird von den Gesellschaftern im Verhältnis ihrer Gesellschaftsbeteiligung getragen.</w:t>
            </w:r>
          </w:p>
          <w:p w14:paraId="789BE592" w14:textId="77777777" w:rsidR="00FD30E4" w:rsidRPr="00FD30E4" w:rsidRDefault="00FD30E4" w:rsidP="00FD30E4">
            <w:pPr>
              <w:pStyle w:val="Liste22"/>
              <w:numPr>
                <w:ilvl w:val="0"/>
                <w:numId w:val="0"/>
              </w:numPr>
              <w:ind w:left="567"/>
              <w:rPr>
                <w:rFonts w:ascii="Arial" w:hAnsi="Arial" w:cs="Arial"/>
                <w:szCs w:val="22"/>
                <w:lang w:val="de-DE"/>
              </w:rPr>
            </w:pPr>
            <w:r>
              <w:rPr>
                <w:rFonts w:ascii="Arial" w:hAnsi="Arial" w:cs="Arial"/>
                <w:szCs w:val="22"/>
                <w:lang w:val="de-DE"/>
              </w:rPr>
              <w:t>Di</w:t>
            </w:r>
            <w:r w:rsidRPr="00FD30E4">
              <w:rPr>
                <w:rFonts w:ascii="Arial" w:hAnsi="Arial" w:cs="Arial"/>
                <w:szCs w:val="22"/>
                <w:lang w:val="de-DE"/>
              </w:rPr>
              <w:t>e Kosten etwaiger Kapitalerhöhungen (Notar, Gericht, evtl. Genehmigungen, Anwalt, Steuerberater) werden von der Gesellschaft getragen, soweit dies nicht im Erhöhungsbeschluss anders geregelt wird.</w:t>
            </w:r>
          </w:p>
          <w:p w14:paraId="4456CCF2" w14:textId="77777777" w:rsidR="00FD30E4" w:rsidRPr="0024358E" w:rsidRDefault="00FD30E4" w:rsidP="00A23F9F">
            <w:pPr>
              <w:pStyle w:val="Liste22"/>
              <w:numPr>
                <w:ilvl w:val="0"/>
                <w:numId w:val="0"/>
              </w:numPr>
              <w:rPr>
                <w:rFonts w:ascii="Arial" w:hAnsi="Arial" w:cs="Arial"/>
                <w:szCs w:val="22"/>
                <w:lang w:val="de-DE"/>
              </w:rPr>
            </w:pPr>
          </w:p>
        </w:tc>
        <w:tc>
          <w:tcPr>
            <w:tcW w:w="360" w:type="dxa"/>
          </w:tcPr>
          <w:p w14:paraId="51012FA3" w14:textId="77777777" w:rsidR="00FD30E4" w:rsidRPr="0024358E" w:rsidRDefault="00FD30E4" w:rsidP="002D5749">
            <w:pPr>
              <w:spacing w:before="120" w:after="120"/>
              <w:rPr>
                <w:rFonts w:ascii="Arial" w:hAnsi="Arial" w:cs="Arial"/>
                <w:szCs w:val="22"/>
                <w:lang w:val="de-DE"/>
              </w:rPr>
            </w:pPr>
          </w:p>
        </w:tc>
        <w:tc>
          <w:tcPr>
            <w:tcW w:w="4289" w:type="dxa"/>
          </w:tcPr>
          <w:p w14:paraId="527A5D8B" w14:textId="4BF72F97" w:rsidR="00FD30E4" w:rsidRDefault="00FD30E4" w:rsidP="00FD30E4">
            <w:pPr>
              <w:pStyle w:val="Liste22"/>
              <w:numPr>
                <w:ilvl w:val="0"/>
                <w:numId w:val="0"/>
              </w:numPr>
              <w:spacing w:before="120" w:after="120"/>
              <w:ind w:left="567" w:hanging="567"/>
              <w:rPr>
                <w:rFonts w:ascii="Arial" w:hAnsi="Arial" w:cs="Arial"/>
                <w:szCs w:val="22"/>
                <w:lang w:val="en-US"/>
              </w:rPr>
            </w:pPr>
            <w:r>
              <w:rPr>
                <w:rFonts w:ascii="Arial" w:hAnsi="Arial" w:cs="Arial"/>
                <w:szCs w:val="22"/>
                <w:lang w:val="en-US"/>
              </w:rPr>
              <w:t>18.5  The company shall bear the costs related to its formation, including notary fees, commercial register registration, publication costs, as well as legal and tax advisory fees (formation costs), up to a total amount of EUR 300.00. Any formation costs exceeding this amount shall be borne by the shareholders in proportion to their shareholdings.</w:t>
            </w:r>
          </w:p>
          <w:p w14:paraId="358D643F" w14:textId="6CB5B3FE" w:rsidR="00FD30E4" w:rsidRDefault="00FD30E4" w:rsidP="00A23F9F">
            <w:pPr>
              <w:pStyle w:val="Liste22"/>
              <w:numPr>
                <w:ilvl w:val="0"/>
                <w:numId w:val="0"/>
              </w:numPr>
              <w:spacing w:before="120" w:after="120"/>
              <w:ind w:left="572"/>
              <w:rPr>
                <w:rFonts w:ascii="Arial" w:hAnsi="Arial" w:cs="Arial"/>
                <w:szCs w:val="22"/>
                <w:lang w:val="en-US"/>
              </w:rPr>
            </w:pPr>
            <w:r w:rsidRPr="007822C8">
              <w:rPr>
                <w:rFonts w:ascii="Arial" w:hAnsi="Arial" w:cs="Arial"/>
                <w:szCs w:val="22"/>
                <w:lang w:val="en-US"/>
              </w:rPr>
              <w:t>The costs of any capital increases (notary, court, any required approvals, legal counsel, tax advisor) shall be borne by the company, unless otherwise provided in the relevant</w:t>
            </w:r>
          </w:p>
        </w:tc>
      </w:tr>
    </w:tbl>
    <w:p w14:paraId="381716FC" w14:textId="77777777" w:rsidR="005B01AB" w:rsidRDefault="005B01AB">
      <w:pPr>
        <w:pStyle w:val="TextAnmerkungen"/>
        <w:ind w:firstLine="0"/>
        <w:rPr>
          <w:rFonts w:cs="Times New Roman"/>
          <w:szCs w:val="24"/>
          <w:lang w:val="en-US"/>
        </w:rPr>
      </w:pPr>
    </w:p>
    <w:p w14:paraId="381716FD" w14:textId="571D67A9" w:rsidR="005B01AB" w:rsidRDefault="007D145D">
      <w:pPr>
        <w:pStyle w:val="TextAnmerkungen"/>
        <w:jc w:val="center"/>
        <w:rPr>
          <w:rFonts w:eastAsia="Times New Roman" w:cs="Times New Roman"/>
          <w:szCs w:val="24"/>
          <w:lang w:val="en-US" w:eastAsia="de-DE"/>
        </w:rPr>
      </w:pPr>
      <w:r>
        <w:rPr>
          <w:rFonts w:eastAsia="Times New Roman" w:cs="Times New Roman"/>
          <w:szCs w:val="24"/>
          <w:lang w:val="en-US" w:eastAsia="de-DE"/>
        </w:rPr>
        <w:t>* * * * *</w:t>
      </w:r>
    </w:p>
    <w:sectPr w:rsidR="005B01AB">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6FD51" w14:textId="77777777" w:rsidR="00B479E7" w:rsidRDefault="00B479E7">
      <w:r>
        <w:separator/>
      </w:r>
    </w:p>
  </w:endnote>
  <w:endnote w:type="continuationSeparator" w:id="0">
    <w:p w14:paraId="51901841" w14:textId="77777777" w:rsidR="00B479E7" w:rsidRDefault="00B479E7">
      <w:r>
        <w:continuationSeparator/>
      </w:r>
    </w:p>
  </w:endnote>
  <w:endnote w:type="continuationNotice" w:id="1">
    <w:p w14:paraId="205E6967" w14:textId="77777777" w:rsidR="00B479E7" w:rsidRDefault="00B479E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 New (W1)">
    <w:altName w:val="Times New Roman"/>
    <w:charset w:val="00"/>
    <w:family w:val="roman"/>
    <w:pitch w:val="variable"/>
    <w:sig w:usb0="20007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neric4-Regular">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BB7E" w14:textId="77777777" w:rsidR="00545202" w:rsidRDefault="0054520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073238"/>
      <w:docPartObj>
        <w:docPartGallery w:val="Page Numbers (Bottom of Page)"/>
        <w:docPartUnique/>
      </w:docPartObj>
    </w:sdtPr>
    <w:sdtEndPr>
      <w:rPr>
        <w:sz w:val="20"/>
      </w:rPr>
    </w:sdtEndPr>
    <w:sdtContent>
      <w:p w14:paraId="38171702" w14:textId="77777777" w:rsidR="00B1667A" w:rsidRDefault="00B1667A">
        <w:pPr>
          <w:pStyle w:val="Fuzeile"/>
          <w:jc w:val="right"/>
          <w:rPr>
            <w:sz w:val="20"/>
          </w:rPr>
        </w:pPr>
        <w:r>
          <w:rPr>
            <w:sz w:val="20"/>
          </w:rPr>
          <w:fldChar w:fldCharType="begin"/>
        </w:r>
        <w:r>
          <w:rPr>
            <w:sz w:val="20"/>
          </w:rPr>
          <w:instrText>PAGE   \* MERGEFORMAT</w:instrText>
        </w:r>
        <w:r>
          <w:rPr>
            <w:sz w:val="20"/>
          </w:rPr>
          <w:fldChar w:fldCharType="separate"/>
        </w:r>
        <w:r w:rsidRPr="00884D2F">
          <w:rPr>
            <w:noProof/>
            <w:sz w:val="20"/>
            <w:lang w:val="de-DE"/>
          </w:rPr>
          <w:t>17</w:t>
        </w:r>
        <w:r>
          <w:rPr>
            <w:sz w:val="20"/>
          </w:rPr>
          <w:fldChar w:fldCharType="end"/>
        </w:r>
      </w:p>
    </w:sdtContent>
  </w:sdt>
  <w:p w14:paraId="38171703" w14:textId="77777777" w:rsidR="00B1667A" w:rsidRDefault="00B1667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410B" w14:textId="77777777" w:rsidR="00545202" w:rsidRDefault="0054520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4DD7" w14:textId="77777777" w:rsidR="00B479E7" w:rsidRDefault="00B479E7">
      <w:r>
        <w:separator/>
      </w:r>
    </w:p>
  </w:footnote>
  <w:footnote w:type="continuationSeparator" w:id="0">
    <w:p w14:paraId="0BBBAA24" w14:textId="77777777" w:rsidR="00B479E7" w:rsidRDefault="00B479E7">
      <w:r>
        <w:continuationSeparator/>
      </w:r>
    </w:p>
  </w:footnote>
  <w:footnote w:type="continuationNotice" w:id="1">
    <w:p w14:paraId="3811176A" w14:textId="77777777" w:rsidR="00B479E7" w:rsidRDefault="00B479E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BCB7" w14:textId="77777777" w:rsidR="00545202" w:rsidRDefault="0054520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61C4" w14:textId="77777777" w:rsidR="00545202" w:rsidRDefault="0054520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4641" w14:textId="59C640A5" w:rsidR="00B1667A" w:rsidRPr="00B1667A" w:rsidRDefault="00B1667A" w:rsidP="003C289E">
    <w:pPr>
      <w:pStyle w:val="Kopfzeile"/>
      <w:jc w:val="right"/>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022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8C4511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06A384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274F42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404D63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E0B70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08C5D9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42965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B5687F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A9A147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2C318E1"/>
    <w:multiLevelType w:val="multilevel"/>
    <w:tmpl w:val="C472EAC8"/>
    <w:name w:val="FGSlist3"/>
    <w:lvl w:ilvl="0">
      <w:start w:val="1"/>
      <w:numFmt w:val="none"/>
      <w:suff w:val="nothing"/>
      <w:lvlText w:val=""/>
      <w:lvlJc w:val="left"/>
      <w:pPr>
        <w:tabs>
          <w:tab w:val="num" w:pos="0"/>
        </w:tabs>
        <w:ind w:left="0" w:firstLine="0"/>
      </w:pPr>
    </w:lvl>
    <w:lvl w:ilvl="1">
      <w:start w:val="1"/>
      <w:numFmt w:val="decimal"/>
      <w:pStyle w:val="Liste31"/>
      <w:lvlText w:val="%2."/>
      <w:lvlJc w:val="left"/>
      <w:pPr>
        <w:tabs>
          <w:tab w:val="num" w:pos="567"/>
        </w:tabs>
        <w:ind w:left="567" w:hanging="567"/>
      </w:pPr>
    </w:lvl>
    <w:lvl w:ilvl="2">
      <w:start w:val="1"/>
      <w:numFmt w:val="lowerLetter"/>
      <w:lvlText w:val="%3)"/>
      <w:lvlJc w:val="left"/>
      <w:pPr>
        <w:tabs>
          <w:tab w:val="num" w:pos="1134"/>
        </w:tabs>
        <w:ind w:left="1134" w:hanging="567"/>
      </w:pPr>
    </w:lvl>
    <w:lvl w:ilvl="3">
      <w:start w:val="1"/>
      <w:numFmt w:val="decimal"/>
      <w:pStyle w:val="Liste33"/>
      <w:lvlText w:val="(%4)"/>
      <w:lvlJc w:val="left"/>
      <w:pPr>
        <w:tabs>
          <w:tab w:val="num" w:pos="1701"/>
        </w:tabs>
        <w:ind w:left="1701" w:hanging="567"/>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11" w15:restartNumberingAfterBreak="0">
    <w:nsid w:val="0C0B2F23"/>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C461C07"/>
    <w:multiLevelType w:val="hybridMultilevel"/>
    <w:tmpl w:val="341EDB3E"/>
    <w:lvl w:ilvl="0" w:tplc="97BC9A5A">
      <w:start w:val="1"/>
      <w:numFmt w:val="decimal"/>
      <w:pStyle w:val="Liste1Englisch"/>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015241C"/>
    <w:multiLevelType w:val="multilevel"/>
    <w:tmpl w:val="FE28F2A8"/>
    <w:lvl w:ilvl="0">
      <w:start w:val="1"/>
      <w:numFmt w:val="decimal"/>
      <w:pStyle w:val="TWVertragParteien"/>
      <w:lvlText w:val="%1."/>
      <w:lvlJc w:val="left"/>
      <w:pPr>
        <w:tabs>
          <w:tab w:val="num" w:pos="720"/>
        </w:tabs>
        <w:ind w:left="720" w:hanging="720"/>
      </w:pPr>
      <w:rPr>
        <w:rFonts w:ascii="Times New Roman" w:hAnsi="Times New Roman" w:cs="Times New Roman" w:hint="default"/>
        <w:b w:val="0"/>
        <w:i w:val="0"/>
        <w:sz w:val="24"/>
      </w:rPr>
    </w:lvl>
    <w:lvl w:ilvl="1">
      <w:start w:val="1"/>
      <w:numFmt w:val="lowerLetter"/>
      <w:lvlText w:val="%2."/>
      <w:lvlJc w:val="left"/>
      <w:pPr>
        <w:tabs>
          <w:tab w:val="num" w:pos="720"/>
        </w:tabs>
        <w:ind w:left="720" w:hanging="720"/>
      </w:pPr>
      <w:rPr>
        <w:rFonts w:hint="default"/>
      </w:rPr>
    </w:lvl>
    <w:lvl w:ilvl="2">
      <w:start w:val="1"/>
      <w:numFmt w:val="lowerRoman"/>
      <w:lvlText w:val="%3."/>
      <w:lvlJc w:val="left"/>
      <w:pPr>
        <w:tabs>
          <w:tab w:val="num" w:pos="720"/>
        </w:tabs>
        <w:ind w:left="720" w:hanging="720"/>
      </w:pPr>
      <w:rPr>
        <w:rFonts w:hint="default"/>
      </w:rPr>
    </w:lvl>
    <w:lvl w:ilvl="3">
      <w:start w:val="1"/>
      <w:numFmt w:val="decimal"/>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Roman"/>
      <w:lvlText w:val="%6."/>
      <w:lvlJc w:val="left"/>
      <w:pPr>
        <w:tabs>
          <w:tab w:val="num" w:pos="720"/>
        </w:tabs>
        <w:ind w:left="720" w:hanging="720"/>
      </w:pPr>
      <w:rPr>
        <w:rFonts w:hint="default"/>
      </w:rPr>
    </w:lvl>
    <w:lvl w:ilvl="6">
      <w:start w:val="1"/>
      <w:numFmt w:val="decimal"/>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Roman"/>
      <w:lvlText w:val="%9."/>
      <w:lvlJc w:val="left"/>
      <w:pPr>
        <w:tabs>
          <w:tab w:val="num" w:pos="720"/>
        </w:tabs>
        <w:ind w:left="720" w:hanging="720"/>
      </w:pPr>
      <w:rPr>
        <w:rFonts w:hint="default"/>
      </w:rPr>
    </w:lvl>
  </w:abstractNum>
  <w:abstractNum w:abstractNumId="14" w15:restartNumberingAfterBreak="0">
    <w:nsid w:val="11581B08"/>
    <w:multiLevelType w:val="hybridMultilevel"/>
    <w:tmpl w:val="6FFA5084"/>
    <w:lvl w:ilvl="0" w:tplc="58065758">
      <w:start w:val="1"/>
      <w:numFmt w:val="decimal"/>
      <w:pStyle w:val="ListefrInvestorenbersicht"/>
      <w:lvlText w:val="%1."/>
      <w:lvlJc w:val="left"/>
      <w:pPr>
        <w:ind w:left="4755"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5" w15:restartNumberingAfterBreak="0">
    <w:nsid w:val="12340587"/>
    <w:multiLevelType w:val="multilevel"/>
    <w:tmpl w:val="3264B466"/>
    <w:lvl w:ilvl="0">
      <w:start w:val="1"/>
      <w:numFmt w:val="decimal"/>
      <w:isLgl/>
      <w:lvlText w:val="%1."/>
      <w:lvlJc w:val="left"/>
      <w:pPr>
        <w:tabs>
          <w:tab w:val="num" w:pos="567"/>
        </w:tabs>
        <w:ind w:left="567" w:hanging="567"/>
      </w:pPr>
      <w:rPr>
        <w:rFonts w:hint="default"/>
      </w:rPr>
    </w:lvl>
    <w:lvl w:ilvl="1">
      <w:start w:val="3"/>
      <w:numFmt w:val="decimal"/>
      <w:pStyle w:val="Arial"/>
      <w:lvlText w:val="%1.%2"/>
      <w:lvlJc w:val="left"/>
      <w:pPr>
        <w:tabs>
          <w:tab w:val="num" w:pos="567"/>
        </w:tabs>
        <w:ind w:left="567" w:hanging="567"/>
      </w:pPr>
      <w:rPr>
        <w:rFonts w:ascii="Times New Roman" w:hAnsi="Times New Roman" w:cs="Times New Roman" w:hint="default"/>
        <w:b w:val="0"/>
        <w:bCs/>
        <w:sz w:val="24"/>
        <w:szCs w:val="24"/>
      </w:rPr>
    </w:lvl>
    <w:lvl w:ilvl="2">
      <w:start w:val="19"/>
      <w:numFmt w:val="decimal"/>
      <w:lvlText w:val="9.2.%3"/>
      <w:lvlJc w:val="left"/>
      <w:pPr>
        <w:tabs>
          <w:tab w:val="num" w:pos="1418"/>
        </w:tabs>
        <w:ind w:left="1418" w:hanging="851"/>
      </w:pPr>
      <w:rPr>
        <w:rFonts w:hint="default"/>
        <w:b w:val="0"/>
      </w:rPr>
    </w:lvl>
    <w:lvl w:ilvl="3">
      <w:start w:val="1"/>
      <w:numFmt w:val="lowerLetter"/>
      <w:lvlText w:val="(%4)"/>
      <w:lvlJc w:val="left"/>
      <w:pPr>
        <w:tabs>
          <w:tab w:val="num" w:pos="1985"/>
        </w:tabs>
        <w:ind w:left="1985"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82B4C5F"/>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1417DD9"/>
    <w:multiLevelType w:val="multilevel"/>
    <w:tmpl w:val="6AE0B324"/>
    <w:styleLink w:val="DEberschriftenVertrag"/>
    <w:lvl w:ilvl="0">
      <w:start w:val="1"/>
      <w:numFmt w:val="upperLetter"/>
      <w:lvlText w:val="%1."/>
      <w:lvlJc w:val="left"/>
      <w:pPr>
        <w:ind w:left="425" w:hanging="425"/>
      </w:pPr>
    </w:lvl>
    <w:lvl w:ilvl="1">
      <w:start w:val="1"/>
      <w:numFmt w:val="upperRoman"/>
      <w:lvlText w:val="%2."/>
      <w:lvlJc w:val="left"/>
      <w:pPr>
        <w:ind w:left="425" w:hanging="425"/>
      </w:pPr>
    </w:lvl>
    <w:lvl w:ilvl="2">
      <w:start w:val="1"/>
      <w:numFmt w:val="decimal"/>
      <w:lvlText w:val="%3."/>
      <w:lvlJc w:val="left"/>
      <w:pPr>
        <w:ind w:left="425" w:hanging="425"/>
      </w:pPr>
    </w:lvl>
    <w:lvl w:ilvl="3">
      <w:start w:val="1"/>
      <w:numFmt w:val="decimal"/>
      <w:lvlText w:val="%3.%4"/>
      <w:lvlJc w:val="left"/>
      <w:pPr>
        <w:ind w:left="425" w:hanging="425"/>
      </w:pPr>
    </w:lvl>
    <w:lvl w:ilvl="4">
      <w:start w:val="1"/>
      <w:numFmt w:val="decimal"/>
      <w:lvlText w:val="%3.%4.%5"/>
      <w:lvlJc w:val="left"/>
      <w:pPr>
        <w:ind w:left="425" w:hanging="425"/>
      </w:pPr>
    </w:lvl>
    <w:lvl w:ilvl="5">
      <w:start w:val="1"/>
      <w:numFmt w:val="lowerLetter"/>
      <w:lvlText w:val="%6."/>
      <w:lvlJc w:val="left"/>
      <w:pPr>
        <w:ind w:left="851" w:hanging="426"/>
      </w:pPr>
    </w:lvl>
    <w:lvl w:ilvl="6">
      <w:start w:val="27"/>
      <w:numFmt w:val="lowerLetter"/>
      <w:lvlText w:val="%7."/>
      <w:lvlJc w:val="left"/>
      <w:pPr>
        <w:ind w:left="851" w:hanging="426"/>
      </w:pPr>
    </w:lvl>
    <w:lvl w:ilvl="7">
      <w:start w:val="1"/>
      <w:numFmt w:val="lowerRoman"/>
      <w:lvlText w:val="(%8)"/>
      <w:lvlJc w:val="left"/>
      <w:pPr>
        <w:ind w:left="1276" w:hanging="425"/>
      </w:pPr>
    </w:lvl>
    <w:lvl w:ilvl="8">
      <w:start w:val="1"/>
      <w:numFmt w:val="none"/>
      <w:lvlRestart w:val="0"/>
      <w:suff w:val="nothing"/>
      <w:lvlText w:val=""/>
      <w:lvlJc w:val="left"/>
      <w:pPr>
        <w:ind w:left="425" w:hanging="425"/>
      </w:pPr>
    </w:lvl>
  </w:abstractNum>
  <w:abstractNum w:abstractNumId="18" w15:restartNumberingAfterBreak="0">
    <w:nsid w:val="21B96C82"/>
    <w:multiLevelType w:val="hybridMultilevel"/>
    <w:tmpl w:val="49B2BEF4"/>
    <w:lvl w:ilvl="0" w:tplc="2DA8F1D2">
      <w:start w:val="1"/>
      <w:numFmt w:val="decimal"/>
      <w:pStyle w:val="PrambelText"/>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9" w15:restartNumberingAfterBreak="0">
    <w:nsid w:val="22D04B88"/>
    <w:multiLevelType w:val="multilevel"/>
    <w:tmpl w:val="442CA202"/>
    <w:lvl w:ilvl="0">
      <w:start w:val="1"/>
      <w:numFmt w:val="decimal"/>
      <w:pStyle w:val="VertragEbene1"/>
      <w:lvlText w:val="%1."/>
      <w:lvlJc w:val="left"/>
      <w:pPr>
        <w:tabs>
          <w:tab w:val="num" w:pos="567"/>
        </w:tabs>
        <w:ind w:left="567" w:hanging="567"/>
      </w:pPr>
      <w:rPr>
        <w:rFonts w:hint="default"/>
      </w:rPr>
    </w:lvl>
    <w:lvl w:ilvl="1">
      <w:start w:val="1"/>
      <w:numFmt w:val="decimal"/>
      <w:pStyle w:val="VertragEbene2"/>
      <w:lvlText w:val="%1.%2"/>
      <w:lvlJc w:val="left"/>
      <w:pPr>
        <w:tabs>
          <w:tab w:val="num" w:pos="567"/>
        </w:tabs>
        <w:ind w:left="567" w:hanging="567"/>
      </w:pPr>
      <w:rPr>
        <w:rFonts w:hint="default"/>
        <w:b w:val="0"/>
        <w:bCs/>
      </w:rPr>
    </w:lvl>
    <w:lvl w:ilvl="2">
      <w:start w:val="1"/>
      <w:numFmt w:val="decimal"/>
      <w:pStyle w:val="VertragEbene3"/>
      <w:lvlText w:val="%1.%2.%3"/>
      <w:lvlJc w:val="left"/>
      <w:pPr>
        <w:tabs>
          <w:tab w:val="num" w:pos="1418"/>
        </w:tabs>
        <w:ind w:left="1418" w:hanging="851"/>
      </w:pPr>
      <w:rPr>
        <w:rFonts w:hint="default"/>
      </w:rPr>
    </w:lvl>
    <w:lvl w:ilvl="3">
      <w:start w:val="1"/>
      <w:numFmt w:val="lowerLetter"/>
      <w:pStyle w:val="VertragEbene4"/>
      <w:lvlText w:val="(%4)"/>
      <w:lvlJc w:val="left"/>
      <w:pPr>
        <w:tabs>
          <w:tab w:val="num" w:pos="1985"/>
        </w:tabs>
        <w:ind w:left="1985"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23F05884"/>
    <w:multiLevelType w:val="multilevel"/>
    <w:tmpl w:val="B8460A88"/>
    <w:styleLink w:val="ListeAoAEnglisch"/>
    <w:lvl w:ilvl="0">
      <w:start w:val="1"/>
      <w:numFmt w:val="decimal"/>
      <w:pStyle w:val="berschrift1Englisch"/>
      <w:lvlText w:val="%1."/>
      <w:lvlJc w:val="left"/>
      <w:pPr>
        <w:tabs>
          <w:tab w:val="num" w:pos="567"/>
        </w:tabs>
        <w:ind w:left="567" w:hanging="567"/>
      </w:pPr>
      <w:rPr>
        <w:rFonts w:ascii="Times New Roman" w:hAnsi="Times New Roman" w:hint="default"/>
        <w:b/>
        <w:sz w:val="22"/>
      </w:rPr>
    </w:lvl>
    <w:lvl w:ilvl="1">
      <w:start w:val="1"/>
      <w:numFmt w:val="decimal"/>
      <w:pStyle w:val="Liste22"/>
      <w:lvlText w:val="%1.%2"/>
      <w:lvlJc w:val="left"/>
      <w:pPr>
        <w:ind w:left="567" w:hanging="567"/>
      </w:pPr>
      <w:rPr>
        <w:rFonts w:hint="default"/>
      </w:rPr>
    </w:lvl>
    <w:lvl w:ilvl="2">
      <w:start w:val="1"/>
      <w:numFmt w:val="decimal"/>
      <w:pStyle w:val="Liste23"/>
      <w:lvlText w:val="%1.%2.%3"/>
      <w:lvlJc w:val="left"/>
      <w:pPr>
        <w:tabs>
          <w:tab w:val="num" w:pos="1418"/>
        </w:tabs>
        <w:ind w:left="1418" w:hanging="851"/>
      </w:pPr>
      <w:rPr>
        <w:rFonts w:hint="default"/>
      </w:rPr>
    </w:lvl>
    <w:lvl w:ilvl="3">
      <w:start w:val="1"/>
      <w:numFmt w:val="decimal"/>
      <w:lvlText w:val="%4."/>
      <w:lvlJc w:val="left"/>
      <w:pPr>
        <w:ind w:left="2880" w:hanging="360"/>
      </w:pPr>
      <w:rPr>
        <w:rFonts w:hint="default"/>
      </w:rPr>
    </w:lvl>
    <w:lvl w:ilvl="4">
      <w:start w:val="1"/>
      <w:numFmt w:val="lowerLetter"/>
      <w:pStyle w:val="Liste32"/>
      <w:lvlText w:val="(%5)"/>
      <w:lvlJc w:val="left"/>
      <w:pPr>
        <w:tabs>
          <w:tab w:val="num" w:pos="1985"/>
        </w:tabs>
        <w:ind w:left="1985"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BC84623"/>
    <w:multiLevelType w:val="multilevel"/>
    <w:tmpl w:val="4BCEA574"/>
    <w:lvl w:ilvl="0">
      <w:start w:val="1"/>
      <w:numFmt w:val="decimal"/>
      <w:pStyle w:val="PrambelEbene1"/>
      <w:lvlText w:val="(%1)"/>
      <w:lvlJc w:val="left"/>
      <w:pPr>
        <w:tabs>
          <w:tab w:val="num" w:pos="567"/>
        </w:tabs>
        <w:ind w:left="567" w:hanging="567"/>
      </w:pPr>
      <w:rPr>
        <w:rFonts w:hint="default"/>
      </w:rPr>
    </w:lvl>
    <w:lvl w:ilvl="1">
      <w:start w:val="1"/>
      <w:numFmt w:val="lowerLetter"/>
      <w:pStyle w:val="PrambelEbene2"/>
      <w:lvlText w:val="(%2)"/>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1134"/>
        </w:tabs>
        <w:ind w:left="1134" w:hanging="567"/>
      </w:pPr>
      <w:rPr>
        <w:rFonts w:hint="default"/>
      </w:rPr>
    </w:lvl>
    <w:lvl w:ilvl="3">
      <w:start w:val="1"/>
      <w:numFmt w:val="lowerLetter"/>
      <w:lvlText w:val="(%4)"/>
      <w:lvlJc w:val="left"/>
      <w:pPr>
        <w:tabs>
          <w:tab w:val="num" w:pos="1701"/>
        </w:tabs>
        <w:ind w:left="1701"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2C6D7F8B"/>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2F174943"/>
    <w:multiLevelType w:val="hybridMultilevel"/>
    <w:tmpl w:val="777C2EB4"/>
    <w:lvl w:ilvl="0" w:tplc="11C86D02">
      <w:start w:val="1"/>
      <w:numFmt w:val="decimal"/>
      <w:pStyle w:val="ListefrRecitals"/>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4" w15:restartNumberingAfterBreak="0">
    <w:nsid w:val="314F5938"/>
    <w:multiLevelType w:val="multilevel"/>
    <w:tmpl w:val="62D2A882"/>
    <w:lvl w:ilvl="0">
      <w:start w:val="1"/>
      <w:numFmt w:val="upperLetter"/>
      <w:pStyle w:val="berschrift1EN"/>
      <w:lvlText w:val="%1."/>
      <w:lvlJc w:val="left"/>
      <w:pPr>
        <w:ind w:left="425" w:hanging="425"/>
      </w:pPr>
    </w:lvl>
    <w:lvl w:ilvl="1">
      <w:start w:val="1"/>
      <w:numFmt w:val="upperRoman"/>
      <w:pStyle w:val="berschrift2EN"/>
      <w:lvlText w:val="%2."/>
      <w:lvlJc w:val="left"/>
      <w:pPr>
        <w:ind w:left="425" w:hanging="425"/>
      </w:pPr>
    </w:lvl>
    <w:lvl w:ilvl="2">
      <w:start w:val="1"/>
      <w:numFmt w:val="decimal"/>
      <w:pStyle w:val="berschrift3EN"/>
      <w:lvlText w:val="%3."/>
      <w:lvlJc w:val="left"/>
      <w:pPr>
        <w:ind w:left="425" w:hanging="425"/>
      </w:pPr>
    </w:lvl>
    <w:lvl w:ilvl="3">
      <w:start w:val="1"/>
      <w:numFmt w:val="decimal"/>
      <w:pStyle w:val="Textkrper4nummeriertEN"/>
      <w:lvlText w:val="%3.%4"/>
      <w:lvlJc w:val="left"/>
      <w:pPr>
        <w:ind w:left="567" w:hanging="425"/>
      </w:pPr>
      <w:rPr>
        <w:sz w:val="22"/>
        <w:szCs w:val="22"/>
      </w:rPr>
    </w:lvl>
    <w:lvl w:ilvl="4">
      <w:start w:val="1"/>
      <w:numFmt w:val="decimal"/>
      <w:pStyle w:val="Textkrper5nummeriertEN"/>
      <w:lvlText w:val="%3.%4.%5"/>
      <w:lvlJc w:val="left"/>
      <w:pPr>
        <w:ind w:left="425" w:hanging="425"/>
      </w:pPr>
      <w:rPr>
        <w:sz w:val="22"/>
        <w:szCs w:val="22"/>
      </w:rPr>
    </w:lvl>
    <w:lvl w:ilvl="5">
      <w:start w:val="1"/>
      <w:numFmt w:val="lowerLetter"/>
      <w:pStyle w:val="Textkrper6nummeriertEN"/>
      <w:lvlText w:val="%6."/>
      <w:lvlJc w:val="left"/>
      <w:pPr>
        <w:ind w:left="851" w:hanging="426"/>
      </w:pPr>
    </w:lvl>
    <w:lvl w:ilvl="6">
      <w:start w:val="27"/>
      <w:numFmt w:val="lowerLetter"/>
      <w:pStyle w:val="Textkrper7nummeriertEN"/>
      <w:lvlText w:val="%7."/>
      <w:lvlJc w:val="left"/>
      <w:pPr>
        <w:ind w:left="851" w:hanging="426"/>
      </w:pPr>
    </w:lvl>
    <w:lvl w:ilvl="7">
      <w:start w:val="1"/>
      <w:numFmt w:val="lowerRoman"/>
      <w:pStyle w:val="Textkrper8nummeriertEN"/>
      <w:lvlText w:val="(%8)"/>
      <w:lvlJc w:val="left"/>
      <w:pPr>
        <w:tabs>
          <w:tab w:val="num" w:pos="851"/>
        </w:tabs>
        <w:ind w:left="1276" w:hanging="425"/>
      </w:pPr>
    </w:lvl>
    <w:lvl w:ilvl="8">
      <w:start w:val="1"/>
      <w:numFmt w:val="none"/>
      <w:lvlRestart w:val="0"/>
      <w:suff w:val="nothing"/>
      <w:lvlText w:val=""/>
      <w:lvlJc w:val="left"/>
      <w:pPr>
        <w:ind w:left="425" w:hanging="425"/>
      </w:pPr>
    </w:lvl>
  </w:abstractNum>
  <w:abstractNum w:abstractNumId="25" w15:restartNumberingAfterBreak="0">
    <w:nsid w:val="31954BFC"/>
    <w:multiLevelType w:val="multilevel"/>
    <w:tmpl w:val="94061EB2"/>
    <w:numStyleLink w:val="ListeAoADeutsch"/>
  </w:abstractNum>
  <w:abstractNum w:abstractNumId="26" w15:restartNumberingAfterBreak="0">
    <w:nsid w:val="3DD00A74"/>
    <w:multiLevelType w:val="multilevel"/>
    <w:tmpl w:val="94061EB2"/>
    <w:styleLink w:val="ListeAoADeutsch"/>
    <w:lvl w:ilvl="0">
      <w:start w:val="1"/>
      <w:numFmt w:val="decimal"/>
      <w:pStyle w:val="berschrift1"/>
      <w:lvlText w:val="%1."/>
      <w:lvlJc w:val="left"/>
      <w:pPr>
        <w:tabs>
          <w:tab w:val="num" w:pos="567"/>
        </w:tabs>
        <w:ind w:left="567" w:hanging="567"/>
      </w:pPr>
      <w:rPr>
        <w:rFonts w:ascii="Times New Roman" w:hAnsi="Times New Roman" w:hint="default"/>
        <w:b/>
        <w:i w:val="0"/>
        <w:sz w:val="22"/>
      </w:rPr>
    </w:lvl>
    <w:lvl w:ilvl="1">
      <w:start w:val="1"/>
      <w:numFmt w:val="decimal"/>
      <w:pStyle w:val="Liste1"/>
      <w:lvlText w:val="%1.%2"/>
      <w:lvlJc w:val="left"/>
      <w:pPr>
        <w:tabs>
          <w:tab w:val="num" w:pos="567"/>
        </w:tabs>
        <w:ind w:left="567" w:hanging="567"/>
      </w:pPr>
      <w:rPr>
        <w:rFonts w:hint="default"/>
      </w:rPr>
    </w:lvl>
    <w:lvl w:ilvl="2">
      <w:start w:val="1"/>
      <w:numFmt w:val="decimal"/>
      <w:pStyle w:val="Liste2"/>
      <w:lvlText w:val="%1.%2.%3"/>
      <w:lvlJc w:val="left"/>
      <w:pPr>
        <w:tabs>
          <w:tab w:val="num" w:pos="2836"/>
        </w:tabs>
        <w:ind w:left="2836" w:hanging="851"/>
      </w:pPr>
      <w:rPr>
        <w:rFonts w:hint="default"/>
      </w:rPr>
    </w:lvl>
    <w:lvl w:ilvl="3">
      <w:start w:val="1"/>
      <w:numFmt w:val="lowerLetter"/>
      <w:pStyle w:val="Liste3"/>
      <w:lvlText w:val="(%4)"/>
      <w:lvlJc w:val="left"/>
      <w:pPr>
        <w:tabs>
          <w:tab w:val="num" w:pos="1418"/>
        </w:tabs>
        <w:ind w:left="1985"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C541B2"/>
    <w:multiLevelType w:val="multilevel"/>
    <w:tmpl w:val="9FEEE2F0"/>
    <w:name w:val="FGSlist2"/>
    <w:lvl w:ilvl="0">
      <w:start w:val="1"/>
      <w:numFmt w:val="none"/>
      <w:suff w:val="nothing"/>
      <w:lvlText w:val=""/>
      <w:lvlJc w:val="left"/>
      <w:pPr>
        <w:tabs>
          <w:tab w:val="num" w:pos="0"/>
        </w:tabs>
        <w:ind w:left="0" w:firstLine="0"/>
      </w:pPr>
    </w:lvl>
    <w:lvl w:ilvl="1">
      <w:start w:val="1"/>
      <w:numFmt w:val="decimal"/>
      <w:pStyle w:val="Liste21"/>
      <w:lvlText w:val="%2."/>
      <w:lvlJc w:val="left"/>
      <w:pPr>
        <w:tabs>
          <w:tab w:val="num" w:pos="567"/>
        </w:tabs>
        <w:ind w:left="567" w:hanging="567"/>
      </w:pPr>
    </w:lvl>
    <w:lvl w:ilvl="2">
      <w:start w:val="1"/>
      <w:numFmt w:val="decimal"/>
      <w:lvlText w:val="%2.%3."/>
      <w:lvlJc w:val="left"/>
      <w:pPr>
        <w:tabs>
          <w:tab w:val="num" w:pos="1134"/>
        </w:tabs>
        <w:ind w:left="1134" w:hanging="567"/>
      </w:pPr>
    </w:lvl>
    <w:lvl w:ilvl="3">
      <w:start w:val="1"/>
      <w:numFmt w:val="decimal"/>
      <w:lvlText w:val="%2.%3.%4."/>
      <w:lvlJc w:val="left"/>
      <w:pPr>
        <w:tabs>
          <w:tab w:val="num" w:pos="1701"/>
        </w:tabs>
        <w:ind w:left="1701" w:hanging="567"/>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28" w15:restartNumberingAfterBreak="0">
    <w:nsid w:val="4089179E"/>
    <w:multiLevelType w:val="multilevel"/>
    <w:tmpl w:val="90C0B6D0"/>
    <w:name w:val="FGSlist1"/>
    <w:lvl w:ilvl="0">
      <w:start w:val="1"/>
      <w:numFmt w:val="none"/>
      <w:suff w:val="nothing"/>
      <w:lvlText w:val=""/>
      <w:lvlJc w:val="left"/>
      <w:pPr>
        <w:tabs>
          <w:tab w:val="num" w:pos="0"/>
        </w:tabs>
        <w:ind w:left="0" w:firstLine="0"/>
      </w:pPr>
    </w:lvl>
    <w:lvl w:ilvl="1">
      <w:start w:val="1"/>
      <w:numFmt w:val="decimal"/>
      <w:lvlText w:val="%2."/>
      <w:lvlJc w:val="left"/>
      <w:pPr>
        <w:tabs>
          <w:tab w:val="num" w:pos="567"/>
        </w:tabs>
        <w:ind w:left="567" w:hanging="567"/>
      </w:pPr>
    </w:lvl>
    <w:lvl w:ilvl="2">
      <w:start w:val="1"/>
      <w:numFmt w:val="decimal"/>
      <w:lvlText w:val="%3."/>
      <w:lvlJc w:val="left"/>
      <w:pPr>
        <w:tabs>
          <w:tab w:val="num" w:pos="1134"/>
        </w:tabs>
        <w:ind w:left="1134" w:hanging="567"/>
      </w:pPr>
    </w:lvl>
    <w:lvl w:ilvl="3">
      <w:start w:val="1"/>
      <w:numFmt w:val="decimal"/>
      <w:lvlText w:val="%4."/>
      <w:lvlJc w:val="left"/>
      <w:pPr>
        <w:tabs>
          <w:tab w:val="num" w:pos="1701"/>
        </w:tabs>
        <w:ind w:left="1701" w:hanging="567"/>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29" w15:restartNumberingAfterBreak="0">
    <w:nsid w:val="4C732375"/>
    <w:multiLevelType w:val="multilevel"/>
    <w:tmpl w:val="A746ABEC"/>
    <w:styleLink w:val="ENTextkrperallgemein"/>
    <w:lvl w:ilvl="0">
      <w:start w:val="1"/>
      <w:numFmt w:val="none"/>
      <w:pStyle w:val="TextkrperEN"/>
      <w:suff w:val="nothing"/>
      <w:lvlText w:val="%1"/>
      <w:lvlJc w:val="left"/>
      <w:pPr>
        <w:ind w:left="0" w:firstLine="0"/>
      </w:pPr>
    </w:lvl>
    <w:lvl w:ilvl="1">
      <w:start w:val="1"/>
      <w:numFmt w:val="none"/>
      <w:lvlRestart w:val="0"/>
      <w:pStyle w:val="Textkrper1EN"/>
      <w:suff w:val="nothing"/>
      <w:lvlText w:val=""/>
      <w:lvlJc w:val="left"/>
      <w:pPr>
        <w:ind w:left="425" w:firstLine="0"/>
      </w:pPr>
    </w:lvl>
    <w:lvl w:ilvl="2">
      <w:start w:val="1"/>
      <w:numFmt w:val="none"/>
      <w:lvlRestart w:val="0"/>
      <w:pStyle w:val="Textkrper2EN"/>
      <w:suff w:val="nothing"/>
      <w:lvlText w:val=""/>
      <w:lvlJc w:val="left"/>
      <w:pPr>
        <w:ind w:left="850" w:firstLine="0"/>
      </w:pPr>
    </w:lvl>
    <w:lvl w:ilvl="3">
      <w:start w:val="1"/>
      <w:numFmt w:val="none"/>
      <w:lvlRestart w:val="0"/>
      <w:pStyle w:val="Textkrper3EN"/>
      <w:suff w:val="nothing"/>
      <w:lvlText w:val=""/>
      <w:lvlJc w:val="left"/>
      <w:pPr>
        <w:ind w:left="1275" w:firstLine="0"/>
      </w:pPr>
    </w:lvl>
    <w:lvl w:ilvl="4">
      <w:start w:val="1"/>
      <w:numFmt w:val="none"/>
      <w:lvlRestart w:val="0"/>
      <w:pStyle w:val="Textkrper4EN"/>
      <w:suff w:val="nothing"/>
      <w:lvlText w:val=""/>
      <w:lvlJc w:val="left"/>
      <w:pPr>
        <w:ind w:left="1700" w:firstLine="0"/>
      </w:pPr>
    </w:lvl>
    <w:lvl w:ilvl="5">
      <w:start w:val="1"/>
      <w:numFmt w:val="none"/>
      <w:lvlRestart w:val="0"/>
      <w:pStyle w:val="Textkrper5EN"/>
      <w:suff w:val="nothing"/>
      <w:lvlText w:val=""/>
      <w:lvlJc w:val="left"/>
      <w:pPr>
        <w:ind w:left="2125" w:firstLine="0"/>
      </w:pPr>
    </w:lvl>
    <w:lvl w:ilvl="6">
      <w:start w:val="1"/>
      <w:numFmt w:val="none"/>
      <w:lvlRestart w:val="0"/>
      <w:pStyle w:val="Textkrper6EN"/>
      <w:suff w:val="nothing"/>
      <w:lvlText w:val=""/>
      <w:lvlJc w:val="left"/>
      <w:pPr>
        <w:ind w:left="2550" w:firstLine="0"/>
      </w:pPr>
    </w:lvl>
    <w:lvl w:ilvl="7">
      <w:start w:val="1"/>
      <w:numFmt w:val="none"/>
      <w:lvlRestart w:val="0"/>
      <w:lvlText w:val=""/>
      <w:lvlJc w:val="left"/>
      <w:pPr>
        <w:ind w:left="2975" w:firstLine="0"/>
      </w:pPr>
    </w:lvl>
    <w:lvl w:ilvl="8">
      <w:start w:val="1"/>
      <w:numFmt w:val="none"/>
      <w:lvlRestart w:val="0"/>
      <w:lvlText w:val=""/>
      <w:lvlJc w:val="left"/>
      <w:pPr>
        <w:ind w:left="3400" w:firstLine="0"/>
      </w:pPr>
    </w:lvl>
  </w:abstractNum>
  <w:abstractNum w:abstractNumId="30" w15:restartNumberingAfterBreak="0">
    <w:nsid w:val="5AFA6D30"/>
    <w:multiLevelType w:val="multilevel"/>
    <w:tmpl w:val="1AFE012A"/>
    <w:name w:val="FGSenum1"/>
    <w:lvl w:ilvl="0">
      <w:start w:val="1"/>
      <w:numFmt w:val="bullet"/>
      <w:lvlRestart w:val="0"/>
      <w:pStyle w:val="Aufzhlung1"/>
      <w:lvlText w:val=""/>
      <w:lvlJc w:val="left"/>
      <w:pPr>
        <w:tabs>
          <w:tab w:val="num" w:pos="567"/>
        </w:tabs>
        <w:ind w:left="567" w:hanging="567"/>
      </w:pPr>
      <w:rPr>
        <w:rFonts w:ascii="Symbol" w:hAnsi="Symbol" w:hint="default"/>
      </w:rPr>
    </w:lvl>
    <w:lvl w:ilvl="1">
      <w:start w:val="1"/>
      <w:numFmt w:val="bullet"/>
      <w:lvlRestart w:val="0"/>
      <w:pStyle w:val="Aufzhlung2"/>
      <w:lvlText w:val=""/>
      <w:lvlJc w:val="left"/>
      <w:pPr>
        <w:tabs>
          <w:tab w:val="num" w:pos="1134"/>
        </w:tabs>
        <w:ind w:left="1134" w:hanging="567"/>
      </w:pPr>
      <w:rPr>
        <w:rFonts w:ascii="Wingdings" w:hAnsi="Wingdings" w:hint="default"/>
      </w:rPr>
    </w:lvl>
    <w:lvl w:ilvl="2">
      <w:start w:val="1"/>
      <w:numFmt w:val="bullet"/>
      <w:lvlRestart w:val="0"/>
      <w:pStyle w:val="Aufzhlung3"/>
      <w:lvlText w:val="-"/>
      <w:lvlJc w:val="left"/>
      <w:pPr>
        <w:tabs>
          <w:tab w:val="num" w:pos="1701"/>
        </w:tabs>
        <w:ind w:left="1701" w:hanging="567"/>
      </w:pPr>
      <w:rPr>
        <w:rFonts w:ascii="Arial" w:hAnsi="Arial" w:cs="Arial"/>
      </w:r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31" w15:restartNumberingAfterBreak="0">
    <w:nsid w:val="610953E9"/>
    <w:multiLevelType w:val="multilevel"/>
    <w:tmpl w:val="91E469A0"/>
    <w:styleLink w:val="DETextkrper"/>
    <w:lvl w:ilvl="0">
      <w:start w:val="1"/>
      <w:numFmt w:val="none"/>
      <w:suff w:val="nothing"/>
      <w:lvlText w:val=""/>
      <w:lvlJc w:val="left"/>
      <w:pPr>
        <w:ind w:left="0" w:firstLine="0"/>
      </w:pPr>
    </w:lvl>
    <w:lvl w:ilvl="1">
      <w:start w:val="1"/>
      <w:numFmt w:val="none"/>
      <w:lvlRestart w:val="0"/>
      <w:suff w:val="nothing"/>
      <w:lvlText w:val=""/>
      <w:lvlJc w:val="left"/>
      <w:pPr>
        <w:ind w:left="425" w:firstLine="0"/>
      </w:pPr>
    </w:lvl>
    <w:lvl w:ilvl="2">
      <w:start w:val="1"/>
      <w:numFmt w:val="none"/>
      <w:lvlRestart w:val="0"/>
      <w:suff w:val="nothing"/>
      <w:lvlText w:val=""/>
      <w:lvlJc w:val="left"/>
      <w:pPr>
        <w:ind w:left="850" w:firstLine="0"/>
      </w:pPr>
    </w:lvl>
    <w:lvl w:ilvl="3">
      <w:start w:val="1"/>
      <w:numFmt w:val="none"/>
      <w:lvlRestart w:val="0"/>
      <w:suff w:val="nothing"/>
      <w:lvlText w:val=""/>
      <w:lvlJc w:val="left"/>
      <w:pPr>
        <w:ind w:left="1275" w:firstLine="0"/>
      </w:pPr>
    </w:lvl>
    <w:lvl w:ilvl="4">
      <w:start w:val="1"/>
      <w:numFmt w:val="none"/>
      <w:lvlRestart w:val="0"/>
      <w:suff w:val="nothing"/>
      <w:lvlText w:val=""/>
      <w:lvlJc w:val="left"/>
      <w:pPr>
        <w:ind w:left="1700" w:firstLine="0"/>
      </w:pPr>
    </w:lvl>
    <w:lvl w:ilvl="5">
      <w:start w:val="1"/>
      <w:numFmt w:val="none"/>
      <w:lvlRestart w:val="0"/>
      <w:suff w:val="nothing"/>
      <w:lvlText w:val=""/>
      <w:lvlJc w:val="left"/>
      <w:pPr>
        <w:ind w:left="2125" w:firstLine="0"/>
      </w:pPr>
    </w:lvl>
    <w:lvl w:ilvl="6">
      <w:start w:val="1"/>
      <w:numFmt w:val="none"/>
      <w:lvlRestart w:val="0"/>
      <w:suff w:val="nothing"/>
      <w:lvlText w:val=""/>
      <w:lvlJc w:val="left"/>
      <w:pPr>
        <w:ind w:left="2550" w:firstLine="0"/>
      </w:pPr>
    </w:lvl>
    <w:lvl w:ilvl="7">
      <w:start w:val="1"/>
      <w:numFmt w:val="none"/>
      <w:lvlRestart w:val="0"/>
      <w:suff w:val="nothing"/>
      <w:lvlText w:val=""/>
      <w:lvlJc w:val="left"/>
      <w:pPr>
        <w:ind w:left="2975" w:firstLine="0"/>
      </w:pPr>
    </w:lvl>
    <w:lvl w:ilvl="8">
      <w:start w:val="1"/>
      <w:numFmt w:val="none"/>
      <w:lvlRestart w:val="0"/>
      <w:suff w:val="nothing"/>
      <w:lvlText w:val=""/>
      <w:lvlJc w:val="left"/>
      <w:pPr>
        <w:ind w:left="3400" w:firstLine="0"/>
      </w:pPr>
    </w:lvl>
  </w:abstractNum>
  <w:num w:numId="1" w16cid:durableId="752699799">
    <w:abstractNumId w:val="27"/>
  </w:num>
  <w:num w:numId="2" w16cid:durableId="712772370">
    <w:abstractNumId w:val="10"/>
  </w:num>
  <w:num w:numId="3" w16cid:durableId="1131243111">
    <w:abstractNumId w:val="30"/>
  </w:num>
  <w:num w:numId="4" w16cid:durableId="596208957">
    <w:abstractNumId w:val="21"/>
  </w:num>
  <w:num w:numId="5" w16cid:durableId="1157578450">
    <w:abstractNumId w:val="19"/>
  </w:num>
  <w:num w:numId="6" w16cid:durableId="452754701">
    <w:abstractNumId w:val="9"/>
  </w:num>
  <w:num w:numId="7" w16cid:durableId="1420322791">
    <w:abstractNumId w:val="7"/>
  </w:num>
  <w:num w:numId="8" w16cid:durableId="310791939">
    <w:abstractNumId w:val="6"/>
  </w:num>
  <w:num w:numId="9" w16cid:durableId="1079786484">
    <w:abstractNumId w:val="5"/>
  </w:num>
  <w:num w:numId="10" w16cid:durableId="724983470">
    <w:abstractNumId w:val="4"/>
  </w:num>
  <w:num w:numId="11" w16cid:durableId="959412474">
    <w:abstractNumId w:val="8"/>
  </w:num>
  <w:num w:numId="12" w16cid:durableId="2025864336">
    <w:abstractNumId w:val="3"/>
  </w:num>
  <w:num w:numId="13" w16cid:durableId="2062710248">
    <w:abstractNumId w:val="2"/>
  </w:num>
  <w:num w:numId="14" w16cid:durableId="1733459818">
    <w:abstractNumId w:val="1"/>
  </w:num>
  <w:num w:numId="15" w16cid:durableId="2083526873">
    <w:abstractNumId w:val="0"/>
  </w:num>
  <w:num w:numId="16" w16cid:durableId="1208562201">
    <w:abstractNumId w:val="11"/>
  </w:num>
  <w:num w:numId="17" w16cid:durableId="280840521">
    <w:abstractNumId w:val="16"/>
  </w:num>
  <w:num w:numId="18" w16cid:durableId="1933312641">
    <w:abstractNumId w:val="22"/>
  </w:num>
  <w:num w:numId="19" w16cid:durableId="1953441425">
    <w:abstractNumId w:val="13"/>
  </w:num>
  <w:num w:numId="20" w16cid:durableId="1740902638">
    <w:abstractNumId w:val="15"/>
  </w:num>
  <w:num w:numId="21" w16cid:durableId="158471559">
    <w:abstractNumId w:val="26"/>
  </w:num>
  <w:num w:numId="22" w16cid:durableId="751663474">
    <w:abstractNumId w:val="25"/>
    <w:lvlOverride w:ilvl="0">
      <w:lvl w:ilvl="0">
        <w:start w:val="1"/>
        <w:numFmt w:val="decimal"/>
        <w:pStyle w:val="berschrift1"/>
        <w:lvlText w:val="%1."/>
        <w:lvlJc w:val="left"/>
        <w:pPr>
          <w:tabs>
            <w:tab w:val="num" w:pos="567"/>
          </w:tabs>
          <w:ind w:left="567" w:hanging="567"/>
        </w:pPr>
        <w:rPr>
          <w:rFonts w:ascii="Arial" w:hAnsi="Arial" w:cs="Arial" w:hint="default"/>
          <w:b/>
          <w:i w:val="0"/>
          <w:sz w:val="22"/>
        </w:rPr>
      </w:lvl>
    </w:lvlOverride>
    <w:lvlOverride w:ilvl="1">
      <w:lvl w:ilvl="1">
        <w:start w:val="1"/>
        <w:numFmt w:val="decimal"/>
        <w:pStyle w:val="Liste1"/>
        <w:lvlText w:val="%1.%2"/>
        <w:lvlJc w:val="left"/>
        <w:pPr>
          <w:tabs>
            <w:tab w:val="num" w:pos="567"/>
          </w:tabs>
          <w:ind w:left="567" w:hanging="567"/>
        </w:pPr>
        <w:rPr>
          <w:rFonts w:hint="default"/>
          <w:sz w:val="22"/>
          <w:szCs w:val="22"/>
          <w:vertAlign w:val="baseline"/>
        </w:rPr>
      </w:lvl>
    </w:lvlOverride>
    <w:lvlOverride w:ilvl="2">
      <w:lvl w:ilvl="2">
        <w:start w:val="1"/>
        <w:numFmt w:val="decimal"/>
        <w:pStyle w:val="Liste2"/>
        <w:lvlText w:val="%1.%2.%3"/>
        <w:lvlJc w:val="left"/>
        <w:pPr>
          <w:tabs>
            <w:tab w:val="num" w:pos="2836"/>
          </w:tabs>
          <w:ind w:left="2836" w:hanging="851"/>
        </w:pPr>
        <w:rPr>
          <w:rFonts w:hint="default"/>
        </w:rPr>
      </w:lvl>
    </w:lvlOverride>
    <w:lvlOverride w:ilvl="3">
      <w:lvl w:ilvl="3">
        <w:start w:val="1"/>
        <w:numFmt w:val="lowerLetter"/>
        <w:pStyle w:val="Liste3"/>
        <w:lvlText w:val="(%4)"/>
        <w:lvlJc w:val="left"/>
        <w:pPr>
          <w:tabs>
            <w:tab w:val="num" w:pos="1418"/>
          </w:tabs>
          <w:ind w:left="1985" w:hanging="567"/>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183984130">
    <w:abstractNumId w:val="12"/>
  </w:num>
  <w:num w:numId="24" w16cid:durableId="1562789748">
    <w:abstractNumId w:val="20"/>
    <w:lvlOverride w:ilvl="0">
      <w:lvl w:ilvl="0">
        <w:start w:val="1"/>
        <w:numFmt w:val="decimal"/>
        <w:pStyle w:val="berschrift1Englisch"/>
        <w:lvlText w:val="%1."/>
        <w:lvlJc w:val="left"/>
        <w:pPr>
          <w:tabs>
            <w:tab w:val="num" w:pos="567"/>
          </w:tabs>
          <w:ind w:left="567" w:hanging="567"/>
        </w:pPr>
        <w:rPr>
          <w:rFonts w:ascii="Arial" w:hAnsi="Arial" w:cs="Arial" w:hint="default"/>
          <w:b/>
          <w:sz w:val="22"/>
        </w:rPr>
      </w:lvl>
    </w:lvlOverride>
    <w:lvlOverride w:ilvl="1">
      <w:lvl w:ilvl="1">
        <w:start w:val="1"/>
        <w:numFmt w:val="decimal"/>
        <w:pStyle w:val="Liste22"/>
        <w:lvlText w:val="%1.%2"/>
        <w:lvlJc w:val="left"/>
        <w:pPr>
          <w:ind w:left="567" w:hanging="567"/>
        </w:pPr>
        <w:rPr>
          <w:rFonts w:hint="default"/>
          <w:vertAlign w:val="baseline"/>
        </w:rPr>
      </w:lvl>
    </w:lvlOverride>
    <w:lvlOverride w:ilvl="2">
      <w:lvl w:ilvl="2">
        <w:start w:val="1"/>
        <w:numFmt w:val="decimal"/>
        <w:pStyle w:val="Liste23"/>
        <w:lvlText w:val="%1.%2.%3"/>
        <w:lvlJc w:val="left"/>
        <w:pPr>
          <w:tabs>
            <w:tab w:val="num" w:pos="1418"/>
          </w:tabs>
          <w:ind w:left="1418" w:hanging="85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pStyle w:val="Liste32"/>
        <w:lvlText w:val="(%5)"/>
        <w:lvlJc w:val="left"/>
        <w:pPr>
          <w:tabs>
            <w:tab w:val="num" w:pos="1985"/>
          </w:tabs>
          <w:ind w:left="1985" w:hanging="567"/>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5" w16cid:durableId="1998724857">
    <w:abstractNumId w:val="20"/>
  </w:num>
  <w:num w:numId="26" w16cid:durableId="5108766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27" w16cid:durableId="1392582753">
    <w:abstractNumId w:val="17"/>
  </w:num>
  <w:num w:numId="28" w16cid:durableId="527765190">
    <w:abstractNumId w:val="29"/>
  </w:num>
  <w:num w:numId="29" w16cid:durableId="2139490736">
    <w:abstractNumId w:val="31"/>
  </w:num>
  <w:num w:numId="30" w16cid:durableId="1480729823">
    <w:abstractNumId w:val="18"/>
  </w:num>
  <w:num w:numId="31" w16cid:durableId="15374988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09498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587351">
    <w:abstractNumId w:val="20"/>
    <w:lvlOverride w:ilvl="0">
      <w:startOverride w:val="1"/>
      <w:lvl w:ilvl="0">
        <w:start w:val="1"/>
        <w:numFmt w:val="decimal"/>
        <w:pStyle w:val="berschrift1Englisch"/>
        <w:lvlText w:val="%1."/>
        <w:lvlJc w:val="left"/>
        <w:pPr>
          <w:tabs>
            <w:tab w:val="num" w:pos="567"/>
          </w:tabs>
          <w:ind w:left="567" w:hanging="567"/>
        </w:pPr>
        <w:rPr>
          <w:rFonts w:ascii="Times New Roman" w:hAnsi="Times New Roman" w:hint="default"/>
          <w:b/>
          <w:sz w:val="22"/>
        </w:rPr>
      </w:lvl>
    </w:lvlOverride>
    <w:lvlOverride w:ilvl="1">
      <w:startOverride w:val="1"/>
      <w:lvl w:ilvl="1">
        <w:start w:val="1"/>
        <w:numFmt w:val="decimal"/>
        <w:pStyle w:val="Liste22"/>
        <w:lvlText w:val="%1.%2"/>
        <w:lvlJc w:val="left"/>
        <w:pPr>
          <w:ind w:left="567" w:hanging="567"/>
        </w:pPr>
        <w:rPr>
          <w:rFonts w:hint="default"/>
        </w:rPr>
      </w:lvl>
    </w:lvlOverride>
    <w:lvlOverride w:ilvl="2">
      <w:startOverride w:val="1"/>
      <w:lvl w:ilvl="2">
        <w:start w:val="1"/>
        <w:numFmt w:val="decimal"/>
        <w:pStyle w:val="Liste23"/>
        <w:lvlText w:val="%1.%2.%3"/>
        <w:lvlJc w:val="left"/>
        <w:pPr>
          <w:tabs>
            <w:tab w:val="num" w:pos="1418"/>
          </w:tabs>
          <w:ind w:left="1418" w:hanging="85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pStyle w:val="Liste32"/>
        <w:lvlText w:val="(%5)"/>
        <w:lvlJc w:val="left"/>
        <w:pPr>
          <w:tabs>
            <w:tab w:val="num" w:pos="1985"/>
          </w:tabs>
          <w:ind w:left="1985" w:hanging="567"/>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34" w16cid:durableId="371660601">
    <w:abstractNumId w:val="20"/>
    <w:lvlOverride w:ilvl="0">
      <w:startOverride w:val="1"/>
      <w:lvl w:ilvl="0">
        <w:start w:val="1"/>
        <w:numFmt w:val="decimal"/>
        <w:pStyle w:val="berschrift1Englisch"/>
        <w:lvlText w:val="%1."/>
        <w:lvlJc w:val="left"/>
        <w:pPr>
          <w:tabs>
            <w:tab w:val="num" w:pos="567"/>
          </w:tabs>
          <w:ind w:left="567" w:hanging="567"/>
        </w:pPr>
        <w:rPr>
          <w:rFonts w:ascii="Times New Roman" w:hAnsi="Times New Roman" w:hint="default"/>
          <w:b/>
          <w:sz w:val="22"/>
        </w:rPr>
      </w:lvl>
    </w:lvlOverride>
    <w:lvlOverride w:ilvl="1">
      <w:startOverride w:val="1"/>
      <w:lvl w:ilvl="1">
        <w:start w:val="1"/>
        <w:numFmt w:val="decimal"/>
        <w:pStyle w:val="Liste22"/>
        <w:lvlText w:val="%1.%2"/>
        <w:lvlJc w:val="left"/>
        <w:pPr>
          <w:ind w:left="567" w:hanging="567"/>
        </w:pPr>
        <w:rPr>
          <w:rFonts w:hint="default"/>
        </w:rPr>
      </w:lvl>
    </w:lvlOverride>
    <w:lvlOverride w:ilvl="2">
      <w:startOverride w:val="1"/>
      <w:lvl w:ilvl="2">
        <w:start w:val="1"/>
        <w:numFmt w:val="decimal"/>
        <w:pStyle w:val="Liste23"/>
        <w:lvlText w:val="%1.%2.%3"/>
        <w:lvlJc w:val="left"/>
        <w:pPr>
          <w:tabs>
            <w:tab w:val="num" w:pos="1418"/>
          </w:tabs>
          <w:ind w:left="1418" w:hanging="85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pStyle w:val="Liste32"/>
        <w:lvlText w:val="(%5)"/>
        <w:lvlJc w:val="left"/>
        <w:pPr>
          <w:tabs>
            <w:tab w:val="num" w:pos="1985"/>
          </w:tabs>
          <w:ind w:left="1985" w:hanging="567"/>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35" w16cid:durableId="1653484977">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
      <w:lvl w:ilvl="2">
        <w:start w:val="1"/>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6" w16cid:durableId="374546860">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2"/>
      <w:lvl w:ilvl="2">
        <w:start w:val="2"/>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7" w16cid:durableId="291445674">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
      <w:lvl w:ilvl="2">
        <w:start w:val="1"/>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8" w16cid:durableId="1331519286">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3"/>
      <w:lvl w:ilvl="2">
        <w:start w:val="3"/>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9" w16cid:durableId="857225">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4"/>
      <w:lvl w:ilvl="2">
        <w:start w:val="4"/>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0" w16cid:durableId="460614726">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5"/>
      <w:lvl w:ilvl="2">
        <w:start w:val="5"/>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412311841">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6"/>
      <w:lvl w:ilvl="2">
        <w:start w:val="6"/>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2" w16cid:durableId="159468828">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7"/>
      <w:lvl w:ilvl="2">
        <w:start w:val="7"/>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3" w16cid:durableId="1657688224">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8"/>
      <w:lvl w:ilvl="2">
        <w:start w:val="8"/>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4" w16cid:durableId="991328259">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9"/>
      <w:lvl w:ilvl="2">
        <w:start w:val="9"/>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5" w16cid:durableId="754667768">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0"/>
      <w:lvl w:ilvl="2">
        <w:start w:val="10"/>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6" w16cid:durableId="597494295">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1"/>
      <w:lvl w:ilvl="2">
        <w:start w:val="11"/>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7" w16cid:durableId="651065175">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3"/>
      <w:lvl w:ilvl="2">
        <w:start w:val="13"/>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8" w16cid:durableId="894436077">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2"/>
      <w:lvl w:ilvl="1">
        <w:start w:val="2"/>
        <w:numFmt w:val="decimal"/>
        <w:pStyle w:val="Liste1"/>
        <w:lvlText w:val="%1.%2"/>
        <w:lvlJc w:val="left"/>
        <w:pPr>
          <w:tabs>
            <w:tab w:val="num" w:pos="567"/>
          </w:tabs>
          <w:ind w:left="567" w:hanging="567"/>
        </w:pPr>
        <w:rPr>
          <w:rFonts w:hint="default"/>
          <w:sz w:val="22"/>
          <w:szCs w:val="22"/>
          <w:vertAlign w:val="baseline"/>
        </w:rPr>
      </w:lvl>
    </w:lvlOverride>
    <w:lvlOverride w:ilvl="2">
      <w:startOverride w:val="14"/>
      <w:lvl w:ilvl="2">
        <w:start w:val="14"/>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9" w16cid:durableId="145510690">
    <w:abstractNumId w:val="25"/>
    <w:lvlOverride w:ilvl="0">
      <w:startOverride w:val="9"/>
      <w:lvl w:ilvl="0">
        <w:start w:val="9"/>
        <w:numFmt w:val="decimal"/>
        <w:pStyle w:val="berschrift1"/>
        <w:lvlText w:val="%1."/>
        <w:lvlJc w:val="left"/>
        <w:pPr>
          <w:tabs>
            <w:tab w:val="num" w:pos="567"/>
          </w:tabs>
          <w:ind w:left="567" w:hanging="567"/>
        </w:pPr>
        <w:rPr>
          <w:rFonts w:ascii="Arial" w:hAnsi="Arial" w:cs="Arial" w:hint="default"/>
          <w:b/>
          <w:i w:val="0"/>
          <w:sz w:val="22"/>
        </w:rPr>
      </w:lvl>
    </w:lvlOverride>
    <w:lvlOverride w:ilvl="1">
      <w:startOverride w:val="3"/>
      <w:lvl w:ilvl="1">
        <w:start w:val="3"/>
        <w:numFmt w:val="decimal"/>
        <w:pStyle w:val="Liste1"/>
        <w:lvlText w:val="%1.%2"/>
        <w:lvlJc w:val="left"/>
        <w:pPr>
          <w:tabs>
            <w:tab w:val="num" w:pos="567"/>
          </w:tabs>
          <w:ind w:left="567" w:hanging="567"/>
        </w:pPr>
        <w:rPr>
          <w:rFonts w:hint="default"/>
          <w:sz w:val="22"/>
          <w:szCs w:val="22"/>
          <w:vertAlign w:val="baseline"/>
        </w:rPr>
      </w:lvl>
    </w:lvlOverride>
    <w:lvlOverride w:ilvl="2">
      <w:startOverride w:val="1"/>
      <w:lvl w:ilvl="2">
        <w:start w:val="1"/>
        <w:numFmt w:val="decimal"/>
        <w:pStyle w:val="Liste2"/>
        <w:lvlText w:val="%1.%2.%3"/>
        <w:lvlJc w:val="left"/>
        <w:pPr>
          <w:tabs>
            <w:tab w:val="num" w:pos="2836"/>
          </w:tabs>
          <w:ind w:left="2836" w:hanging="851"/>
        </w:pPr>
        <w:rPr>
          <w:rFonts w:hint="default"/>
        </w:rPr>
      </w:lvl>
    </w:lvlOverride>
    <w:lvlOverride w:ilvl="3">
      <w:startOverride w:val="1"/>
      <w:lvl w:ilvl="3">
        <w:start w:val="1"/>
        <w:numFmt w:val="lowerLetter"/>
        <w:pStyle w:val="Liste3"/>
        <w:lvlText w:val="(%4)"/>
        <w:lvlJc w:val="left"/>
        <w:pPr>
          <w:tabs>
            <w:tab w:val="num" w:pos="1418"/>
          </w:tabs>
          <w:ind w:left="1985" w:hanging="567"/>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0" w16cid:durableId="981233964">
    <w:abstractNumId w:val="20"/>
    <w:lvlOverride w:ilvl="0">
      <w:lvl w:ilvl="0">
        <w:start w:val="1"/>
        <w:numFmt w:val="decimal"/>
        <w:pStyle w:val="berschrift1Englisch"/>
        <w:lvlText w:val="%1."/>
        <w:lvlJc w:val="left"/>
        <w:pPr>
          <w:tabs>
            <w:tab w:val="num" w:pos="567"/>
          </w:tabs>
          <w:ind w:left="567" w:hanging="567"/>
        </w:pPr>
        <w:rPr>
          <w:rFonts w:ascii="Arial" w:hAnsi="Arial" w:cs="Arial" w:hint="default"/>
          <w:b/>
          <w:sz w:val="22"/>
        </w:rPr>
      </w:lvl>
    </w:lvlOverride>
    <w:lvlOverride w:ilvl="1">
      <w:lvl w:ilvl="1">
        <w:start w:val="1"/>
        <w:numFmt w:val="decimal"/>
        <w:pStyle w:val="Liste22"/>
        <w:lvlText w:val="%1.%2"/>
        <w:lvlJc w:val="left"/>
        <w:pPr>
          <w:ind w:left="567" w:hanging="567"/>
        </w:pPr>
        <w:rPr>
          <w:rFonts w:hint="default"/>
          <w:vertAlign w:val="baseline"/>
        </w:rPr>
      </w:lvl>
    </w:lvlOverride>
    <w:lvlOverride w:ilvl="2">
      <w:lvl w:ilvl="2">
        <w:start w:val="1"/>
        <w:numFmt w:val="decimal"/>
        <w:pStyle w:val="Liste23"/>
        <w:lvlText w:val="%1.%2.%3"/>
        <w:lvlJc w:val="left"/>
        <w:pPr>
          <w:tabs>
            <w:tab w:val="num" w:pos="1418"/>
          </w:tabs>
          <w:ind w:left="1418" w:hanging="85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pStyle w:val="Liste32"/>
        <w:lvlText w:val="(%5)"/>
        <w:lvlJc w:val="left"/>
        <w:pPr>
          <w:tabs>
            <w:tab w:val="num" w:pos="1985"/>
          </w:tabs>
          <w:ind w:left="1985" w:hanging="567"/>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zmp10NoTrailerPromptID" w:val="NG-TKD98IZ4.4126-9021-7297.4"/>
  </w:docVars>
  <w:rsids>
    <w:rsidRoot w:val="005B01AB"/>
    <w:rsid w:val="0000020C"/>
    <w:rsid w:val="000003CF"/>
    <w:rsid w:val="0000226D"/>
    <w:rsid w:val="0000468F"/>
    <w:rsid w:val="00010B79"/>
    <w:rsid w:val="00012034"/>
    <w:rsid w:val="000122F7"/>
    <w:rsid w:val="00012D52"/>
    <w:rsid w:val="00013C53"/>
    <w:rsid w:val="00014268"/>
    <w:rsid w:val="00022A72"/>
    <w:rsid w:val="00024AE7"/>
    <w:rsid w:val="00030E41"/>
    <w:rsid w:val="000329EA"/>
    <w:rsid w:val="00034F61"/>
    <w:rsid w:val="0004014A"/>
    <w:rsid w:val="00040A9B"/>
    <w:rsid w:val="00042081"/>
    <w:rsid w:val="00044DA4"/>
    <w:rsid w:val="00046B9F"/>
    <w:rsid w:val="00051E09"/>
    <w:rsid w:val="00054689"/>
    <w:rsid w:val="00056C02"/>
    <w:rsid w:val="00062CD5"/>
    <w:rsid w:val="0006451D"/>
    <w:rsid w:val="00064D30"/>
    <w:rsid w:val="00065061"/>
    <w:rsid w:val="00072DD0"/>
    <w:rsid w:val="00073B0C"/>
    <w:rsid w:val="00075012"/>
    <w:rsid w:val="00075881"/>
    <w:rsid w:val="0007657F"/>
    <w:rsid w:val="00081EA5"/>
    <w:rsid w:val="00087AA1"/>
    <w:rsid w:val="00087E4E"/>
    <w:rsid w:val="00091170"/>
    <w:rsid w:val="00094E01"/>
    <w:rsid w:val="000A0611"/>
    <w:rsid w:val="000A668A"/>
    <w:rsid w:val="000A7E49"/>
    <w:rsid w:val="000B3741"/>
    <w:rsid w:val="000B3B55"/>
    <w:rsid w:val="000B4656"/>
    <w:rsid w:val="000B681A"/>
    <w:rsid w:val="000B6DD2"/>
    <w:rsid w:val="000B7833"/>
    <w:rsid w:val="000B7BA4"/>
    <w:rsid w:val="000C5DB4"/>
    <w:rsid w:val="000C6C48"/>
    <w:rsid w:val="000C7228"/>
    <w:rsid w:val="000C7A48"/>
    <w:rsid w:val="000D065C"/>
    <w:rsid w:val="000D313C"/>
    <w:rsid w:val="000D3D67"/>
    <w:rsid w:val="000D48EE"/>
    <w:rsid w:val="000D6756"/>
    <w:rsid w:val="000D7D64"/>
    <w:rsid w:val="000E35C2"/>
    <w:rsid w:val="000E7D99"/>
    <w:rsid w:val="000F46B4"/>
    <w:rsid w:val="000F62F0"/>
    <w:rsid w:val="000F7105"/>
    <w:rsid w:val="00101135"/>
    <w:rsid w:val="00102627"/>
    <w:rsid w:val="0010353C"/>
    <w:rsid w:val="00103C62"/>
    <w:rsid w:val="00104974"/>
    <w:rsid w:val="00105A36"/>
    <w:rsid w:val="00106AA7"/>
    <w:rsid w:val="001128EF"/>
    <w:rsid w:val="00114462"/>
    <w:rsid w:val="00122FB2"/>
    <w:rsid w:val="00124258"/>
    <w:rsid w:val="00127621"/>
    <w:rsid w:val="00127810"/>
    <w:rsid w:val="001305C8"/>
    <w:rsid w:val="00136A59"/>
    <w:rsid w:val="001370AA"/>
    <w:rsid w:val="0014257A"/>
    <w:rsid w:val="00142A20"/>
    <w:rsid w:val="00143B9B"/>
    <w:rsid w:val="00144123"/>
    <w:rsid w:val="001459FC"/>
    <w:rsid w:val="00146824"/>
    <w:rsid w:val="001469E2"/>
    <w:rsid w:val="001507DA"/>
    <w:rsid w:val="00150BC3"/>
    <w:rsid w:val="001521F6"/>
    <w:rsid w:val="001528C2"/>
    <w:rsid w:val="00153273"/>
    <w:rsid w:val="00161680"/>
    <w:rsid w:val="001642C7"/>
    <w:rsid w:val="00165CB2"/>
    <w:rsid w:val="00166DC7"/>
    <w:rsid w:val="00170A1D"/>
    <w:rsid w:val="001776AD"/>
    <w:rsid w:val="00177E8B"/>
    <w:rsid w:val="0018012B"/>
    <w:rsid w:val="00180FD1"/>
    <w:rsid w:val="001818A8"/>
    <w:rsid w:val="001837D7"/>
    <w:rsid w:val="001864BB"/>
    <w:rsid w:val="00187234"/>
    <w:rsid w:val="00187947"/>
    <w:rsid w:val="00191087"/>
    <w:rsid w:val="001956D0"/>
    <w:rsid w:val="001A0C4B"/>
    <w:rsid w:val="001A27E5"/>
    <w:rsid w:val="001B2905"/>
    <w:rsid w:val="001B484A"/>
    <w:rsid w:val="001B5298"/>
    <w:rsid w:val="001B6D69"/>
    <w:rsid w:val="001B7249"/>
    <w:rsid w:val="001C0FB8"/>
    <w:rsid w:val="001C1478"/>
    <w:rsid w:val="001C4947"/>
    <w:rsid w:val="001C5AFB"/>
    <w:rsid w:val="001C6D86"/>
    <w:rsid w:val="001D2741"/>
    <w:rsid w:val="001D7E49"/>
    <w:rsid w:val="001E0EF6"/>
    <w:rsid w:val="001E542B"/>
    <w:rsid w:val="001E61CF"/>
    <w:rsid w:val="001E6321"/>
    <w:rsid w:val="001E68D3"/>
    <w:rsid w:val="001E7331"/>
    <w:rsid w:val="001F6375"/>
    <w:rsid w:val="001F66FF"/>
    <w:rsid w:val="001F713B"/>
    <w:rsid w:val="00200A15"/>
    <w:rsid w:val="00203402"/>
    <w:rsid w:val="00203F82"/>
    <w:rsid w:val="00204472"/>
    <w:rsid w:val="00205052"/>
    <w:rsid w:val="00213532"/>
    <w:rsid w:val="002164AC"/>
    <w:rsid w:val="00216AB5"/>
    <w:rsid w:val="0021788F"/>
    <w:rsid w:val="00221387"/>
    <w:rsid w:val="00222FB3"/>
    <w:rsid w:val="002246EE"/>
    <w:rsid w:val="00240DD0"/>
    <w:rsid w:val="00241EF7"/>
    <w:rsid w:val="0024358E"/>
    <w:rsid w:val="002443EB"/>
    <w:rsid w:val="00253246"/>
    <w:rsid w:val="00255588"/>
    <w:rsid w:val="002610CD"/>
    <w:rsid w:val="002636B6"/>
    <w:rsid w:val="00263C57"/>
    <w:rsid w:val="00271205"/>
    <w:rsid w:val="00276510"/>
    <w:rsid w:val="00277AD8"/>
    <w:rsid w:val="0028059A"/>
    <w:rsid w:val="00280AC1"/>
    <w:rsid w:val="00285181"/>
    <w:rsid w:val="00292760"/>
    <w:rsid w:val="00292C18"/>
    <w:rsid w:val="00292F5E"/>
    <w:rsid w:val="002960AB"/>
    <w:rsid w:val="0029798C"/>
    <w:rsid w:val="002A42B6"/>
    <w:rsid w:val="002A42DB"/>
    <w:rsid w:val="002A51FB"/>
    <w:rsid w:val="002A5511"/>
    <w:rsid w:val="002A67BE"/>
    <w:rsid w:val="002B063C"/>
    <w:rsid w:val="002B3826"/>
    <w:rsid w:val="002B3F31"/>
    <w:rsid w:val="002B637B"/>
    <w:rsid w:val="002B70C5"/>
    <w:rsid w:val="002C16F3"/>
    <w:rsid w:val="002C28B0"/>
    <w:rsid w:val="002C527B"/>
    <w:rsid w:val="002C61F3"/>
    <w:rsid w:val="002C7308"/>
    <w:rsid w:val="002C7DFA"/>
    <w:rsid w:val="002D01D8"/>
    <w:rsid w:val="002D447A"/>
    <w:rsid w:val="002D5749"/>
    <w:rsid w:val="002D658E"/>
    <w:rsid w:val="002D7BE7"/>
    <w:rsid w:val="002D7C07"/>
    <w:rsid w:val="002E0085"/>
    <w:rsid w:val="002E317E"/>
    <w:rsid w:val="002E33DC"/>
    <w:rsid w:val="002E4A08"/>
    <w:rsid w:val="002E4E87"/>
    <w:rsid w:val="002F16FD"/>
    <w:rsid w:val="002F37A7"/>
    <w:rsid w:val="002F436A"/>
    <w:rsid w:val="002F6CE3"/>
    <w:rsid w:val="002F7DED"/>
    <w:rsid w:val="00301E7A"/>
    <w:rsid w:val="00301EB8"/>
    <w:rsid w:val="003033DD"/>
    <w:rsid w:val="00310E59"/>
    <w:rsid w:val="00312744"/>
    <w:rsid w:val="00314820"/>
    <w:rsid w:val="003201B2"/>
    <w:rsid w:val="003205B6"/>
    <w:rsid w:val="00330A76"/>
    <w:rsid w:val="00330E0D"/>
    <w:rsid w:val="00335A46"/>
    <w:rsid w:val="00335AB1"/>
    <w:rsid w:val="0033651D"/>
    <w:rsid w:val="00343A5A"/>
    <w:rsid w:val="00343E71"/>
    <w:rsid w:val="00351C02"/>
    <w:rsid w:val="003544E9"/>
    <w:rsid w:val="00354ED7"/>
    <w:rsid w:val="00360D23"/>
    <w:rsid w:val="003632FE"/>
    <w:rsid w:val="0036535A"/>
    <w:rsid w:val="003717FA"/>
    <w:rsid w:val="00371E5E"/>
    <w:rsid w:val="00372D6F"/>
    <w:rsid w:val="00381B45"/>
    <w:rsid w:val="00382270"/>
    <w:rsid w:val="00394292"/>
    <w:rsid w:val="00396393"/>
    <w:rsid w:val="003A33B4"/>
    <w:rsid w:val="003A435B"/>
    <w:rsid w:val="003A4F02"/>
    <w:rsid w:val="003A5BB7"/>
    <w:rsid w:val="003B0D2E"/>
    <w:rsid w:val="003B18E9"/>
    <w:rsid w:val="003B6A99"/>
    <w:rsid w:val="003B7E68"/>
    <w:rsid w:val="003C02E8"/>
    <w:rsid w:val="003C289E"/>
    <w:rsid w:val="003C45B2"/>
    <w:rsid w:val="003D1DF3"/>
    <w:rsid w:val="003D32C5"/>
    <w:rsid w:val="003D3F02"/>
    <w:rsid w:val="003D5125"/>
    <w:rsid w:val="003D72A5"/>
    <w:rsid w:val="003D7404"/>
    <w:rsid w:val="003E27A4"/>
    <w:rsid w:val="003F261F"/>
    <w:rsid w:val="003F3557"/>
    <w:rsid w:val="00403EFB"/>
    <w:rsid w:val="004102E7"/>
    <w:rsid w:val="00410D2D"/>
    <w:rsid w:val="00411F38"/>
    <w:rsid w:val="00416C36"/>
    <w:rsid w:val="00417751"/>
    <w:rsid w:val="00420222"/>
    <w:rsid w:val="00420722"/>
    <w:rsid w:val="00421FFB"/>
    <w:rsid w:val="00422641"/>
    <w:rsid w:val="00422785"/>
    <w:rsid w:val="00423061"/>
    <w:rsid w:val="00423782"/>
    <w:rsid w:val="004268FC"/>
    <w:rsid w:val="00426A81"/>
    <w:rsid w:val="00426BF1"/>
    <w:rsid w:val="004359D3"/>
    <w:rsid w:val="004408D8"/>
    <w:rsid w:val="00443109"/>
    <w:rsid w:val="004457D7"/>
    <w:rsid w:val="004549F7"/>
    <w:rsid w:val="004560D2"/>
    <w:rsid w:val="004575C3"/>
    <w:rsid w:val="00460BDF"/>
    <w:rsid w:val="0046191F"/>
    <w:rsid w:val="00475EE4"/>
    <w:rsid w:val="004770EF"/>
    <w:rsid w:val="0047767C"/>
    <w:rsid w:val="00477E00"/>
    <w:rsid w:val="00480403"/>
    <w:rsid w:val="00486F39"/>
    <w:rsid w:val="00487ADA"/>
    <w:rsid w:val="00490069"/>
    <w:rsid w:val="004905CA"/>
    <w:rsid w:val="00491788"/>
    <w:rsid w:val="00496380"/>
    <w:rsid w:val="004A0EE7"/>
    <w:rsid w:val="004B0B70"/>
    <w:rsid w:val="004B2D2A"/>
    <w:rsid w:val="004B36D3"/>
    <w:rsid w:val="004B5A28"/>
    <w:rsid w:val="004B6CA0"/>
    <w:rsid w:val="004C03B8"/>
    <w:rsid w:val="004C1FE4"/>
    <w:rsid w:val="004C4A88"/>
    <w:rsid w:val="004D0799"/>
    <w:rsid w:val="004D0B82"/>
    <w:rsid w:val="004D3249"/>
    <w:rsid w:val="004D4019"/>
    <w:rsid w:val="004D50EA"/>
    <w:rsid w:val="004D6049"/>
    <w:rsid w:val="004F01C5"/>
    <w:rsid w:val="00501294"/>
    <w:rsid w:val="00503878"/>
    <w:rsid w:val="00504BFF"/>
    <w:rsid w:val="00511432"/>
    <w:rsid w:val="005115DF"/>
    <w:rsid w:val="005147CD"/>
    <w:rsid w:val="00514C3E"/>
    <w:rsid w:val="00515FFF"/>
    <w:rsid w:val="00521BCB"/>
    <w:rsid w:val="00523DF0"/>
    <w:rsid w:val="0052495E"/>
    <w:rsid w:val="00525042"/>
    <w:rsid w:val="00525850"/>
    <w:rsid w:val="00525DDF"/>
    <w:rsid w:val="00526395"/>
    <w:rsid w:val="005265DD"/>
    <w:rsid w:val="00527453"/>
    <w:rsid w:val="00530B1C"/>
    <w:rsid w:val="00531A71"/>
    <w:rsid w:val="005338A2"/>
    <w:rsid w:val="00536050"/>
    <w:rsid w:val="00540258"/>
    <w:rsid w:val="00542C9E"/>
    <w:rsid w:val="00545202"/>
    <w:rsid w:val="00545650"/>
    <w:rsid w:val="00554F60"/>
    <w:rsid w:val="00555C08"/>
    <w:rsid w:val="0056017D"/>
    <w:rsid w:val="00561DBF"/>
    <w:rsid w:val="00562B8D"/>
    <w:rsid w:val="0056489D"/>
    <w:rsid w:val="00567318"/>
    <w:rsid w:val="005675D0"/>
    <w:rsid w:val="00571BA3"/>
    <w:rsid w:val="00571EF1"/>
    <w:rsid w:val="00574700"/>
    <w:rsid w:val="005763AA"/>
    <w:rsid w:val="0058661C"/>
    <w:rsid w:val="00586B6F"/>
    <w:rsid w:val="00590709"/>
    <w:rsid w:val="0059076B"/>
    <w:rsid w:val="00595909"/>
    <w:rsid w:val="00596512"/>
    <w:rsid w:val="00596D20"/>
    <w:rsid w:val="005A100C"/>
    <w:rsid w:val="005A194B"/>
    <w:rsid w:val="005A24F5"/>
    <w:rsid w:val="005A336A"/>
    <w:rsid w:val="005A34BD"/>
    <w:rsid w:val="005B01AB"/>
    <w:rsid w:val="005B306B"/>
    <w:rsid w:val="005B606F"/>
    <w:rsid w:val="005C51CF"/>
    <w:rsid w:val="005C7B19"/>
    <w:rsid w:val="005D0AE1"/>
    <w:rsid w:val="005D2786"/>
    <w:rsid w:val="005D3986"/>
    <w:rsid w:val="005D4483"/>
    <w:rsid w:val="005D5343"/>
    <w:rsid w:val="005D7786"/>
    <w:rsid w:val="005D7A0B"/>
    <w:rsid w:val="005E3110"/>
    <w:rsid w:val="005E4E8F"/>
    <w:rsid w:val="005F1159"/>
    <w:rsid w:val="005F1194"/>
    <w:rsid w:val="005F21CD"/>
    <w:rsid w:val="005F4BB0"/>
    <w:rsid w:val="005F60B7"/>
    <w:rsid w:val="005F73F6"/>
    <w:rsid w:val="005F7641"/>
    <w:rsid w:val="005F785E"/>
    <w:rsid w:val="005F7D98"/>
    <w:rsid w:val="00605310"/>
    <w:rsid w:val="00606800"/>
    <w:rsid w:val="006121B2"/>
    <w:rsid w:val="00612C76"/>
    <w:rsid w:val="0061427F"/>
    <w:rsid w:val="00617F14"/>
    <w:rsid w:val="00617FBD"/>
    <w:rsid w:val="006241ED"/>
    <w:rsid w:val="00625742"/>
    <w:rsid w:val="006269A8"/>
    <w:rsid w:val="006300E2"/>
    <w:rsid w:val="0063028A"/>
    <w:rsid w:val="006320E2"/>
    <w:rsid w:val="006323EE"/>
    <w:rsid w:val="006348EE"/>
    <w:rsid w:val="00635F95"/>
    <w:rsid w:val="00637D7C"/>
    <w:rsid w:val="00642472"/>
    <w:rsid w:val="00644080"/>
    <w:rsid w:val="00645E97"/>
    <w:rsid w:val="00652DA5"/>
    <w:rsid w:val="00653498"/>
    <w:rsid w:val="00654A51"/>
    <w:rsid w:val="00655F67"/>
    <w:rsid w:val="00657DEA"/>
    <w:rsid w:val="00662171"/>
    <w:rsid w:val="00665BAA"/>
    <w:rsid w:val="00666EBA"/>
    <w:rsid w:val="006672F4"/>
    <w:rsid w:val="00667594"/>
    <w:rsid w:val="00674E9A"/>
    <w:rsid w:val="0067559A"/>
    <w:rsid w:val="0068300D"/>
    <w:rsid w:val="00684E6A"/>
    <w:rsid w:val="0068673F"/>
    <w:rsid w:val="00687F52"/>
    <w:rsid w:val="00690553"/>
    <w:rsid w:val="0069174A"/>
    <w:rsid w:val="006961C4"/>
    <w:rsid w:val="0069665D"/>
    <w:rsid w:val="006974F9"/>
    <w:rsid w:val="006A0A71"/>
    <w:rsid w:val="006A22C7"/>
    <w:rsid w:val="006A3B34"/>
    <w:rsid w:val="006A5D1E"/>
    <w:rsid w:val="006A6D87"/>
    <w:rsid w:val="006A6F7D"/>
    <w:rsid w:val="006A74CF"/>
    <w:rsid w:val="006A7E4B"/>
    <w:rsid w:val="006B5765"/>
    <w:rsid w:val="006B6C31"/>
    <w:rsid w:val="006C5327"/>
    <w:rsid w:val="006C57D0"/>
    <w:rsid w:val="006C72CC"/>
    <w:rsid w:val="006D1515"/>
    <w:rsid w:val="006D5737"/>
    <w:rsid w:val="006D675F"/>
    <w:rsid w:val="006E12A2"/>
    <w:rsid w:val="006E2002"/>
    <w:rsid w:val="006E21AA"/>
    <w:rsid w:val="006E33DA"/>
    <w:rsid w:val="006E6E72"/>
    <w:rsid w:val="006E7170"/>
    <w:rsid w:val="006E768D"/>
    <w:rsid w:val="006F0435"/>
    <w:rsid w:val="006F1D77"/>
    <w:rsid w:val="00716FB0"/>
    <w:rsid w:val="00721CD5"/>
    <w:rsid w:val="00721D12"/>
    <w:rsid w:val="007220F7"/>
    <w:rsid w:val="007235E1"/>
    <w:rsid w:val="00724AD0"/>
    <w:rsid w:val="00724FA4"/>
    <w:rsid w:val="00726528"/>
    <w:rsid w:val="00726DCF"/>
    <w:rsid w:val="00726DE9"/>
    <w:rsid w:val="0072780C"/>
    <w:rsid w:val="00730042"/>
    <w:rsid w:val="007355E5"/>
    <w:rsid w:val="007374D2"/>
    <w:rsid w:val="007417F4"/>
    <w:rsid w:val="00742E10"/>
    <w:rsid w:val="00760E2A"/>
    <w:rsid w:val="00772A73"/>
    <w:rsid w:val="00773A56"/>
    <w:rsid w:val="007759A1"/>
    <w:rsid w:val="00780528"/>
    <w:rsid w:val="00780EB0"/>
    <w:rsid w:val="007812F2"/>
    <w:rsid w:val="00781BAC"/>
    <w:rsid w:val="007834B3"/>
    <w:rsid w:val="00783539"/>
    <w:rsid w:val="0078583A"/>
    <w:rsid w:val="00786633"/>
    <w:rsid w:val="00792EDE"/>
    <w:rsid w:val="00793AC3"/>
    <w:rsid w:val="00796CF3"/>
    <w:rsid w:val="007A18CF"/>
    <w:rsid w:val="007A3B35"/>
    <w:rsid w:val="007A4B70"/>
    <w:rsid w:val="007A5B94"/>
    <w:rsid w:val="007B0EBC"/>
    <w:rsid w:val="007B3DB3"/>
    <w:rsid w:val="007B4539"/>
    <w:rsid w:val="007C152A"/>
    <w:rsid w:val="007C39F4"/>
    <w:rsid w:val="007C594D"/>
    <w:rsid w:val="007C7160"/>
    <w:rsid w:val="007D145D"/>
    <w:rsid w:val="007D4102"/>
    <w:rsid w:val="007D4C90"/>
    <w:rsid w:val="007D7A7D"/>
    <w:rsid w:val="007D7D47"/>
    <w:rsid w:val="007E27D1"/>
    <w:rsid w:val="007E39B1"/>
    <w:rsid w:val="007E4583"/>
    <w:rsid w:val="007E5134"/>
    <w:rsid w:val="007E6164"/>
    <w:rsid w:val="007F1F99"/>
    <w:rsid w:val="007F32B0"/>
    <w:rsid w:val="007F52CD"/>
    <w:rsid w:val="007F6B89"/>
    <w:rsid w:val="00802AFA"/>
    <w:rsid w:val="00802C08"/>
    <w:rsid w:val="00803037"/>
    <w:rsid w:val="00803F63"/>
    <w:rsid w:val="00804508"/>
    <w:rsid w:val="00804B23"/>
    <w:rsid w:val="00807559"/>
    <w:rsid w:val="00810524"/>
    <w:rsid w:val="0081226E"/>
    <w:rsid w:val="0081405E"/>
    <w:rsid w:val="008260E8"/>
    <w:rsid w:val="00830189"/>
    <w:rsid w:val="008309F3"/>
    <w:rsid w:val="00832CA5"/>
    <w:rsid w:val="00834F27"/>
    <w:rsid w:val="00835481"/>
    <w:rsid w:val="00840382"/>
    <w:rsid w:val="00845422"/>
    <w:rsid w:val="00845C7C"/>
    <w:rsid w:val="00845FA7"/>
    <w:rsid w:val="00847577"/>
    <w:rsid w:val="008501E9"/>
    <w:rsid w:val="00850548"/>
    <w:rsid w:val="00852EF6"/>
    <w:rsid w:val="00854039"/>
    <w:rsid w:val="00855734"/>
    <w:rsid w:val="00860BB5"/>
    <w:rsid w:val="00860C3B"/>
    <w:rsid w:val="00863510"/>
    <w:rsid w:val="00863AA8"/>
    <w:rsid w:val="00864CAE"/>
    <w:rsid w:val="00864CF5"/>
    <w:rsid w:val="008671B7"/>
    <w:rsid w:val="008678BD"/>
    <w:rsid w:val="00867B90"/>
    <w:rsid w:val="008708C6"/>
    <w:rsid w:val="0087257E"/>
    <w:rsid w:val="00876C5D"/>
    <w:rsid w:val="00881EAF"/>
    <w:rsid w:val="00884C37"/>
    <w:rsid w:val="00884D2F"/>
    <w:rsid w:val="00887D50"/>
    <w:rsid w:val="00891170"/>
    <w:rsid w:val="0089183B"/>
    <w:rsid w:val="00893A0A"/>
    <w:rsid w:val="00893D0A"/>
    <w:rsid w:val="00896173"/>
    <w:rsid w:val="008A14F5"/>
    <w:rsid w:val="008A26CF"/>
    <w:rsid w:val="008A6112"/>
    <w:rsid w:val="008A7162"/>
    <w:rsid w:val="008A781C"/>
    <w:rsid w:val="008B0602"/>
    <w:rsid w:val="008B1DF7"/>
    <w:rsid w:val="008B47F9"/>
    <w:rsid w:val="008B5316"/>
    <w:rsid w:val="008B5D8B"/>
    <w:rsid w:val="008C2116"/>
    <w:rsid w:val="008C4766"/>
    <w:rsid w:val="008C662A"/>
    <w:rsid w:val="008D3099"/>
    <w:rsid w:val="008D454E"/>
    <w:rsid w:val="008E11C6"/>
    <w:rsid w:val="008F0D84"/>
    <w:rsid w:val="008F17AE"/>
    <w:rsid w:val="008F47B1"/>
    <w:rsid w:val="008F7F2C"/>
    <w:rsid w:val="00903E28"/>
    <w:rsid w:val="009042CB"/>
    <w:rsid w:val="009055D8"/>
    <w:rsid w:val="00905BD6"/>
    <w:rsid w:val="00915476"/>
    <w:rsid w:val="00915632"/>
    <w:rsid w:val="00925544"/>
    <w:rsid w:val="00925E58"/>
    <w:rsid w:val="00926E8D"/>
    <w:rsid w:val="009302A7"/>
    <w:rsid w:val="00930615"/>
    <w:rsid w:val="00930D41"/>
    <w:rsid w:val="009315AC"/>
    <w:rsid w:val="00931714"/>
    <w:rsid w:val="00932877"/>
    <w:rsid w:val="009365F7"/>
    <w:rsid w:val="00937424"/>
    <w:rsid w:val="009376A6"/>
    <w:rsid w:val="00940114"/>
    <w:rsid w:val="00951565"/>
    <w:rsid w:val="009520C5"/>
    <w:rsid w:val="00955457"/>
    <w:rsid w:val="0095549D"/>
    <w:rsid w:val="00955BBC"/>
    <w:rsid w:val="00957F37"/>
    <w:rsid w:val="00960B4C"/>
    <w:rsid w:val="009647D8"/>
    <w:rsid w:val="00964B22"/>
    <w:rsid w:val="00971141"/>
    <w:rsid w:val="00972720"/>
    <w:rsid w:val="00982582"/>
    <w:rsid w:val="009857D9"/>
    <w:rsid w:val="00990CC1"/>
    <w:rsid w:val="00994CE8"/>
    <w:rsid w:val="0099732D"/>
    <w:rsid w:val="009A3AB4"/>
    <w:rsid w:val="009A43C9"/>
    <w:rsid w:val="009A4415"/>
    <w:rsid w:val="009A7F20"/>
    <w:rsid w:val="009B5E04"/>
    <w:rsid w:val="009B768D"/>
    <w:rsid w:val="009C014E"/>
    <w:rsid w:val="009C68A4"/>
    <w:rsid w:val="009D1B32"/>
    <w:rsid w:val="009D1E0C"/>
    <w:rsid w:val="009D5AB4"/>
    <w:rsid w:val="009D5EC6"/>
    <w:rsid w:val="009D76A2"/>
    <w:rsid w:val="009D775F"/>
    <w:rsid w:val="009D7F68"/>
    <w:rsid w:val="009E193A"/>
    <w:rsid w:val="009E2CA5"/>
    <w:rsid w:val="009F064C"/>
    <w:rsid w:val="009F1A4D"/>
    <w:rsid w:val="00A00162"/>
    <w:rsid w:val="00A00B7E"/>
    <w:rsid w:val="00A01328"/>
    <w:rsid w:val="00A02777"/>
    <w:rsid w:val="00A05BCD"/>
    <w:rsid w:val="00A1578A"/>
    <w:rsid w:val="00A23C87"/>
    <w:rsid w:val="00A23F9F"/>
    <w:rsid w:val="00A26AB1"/>
    <w:rsid w:val="00A30A2C"/>
    <w:rsid w:val="00A30FAD"/>
    <w:rsid w:val="00A31306"/>
    <w:rsid w:val="00A32B73"/>
    <w:rsid w:val="00A37630"/>
    <w:rsid w:val="00A4236A"/>
    <w:rsid w:val="00A42795"/>
    <w:rsid w:val="00A45913"/>
    <w:rsid w:val="00A5035E"/>
    <w:rsid w:val="00A51D38"/>
    <w:rsid w:val="00A548F0"/>
    <w:rsid w:val="00A57354"/>
    <w:rsid w:val="00A61690"/>
    <w:rsid w:val="00A62C91"/>
    <w:rsid w:val="00A6452F"/>
    <w:rsid w:val="00A71664"/>
    <w:rsid w:val="00A75760"/>
    <w:rsid w:val="00A766D4"/>
    <w:rsid w:val="00A7773C"/>
    <w:rsid w:val="00A80186"/>
    <w:rsid w:val="00A80425"/>
    <w:rsid w:val="00A83940"/>
    <w:rsid w:val="00A86573"/>
    <w:rsid w:val="00A865BB"/>
    <w:rsid w:val="00A871F1"/>
    <w:rsid w:val="00A95611"/>
    <w:rsid w:val="00A96CB0"/>
    <w:rsid w:val="00AA520C"/>
    <w:rsid w:val="00AA65D0"/>
    <w:rsid w:val="00AB0364"/>
    <w:rsid w:val="00AB2C5B"/>
    <w:rsid w:val="00AB3FA3"/>
    <w:rsid w:val="00AC6305"/>
    <w:rsid w:val="00AC6536"/>
    <w:rsid w:val="00AC6A2E"/>
    <w:rsid w:val="00AD0CF1"/>
    <w:rsid w:val="00AD11EE"/>
    <w:rsid w:val="00AD1885"/>
    <w:rsid w:val="00AD48DA"/>
    <w:rsid w:val="00AD6407"/>
    <w:rsid w:val="00AE37BE"/>
    <w:rsid w:val="00AE63E5"/>
    <w:rsid w:val="00AF1213"/>
    <w:rsid w:val="00AF20C6"/>
    <w:rsid w:val="00AF3183"/>
    <w:rsid w:val="00AF4C32"/>
    <w:rsid w:val="00AF4CF6"/>
    <w:rsid w:val="00AF5824"/>
    <w:rsid w:val="00AF65E1"/>
    <w:rsid w:val="00AF6CB5"/>
    <w:rsid w:val="00AF6DAF"/>
    <w:rsid w:val="00AF7276"/>
    <w:rsid w:val="00B0099F"/>
    <w:rsid w:val="00B02EDD"/>
    <w:rsid w:val="00B05C51"/>
    <w:rsid w:val="00B05D02"/>
    <w:rsid w:val="00B070D1"/>
    <w:rsid w:val="00B1038C"/>
    <w:rsid w:val="00B121E2"/>
    <w:rsid w:val="00B122D9"/>
    <w:rsid w:val="00B124CD"/>
    <w:rsid w:val="00B12CA0"/>
    <w:rsid w:val="00B15F70"/>
    <w:rsid w:val="00B164B4"/>
    <w:rsid w:val="00B1667A"/>
    <w:rsid w:val="00B2052A"/>
    <w:rsid w:val="00B2562F"/>
    <w:rsid w:val="00B26970"/>
    <w:rsid w:val="00B27933"/>
    <w:rsid w:val="00B308FB"/>
    <w:rsid w:val="00B315EC"/>
    <w:rsid w:val="00B33308"/>
    <w:rsid w:val="00B3534C"/>
    <w:rsid w:val="00B35CD2"/>
    <w:rsid w:val="00B372B8"/>
    <w:rsid w:val="00B40466"/>
    <w:rsid w:val="00B41AE0"/>
    <w:rsid w:val="00B44EAC"/>
    <w:rsid w:val="00B464A5"/>
    <w:rsid w:val="00B464BC"/>
    <w:rsid w:val="00B46A96"/>
    <w:rsid w:val="00B479E7"/>
    <w:rsid w:val="00B50407"/>
    <w:rsid w:val="00B5290C"/>
    <w:rsid w:val="00B5617B"/>
    <w:rsid w:val="00B571FE"/>
    <w:rsid w:val="00B6064E"/>
    <w:rsid w:val="00B615BC"/>
    <w:rsid w:val="00B62FC7"/>
    <w:rsid w:val="00B64417"/>
    <w:rsid w:val="00B645A5"/>
    <w:rsid w:val="00B65C5B"/>
    <w:rsid w:val="00B663F7"/>
    <w:rsid w:val="00B6714B"/>
    <w:rsid w:val="00B67DCF"/>
    <w:rsid w:val="00B70093"/>
    <w:rsid w:val="00B75998"/>
    <w:rsid w:val="00B76A84"/>
    <w:rsid w:val="00B81338"/>
    <w:rsid w:val="00B825BD"/>
    <w:rsid w:val="00B84214"/>
    <w:rsid w:val="00B8480E"/>
    <w:rsid w:val="00B86A2B"/>
    <w:rsid w:val="00B86AE2"/>
    <w:rsid w:val="00B86ED7"/>
    <w:rsid w:val="00B872B9"/>
    <w:rsid w:val="00B905E5"/>
    <w:rsid w:val="00B909B0"/>
    <w:rsid w:val="00B9334C"/>
    <w:rsid w:val="00B97070"/>
    <w:rsid w:val="00BA0CD4"/>
    <w:rsid w:val="00BA4D70"/>
    <w:rsid w:val="00BA5384"/>
    <w:rsid w:val="00BA6A4F"/>
    <w:rsid w:val="00BA7C83"/>
    <w:rsid w:val="00BA7DB3"/>
    <w:rsid w:val="00BA7ECC"/>
    <w:rsid w:val="00BB38D1"/>
    <w:rsid w:val="00BB5C21"/>
    <w:rsid w:val="00BB7510"/>
    <w:rsid w:val="00BC3495"/>
    <w:rsid w:val="00BC6A1A"/>
    <w:rsid w:val="00BD0E54"/>
    <w:rsid w:val="00BD1AB2"/>
    <w:rsid w:val="00BD1F26"/>
    <w:rsid w:val="00BD4BF2"/>
    <w:rsid w:val="00BD6319"/>
    <w:rsid w:val="00BD6DEF"/>
    <w:rsid w:val="00BE0C8C"/>
    <w:rsid w:val="00BE1588"/>
    <w:rsid w:val="00BE3545"/>
    <w:rsid w:val="00BE6936"/>
    <w:rsid w:val="00BE7BF1"/>
    <w:rsid w:val="00BE7DFA"/>
    <w:rsid w:val="00BF2265"/>
    <w:rsid w:val="00BF2AEE"/>
    <w:rsid w:val="00BF38F5"/>
    <w:rsid w:val="00BF492D"/>
    <w:rsid w:val="00BF4E00"/>
    <w:rsid w:val="00C0276C"/>
    <w:rsid w:val="00C02C33"/>
    <w:rsid w:val="00C03283"/>
    <w:rsid w:val="00C03571"/>
    <w:rsid w:val="00C06C81"/>
    <w:rsid w:val="00C07043"/>
    <w:rsid w:val="00C12DBE"/>
    <w:rsid w:val="00C12EEA"/>
    <w:rsid w:val="00C14716"/>
    <w:rsid w:val="00C1507A"/>
    <w:rsid w:val="00C15B7E"/>
    <w:rsid w:val="00C17835"/>
    <w:rsid w:val="00C17B5E"/>
    <w:rsid w:val="00C2383A"/>
    <w:rsid w:val="00C23C86"/>
    <w:rsid w:val="00C23E7F"/>
    <w:rsid w:val="00C32515"/>
    <w:rsid w:val="00C342E6"/>
    <w:rsid w:val="00C36806"/>
    <w:rsid w:val="00C3705E"/>
    <w:rsid w:val="00C40011"/>
    <w:rsid w:val="00C43631"/>
    <w:rsid w:val="00C4413E"/>
    <w:rsid w:val="00C45B31"/>
    <w:rsid w:val="00C47803"/>
    <w:rsid w:val="00C51B1C"/>
    <w:rsid w:val="00C55873"/>
    <w:rsid w:val="00C55A6A"/>
    <w:rsid w:val="00C620B0"/>
    <w:rsid w:val="00C62234"/>
    <w:rsid w:val="00C62BFE"/>
    <w:rsid w:val="00C64047"/>
    <w:rsid w:val="00C6423D"/>
    <w:rsid w:val="00C73760"/>
    <w:rsid w:val="00C75352"/>
    <w:rsid w:val="00C81A29"/>
    <w:rsid w:val="00C81A56"/>
    <w:rsid w:val="00C86E39"/>
    <w:rsid w:val="00C902BC"/>
    <w:rsid w:val="00C91AE5"/>
    <w:rsid w:val="00C93022"/>
    <w:rsid w:val="00C93260"/>
    <w:rsid w:val="00C93E45"/>
    <w:rsid w:val="00C93F76"/>
    <w:rsid w:val="00C95838"/>
    <w:rsid w:val="00C96FAF"/>
    <w:rsid w:val="00C97529"/>
    <w:rsid w:val="00CA152C"/>
    <w:rsid w:val="00CA1B4A"/>
    <w:rsid w:val="00CA3087"/>
    <w:rsid w:val="00CA4CE3"/>
    <w:rsid w:val="00CA563F"/>
    <w:rsid w:val="00CA57FA"/>
    <w:rsid w:val="00CB0B04"/>
    <w:rsid w:val="00CB1485"/>
    <w:rsid w:val="00CB49B8"/>
    <w:rsid w:val="00CB53E0"/>
    <w:rsid w:val="00CB6782"/>
    <w:rsid w:val="00CC2541"/>
    <w:rsid w:val="00CC61BC"/>
    <w:rsid w:val="00CC7A9C"/>
    <w:rsid w:val="00CD332B"/>
    <w:rsid w:val="00CD3E51"/>
    <w:rsid w:val="00CD50E3"/>
    <w:rsid w:val="00CD5B8C"/>
    <w:rsid w:val="00CD6E76"/>
    <w:rsid w:val="00CE0068"/>
    <w:rsid w:val="00CE0A9C"/>
    <w:rsid w:val="00CE0E69"/>
    <w:rsid w:val="00CE4FC0"/>
    <w:rsid w:val="00CF0AA8"/>
    <w:rsid w:val="00CF1E54"/>
    <w:rsid w:val="00CF2A15"/>
    <w:rsid w:val="00CF2D70"/>
    <w:rsid w:val="00CF2F58"/>
    <w:rsid w:val="00CF3B9A"/>
    <w:rsid w:val="00CF6F38"/>
    <w:rsid w:val="00CF772B"/>
    <w:rsid w:val="00D036E1"/>
    <w:rsid w:val="00D05C32"/>
    <w:rsid w:val="00D07074"/>
    <w:rsid w:val="00D07700"/>
    <w:rsid w:val="00D0778A"/>
    <w:rsid w:val="00D10084"/>
    <w:rsid w:val="00D12525"/>
    <w:rsid w:val="00D14F7B"/>
    <w:rsid w:val="00D16490"/>
    <w:rsid w:val="00D170CF"/>
    <w:rsid w:val="00D17F92"/>
    <w:rsid w:val="00D27223"/>
    <w:rsid w:val="00D2727E"/>
    <w:rsid w:val="00D27FF2"/>
    <w:rsid w:val="00D30C26"/>
    <w:rsid w:val="00D33F8A"/>
    <w:rsid w:val="00D35F0E"/>
    <w:rsid w:val="00D362D3"/>
    <w:rsid w:val="00D37880"/>
    <w:rsid w:val="00D460F4"/>
    <w:rsid w:val="00D500A3"/>
    <w:rsid w:val="00D508FD"/>
    <w:rsid w:val="00D516DC"/>
    <w:rsid w:val="00D5305B"/>
    <w:rsid w:val="00D55F2F"/>
    <w:rsid w:val="00D565E8"/>
    <w:rsid w:val="00D669E7"/>
    <w:rsid w:val="00D67C2E"/>
    <w:rsid w:val="00D70495"/>
    <w:rsid w:val="00D70FEA"/>
    <w:rsid w:val="00D7169A"/>
    <w:rsid w:val="00D71EA3"/>
    <w:rsid w:val="00D7290B"/>
    <w:rsid w:val="00D736C6"/>
    <w:rsid w:val="00D74940"/>
    <w:rsid w:val="00D751EC"/>
    <w:rsid w:val="00D812A8"/>
    <w:rsid w:val="00D81CD1"/>
    <w:rsid w:val="00D842C0"/>
    <w:rsid w:val="00D915AD"/>
    <w:rsid w:val="00D9529C"/>
    <w:rsid w:val="00D95D02"/>
    <w:rsid w:val="00DA1165"/>
    <w:rsid w:val="00DA465E"/>
    <w:rsid w:val="00DA4C97"/>
    <w:rsid w:val="00DA6678"/>
    <w:rsid w:val="00DA6909"/>
    <w:rsid w:val="00DB0C9A"/>
    <w:rsid w:val="00DB195D"/>
    <w:rsid w:val="00DB19B9"/>
    <w:rsid w:val="00DB29DC"/>
    <w:rsid w:val="00DB3240"/>
    <w:rsid w:val="00DB4128"/>
    <w:rsid w:val="00DB4B51"/>
    <w:rsid w:val="00DB5C20"/>
    <w:rsid w:val="00DB7503"/>
    <w:rsid w:val="00DB7AF0"/>
    <w:rsid w:val="00DC08A8"/>
    <w:rsid w:val="00DC144D"/>
    <w:rsid w:val="00DC5C3C"/>
    <w:rsid w:val="00DC5DC5"/>
    <w:rsid w:val="00DD1CE8"/>
    <w:rsid w:val="00DD220C"/>
    <w:rsid w:val="00DD34A1"/>
    <w:rsid w:val="00DE0479"/>
    <w:rsid w:val="00DE4B7E"/>
    <w:rsid w:val="00DE72C9"/>
    <w:rsid w:val="00DE7E79"/>
    <w:rsid w:val="00DF2FDC"/>
    <w:rsid w:val="00DF5630"/>
    <w:rsid w:val="00DF6D9A"/>
    <w:rsid w:val="00E01278"/>
    <w:rsid w:val="00E0456D"/>
    <w:rsid w:val="00E0540F"/>
    <w:rsid w:val="00E102D9"/>
    <w:rsid w:val="00E139D4"/>
    <w:rsid w:val="00E155D5"/>
    <w:rsid w:val="00E204E3"/>
    <w:rsid w:val="00E254C4"/>
    <w:rsid w:val="00E2588A"/>
    <w:rsid w:val="00E25AAB"/>
    <w:rsid w:val="00E26835"/>
    <w:rsid w:val="00E3069F"/>
    <w:rsid w:val="00E32F7E"/>
    <w:rsid w:val="00E35BA2"/>
    <w:rsid w:val="00E35CB4"/>
    <w:rsid w:val="00E40F22"/>
    <w:rsid w:val="00E410C5"/>
    <w:rsid w:val="00E41507"/>
    <w:rsid w:val="00E41E6A"/>
    <w:rsid w:val="00E439AD"/>
    <w:rsid w:val="00E45A12"/>
    <w:rsid w:val="00E46A53"/>
    <w:rsid w:val="00E47987"/>
    <w:rsid w:val="00E54F55"/>
    <w:rsid w:val="00E5769E"/>
    <w:rsid w:val="00E60CFC"/>
    <w:rsid w:val="00E61845"/>
    <w:rsid w:val="00E6238B"/>
    <w:rsid w:val="00E6492B"/>
    <w:rsid w:val="00E65929"/>
    <w:rsid w:val="00E659B2"/>
    <w:rsid w:val="00E66D9D"/>
    <w:rsid w:val="00E673F0"/>
    <w:rsid w:val="00E72F80"/>
    <w:rsid w:val="00E73C90"/>
    <w:rsid w:val="00E76C8D"/>
    <w:rsid w:val="00E76EAA"/>
    <w:rsid w:val="00E821BE"/>
    <w:rsid w:val="00E82A10"/>
    <w:rsid w:val="00E83094"/>
    <w:rsid w:val="00E86B15"/>
    <w:rsid w:val="00E92300"/>
    <w:rsid w:val="00E93F05"/>
    <w:rsid w:val="00EA2F4B"/>
    <w:rsid w:val="00EA51D2"/>
    <w:rsid w:val="00EA6729"/>
    <w:rsid w:val="00EA6D72"/>
    <w:rsid w:val="00EB1C06"/>
    <w:rsid w:val="00EB34F4"/>
    <w:rsid w:val="00EB57EB"/>
    <w:rsid w:val="00EB7E49"/>
    <w:rsid w:val="00EC0264"/>
    <w:rsid w:val="00EC0EAF"/>
    <w:rsid w:val="00EC3F3D"/>
    <w:rsid w:val="00EC54C4"/>
    <w:rsid w:val="00EC5FF5"/>
    <w:rsid w:val="00EC7EE4"/>
    <w:rsid w:val="00ED3DA7"/>
    <w:rsid w:val="00ED4174"/>
    <w:rsid w:val="00ED6A83"/>
    <w:rsid w:val="00EE1563"/>
    <w:rsid w:val="00EE1BE4"/>
    <w:rsid w:val="00EE1C10"/>
    <w:rsid w:val="00EE1D78"/>
    <w:rsid w:val="00EE4277"/>
    <w:rsid w:val="00EE6A04"/>
    <w:rsid w:val="00EE753F"/>
    <w:rsid w:val="00EF0ECA"/>
    <w:rsid w:val="00EF1BCD"/>
    <w:rsid w:val="00EF1DCF"/>
    <w:rsid w:val="00EF2A77"/>
    <w:rsid w:val="00EF40F6"/>
    <w:rsid w:val="00EF48A5"/>
    <w:rsid w:val="00F01AB2"/>
    <w:rsid w:val="00F02A3E"/>
    <w:rsid w:val="00F0516B"/>
    <w:rsid w:val="00F05664"/>
    <w:rsid w:val="00F05BAE"/>
    <w:rsid w:val="00F07217"/>
    <w:rsid w:val="00F10504"/>
    <w:rsid w:val="00F24898"/>
    <w:rsid w:val="00F24C1C"/>
    <w:rsid w:val="00F24E6D"/>
    <w:rsid w:val="00F25870"/>
    <w:rsid w:val="00F27208"/>
    <w:rsid w:val="00F32EC5"/>
    <w:rsid w:val="00F35A06"/>
    <w:rsid w:val="00F3632E"/>
    <w:rsid w:val="00F423E9"/>
    <w:rsid w:val="00F426DF"/>
    <w:rsid w:val="00F4308D"/>
    <w:rsid w:val="00F444C2"/>
    <w:rsid w:val="00F446F4"/>
    <w:rsid w:val="00F50024"/>
    <w:rsid w:val="00F50692"/>
    <w:rsid w:val="00F5278E"/>
    <w:rsid w:val="00F5428E"/>
    <w:rsid w:val="00F57F05"/>
    <w:rsid w:val="00F60431"/>
    <w:rsid w:val="00F61A3F"/>
    <w:rsid w:val="00F62A76"/>
    <w:rsid w:val="00F66009"/>
    <w:rsid w:val="00F77CF3"/>
    <w:rsid w:val="00F80684"/>
    <w:rsid w:val="00F80EF4"/>
    <w:rsid w:val="00F8383C"/>
    <w:rsid w:val="00F849AF"/>
    <w:rsid w:val="00F87E8E"/>
    <w:rsid w:val="00F87EB9"/>
    <w:rsid w:val="00F901BE"/>
    <w:rsid w:val="00F93716"/>
    <w:rsid w:val="00F93730"/>
    <w:rsid w:val="00F93D3D"/>
    <w:rsid w:val="00F958CC"/>
    <w:rsid w:val="00F96E19"/>
    <w:rsid w:val="00FA41A7"/>
    <w:rsid w:val="00FA4A16"/>
    <w:rsid w:val="00FA51DA"/>
    <w:rsid w:val="00FB12EF"/>
    <w:rsid w:val="00FB3AF6"/>
    <w:rsid w:val="00FB3EAB"/>
    <w:rsid w:val="00FB4F0E"/>
    <w:rsid w:val="00FB5820"/>
    <w:rsid w:val="00FB58BF"/>
    <w:rsid w:val="00FB6E97"/>
    <w:rsid w:val="00FD01BD"/>
    <w:rsid w:val="00FD08F5"/>
    <w:rsid w:val="00FD16B9"/>
    <w:rsid w:val="00FD1BAC"/>
    <w:rsid w:val="00FD25E8"/>
    <w:rsid w:val="00FD30E4"/>
    <w:rsid w:val="00FD3AA0"/>
    <w:rsid w:val="00FD54F4"/>
    <w:rsid w:val="00FE0AAB"/>
    <w:rsid w:val="00FE24E5"/>
    <w:rsid w:val="00FE3164"/>
    <w:rsid w:val="00FE46E1"/>
    <w:rsid w:val="00FE4AC9"/>
    <w:rsid w:val="00FE543F"/>
    <w:rsid w:val="00FF1FB3"/>
    <w:rsid w:val="00FF2904"/>
    <w:rsid w:val="00FF5412"/>
    <w:rsid w:val="00FF7E6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171498"/>
  <w15:docId w15:val="{47FA2AD5-A015-48BA-A87F-C986B123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18"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iPriority="1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tabs>
        <w:tab w:val="left" w:pos="709"/>
        <w:tab w:val="left" w:pos="1559"/>
        <w:tab w:val="left" w:pos="2268"/>
        <w:tab w:val="left" w:pos="2977"/>
        <w:tab w:val="left" w:pos="3686"/>
        <w:tab w:val="left" w:pos="4394"/>
        <w:tab w:val="right" w:pos="8789"/>
      </w:tabs>
      <w:spacing w:after="240"/>
      <w:jc w:val="both"/>
    </w:pPr>
    <w:rPr>
      <w:rFonts w:eastAsia="Batang"/>
      <w:sz w:val="22"/>
      <w:lang w:val="en-GB" w:eastAsia="ko-KR"/>
    </w:rPr>
  </w:style>
  <w:style w:type="paragraph" w:styleId="berschrift1">
    <w:name w:val="heading 1"/>
    <w:aliases w:val="1,H1,h1,JAIN HEADING 1,No numbers,Head1,Heading apps,DPW Head Center Bold"/>
    <w:basedOn w:val="Standard"/>
    <w:next w:val="Standard"/>
    <w:qFormat/>
    <w:pPr>
      <w:keepNext/>
      <w:numPr>
        <w:numId w:val="22"/>
      </w:numPr>
      <w:spacing w:before="120" w:after="120"/>
      <w:jc w:val="left"/>
      <w:outlineLvl w:val="0"/>
    </w:pPr>
    <w:rPr>
      <w:b/>
      <w:bCs/>
      <w:szCs w:val="28"/>
    </w:rPr>
  </w:style>
  <w:style w:type="paragraph" w:styleId="berschrift2">
    <w:name w:val="heading 2"/>
    <w:basedOn w:val="Standard"/>
    <w:next w:val="Standard"/>
    <w:uiPriority w:val="9"/>
    <w:qFormat/>
    <w:pPr>
      <w:keepNext/>
      <w:outlineLvl w:val="1"/>
    </w:pPr>
    <w:rPr>
      <w:b/>
      <w:bCs/>
      <w:color w:val="000000"/>
      <w:sz w:val="28"/>
      <w:szCs w:val="28"/>
    </w:rPr>
  </w:style>
  <w:style w:type="paragraph" w:styleId="berschrift3">
    <w:name w:val="heading 3"/>
    <w:aliases w:val="Überschrift 3 Char1"/>
    <w:basedOn w:val="Standard"/>
    <w:next w:val="Standardeingerckt1cm"/>
    <w:uiPriority w:val="18"/>
    <w:qFormat/>
    <w:pPr>
      <w:keepNext/>
      <w:jc w:val="left"/>
      <w:outlineLvl w:val="2"/>
    </w:pPr>
    <w:rPr>
      <w:b/>
      <w:bCs/>
      <w:color w:val="000000"/>
    </w:rPr>
  </w:style>
  <w:style w:type="paragraph" w:styleId="berschrift4">
    <w:name w:val="heading 4"/>
    <w:basedOn w:val="Standard"/>
    <w:next w:val="Standardeingerckt1cm"/>
    <w:qFormat/>
    <w:pPr>
      <w:keepNext/>
      <w:jc w:val="left"/>
      <w:outlineLvl w:val="3"/>
    </w:pPr>
    <w:rPr>
      <w:b/>
      <w:bCs/>
      <w:color w:val="000000"/>
    </w:rPr>
  </w:style>
  <w:style w:type="paragraph" w:styleId="berschrift5">
    <w:name w:val="heading 5"/>
    <w:basedOn w:val="Standard"/>
    <w:next w:val="Standardeingerckt2cm"/>
    <w:qFormat/>
    <w:pPr>
      <w:keepNext/>
      <w:jc w:val="left"/>
      <w:outlineLvl w:val="4"/>
    </w:pPr>
    <w:rPr>
      <w:b/>
      <w:bCs/>
    </w:rPr>
  </w:style>
  <w:style w:type="paragraph" w:styleId="berschrift6">
    <w:name w:val="heading 6"/>
    <w:basedOn w:val="Standard"/>
    <w:next w:val="Standardeingerckt2cm"/>
    <w:qFormat/>
    <w:pPr>
      <w:keepNext/>
      <w:jc w:val="left"/>
      <w:outlineLvl w:val="5"/>
    </w:pPr>
    <w:rPr>
      <w:i/>
      <w:iCs/>
    </w:rPr>
  </w:style>
  <w:style w:type="paragraph" w:styleId="berschrift7">
    <w:name w:val="heading 7"/>
    <w:basedOn w:val="Standard"/>
    <w:next w:val="Standardeingerckt2cm"/>
    <w:qFormat/>
    <w:pPr>
      <w:keepNext/>
      <w:jc w:val="left"/>
      <w:outlineLvl w:val="6"/>
    </w:pPr>
    <w:rPr>
      <w:rFonts w:ascii="Times New (W1)" w:hAnsi="Times New (W1)"/>
      <w:bCs/>
    </w:rPr>
  </w:style>
  <w:style w:type="paragraph" w:styleId="berschrift8">
    <w:name w:val="heading 8"/>
    <w:basedOn w:val="Standard"/>
    <w:next w:val="Standardeingerckt2cm"/>
    <w:qFormat/>
    <w:pPr>
      <w:jc w:val="left"/>
      <w:outlineLvl w:val="7"/>
    </w:pPr>
    <w:rPr>
      <w:i/>
      <w:iCs/>
    </w:rPr>
  </w:style>
  <w:style w:type="paragraph" w:styleId="berschrift9">
    <w:name w:val="heading 9"/>
    <w:basedOn w:val="Standard"/>
    <w:next w:val="Standardeingerckt2cm"/>
    <w:qFormat/>
    <w:pPr>
      <w:jc w:val="left"/>
      <w:outlineLvl w:val="8"/>
    </w:pPr>
    <w:rPr>
      <w:rFonts w:cs="Arial"/>
      <w:b/>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eingerckt1cm">
    <w:name w:val="Standard eingerückt 1 cm"/>
    <w:basedOn w:val="Standard"/>
    <w:semiHidden/>
    <w:pPr>
      <w:ind w:left="567"/>
    </w:pPr>
  </w:style>
  <w:style w:type="paragraph" w:customStyle="1" w:styleId="Standardeingerckt2cm">
    <w:name w:val="Standard eingerückt 2 cm"/>
    <w:basedOn w:val="Standard"/>
    <w:autoRedefine/>
    <w:semiHidden/>
    <w:pPr>
      <w:spacing w:before="120"/>
      <w:ind w:left="1701"/>
    </w:pPr>
  </w:style>
  <w:style w:type="paragraph" w:styleId="Verzeichnis1">
    <w:name w:val="toc 1"/>
    <w:basedOn w:val="Standard"/>
    <w:next w:val="Standard"/>
    <w:semiHidden/>
    <w:pPr>
      <w:tabs>
        <w:tab w:val="clear" w:pos="2268"/>
        <w:tab w:val="right" w:leader="dot" w:pos="9061"/>
      </w:tabs>
      <w:spacing w:before="20" w:after="20"/>
      <w:ind w:left="567" w:right="425" w:hanging="567"/>
      <w:jc w:val="left"/>
    </w:pPr>
    <w:rPr>
      <w:b/>
      <w:bCs/>
      <w:sz w:val="28"/>
      <w:szCs w:val="28"/>
    </w:rPr>
  </w:style>
  <w:style w:type="paragraph" w:styleId="Verzeichnis2">
    <w:name w:val="toc 2"/>
    <w:basedOn w:val="Standard"/>
    <w:next w:val="Standard"/>
    <w:semiHidden/>
    <w:pPr>
      <w:tabs>
        <w:tab w:val="clear" w:pos="2268"/>
        <w:tab w:val="right" w:leader="dot" w:pos="9061"/>
      </w:tabs>
      <w:spacing w:before="20" w:after="20"/>
      <w:ind w:left="567" w:right="425" w:hanging="567"/>
      <w:jc w:val="left"/>
    </w:pPr>
    <w:rPr>
      <w:b/>
      <w:bCs/>
      <w:sz w:val="28"/>
      <w:szCs w:val="28"/>
    </w:rPr>
  </w:style>
  <w:style w:type="paragraph" w:styleId="Verzeichnis3">
    <w:name w:val="toc 3"/>
    <w:basedOn w:val="Standard"/>
    <w:next w:val="Standard"/>
    <w:semiHidden/>
    <w:pPr>
      <w:tabs>
        <w:tab w:val="clear" w:pos="2268"/>
        <w:tab w:val="right" w:leader="dot" w:pos="9061"/>
      </w:tabs>
      <w:spacing w:before="20" w:after="20"/>
      <w:ind w:left="1134" w:right="425" w:hanging="567"/>
      <w:jc w:val="left"/>
    </w:pPr>
    <w:rPr>
      <w:b/>
      <w:bCs/>
    </w:rPr>
  </w:style>
  <w:style w:type="paragraph" w:styleId="Verzeichnis4">
    <w:name w:val="toc 4"/>
    <w:basedOn w:val="Standard"/>
    <w:next w:val="Standard"/>
    <w:semiHidden/>
    <w:pPr>
      <w:tabs>
        <w:tab w:val="clear" w:pos="2268"/>
        <w:tab w:val="right" w:leader="dot" w:pos="9061"/>
      </w:tabs>
      <w:spacing w:before="20" w:after="20"/>
      <w:ind w:left="1134" w:right="425" w:hanging="567"/>
      <w:jc w:val="left"/>
    </w:pPr>
    <w:rPr>
      <w:noProof/>
    </w:rPr>
  </w:style>
  <w:style w:type="paragraph" w:styleId="Verzeichnis5">
    <w:name w:val="toc 5"/>
    <w:basedOn w:val="Standard"/>
    <w:next w:val="Standard"/>
    <w:semiHidden/>
    <w:pPr>
      <w:tabs>
        <w:tab w:val="clear" w:pos="2268"/>
        <w:tab w:val="right" w:leader="dot" w:pos="9061"/>
      </w:tabs>
      <w:spacing w:before="20" w:after="20"/>
      <w:ind w:left="1701" w:right="425" w:hanging="567"/>
      <w:jc w:val="left"/>
    </w:pPr>
  </w:style>
  <w:style w:type="paragraph" w:styleId="Verzeichnis6">
    <w:name w:val="toc 6"/>
    <w:basedOn w:val="Standard"/>
    <w:next w:val="Standard"/>
    <w:semiHidden/>
    <w:pPr>
      <w:tabs>
        <w:tab w:val="right" w:leader="dot" w:pos="9061"/>
      </w:tabs>
      <w:spacing w:before="20" w:after="20"/>
      <w:ind w:left="1701" w:right="425" w:hanging="567"/>
      <w:jc w:val="left"/>
    </w:pPr>
  </w:style>
  <w:style w:type="paragraph" w:styleId="Kopfzeile">
    <w:name w:val="header"/>
    <w:basedOn w:val="Standard"/>
    <w:link w:val="KopfzeileZchn"/>
    <w:uiPriority w:val="99"/>
    <w:pPr>
      <w:tabs>
        <w:tab w:val="center" w:pos="4536"/>
        <w:tab w:val="right" w:pos="9072"/>
      </w:tabs>
    </w:pPr>
  </w:style>
  <w:style w:type="paragraph" w:styleId="Funotentext">
    <w:name w:val="footnote text"/>
    <w:basedOn w:val="Standard"/>
    <w:semiHidden/>
    <w:pPr>
      <w:tabs>
        <w:tab w:val="left" w:pos="284"/>
      </w:tabs>
      <w:ind w:left="284" w:hanging="284"/>
    </w:pPr>
    <w:rPr>
      <w:sz w:val="20"/>
    </w:rPr>
  </w:style>
  <w:style w:type="paragraph" w:customStyle="1" w:styleId="berschriftohneGliederung">
    <w:name w:val="Überschrift ohne Gliederung"/>
    <w:basedOn w:val="Standard"/>
    <w:next w:val="Standard"/>
    <w:semiHidden/>
    <w:pPr>
      <w:jc w:val="center"/>
    </w:pPr>
    <w:rPr>
      <w:b/>
      <w:sz w:val="28"/>
      <w:szCs w:val="28"/>
    </w:rPr>
  </w:style>
  <w:style w:type="paragraph" w:styleId="Verzeichnis7">
    <w:name w:val="toc 7"/>
    <w:basedOn w:val="Standard"/>
    <w:next w:val="Standard"/>
    <w:semiHidden/>
    <w:pPr>
      <w:tabs>
        <w:tab w:val="clear" w:pos="2268"/>
      </w:tabs>
      <w:ind w:left="1440"/>
      <w:jc w:val="left"/>
    </w:pPr>
  </w:style>
  <w:style w:type="paragraph" w:styleId="Verzeichnis8">
    <w:name w:val="toc 8"/>
    <w:basedOn w:val="Standard"/>
    <w:next w:val="Standard"/>
    <w:semiHidden/>
    <w:pPr>
      <w:tabs>
        <w:tab w:val="clear" w:pos="2268"/>
      </w:tabs>
      <w:ind w:left="1680"/>
      <w:jc w:val="left"/>
    </w:pPr>
  </w:style>
  <w:style w:type="paragraph" w:styleId="Verzeichnis9">
    <w:name w:val="toc 9"/>
    <w:basedOn w:val="Standard"/>
    <w:next w:val="Standard"/>
    <w:semiHidden/>
    <w:pPr>
      <w:tabs>
        <w:tab w:val="clear" w:pos="2268"/>
      </w:tabs>
      <w:ind w:left="1920"/>
      <w:jc w:val="left"/>
    </w:pPr>
  </w:style>
  <w:style w:type="paragraph" w:customStyle="1" w:styleId="Anlagenhinweis">
    <w:name w:val="Anlagenhinweis"/>
    <w:basedOn w:val="Standard"/>
    <w:semiHidden/>
    <w:pPr>
      <w:keepNext/>
      <w:keepLines/>
      <w:jc w:val="left"/>
    </w:pPr>
    <w:rPr>
      <w:b/>
    </w:rPr>
  </w:style>
  <w:style w:type="paragraph" w:styleId="Fuzeile">
    <w:name w:val="footer"/>
    <w:basedOn w:val="Standard"/>
    <w:link w:val="FuzeileZchn"/>
    <w:uiPriority w:val="99"/>
    <w:pPr>
      <w:tabs>
        <w:tab w:val="clear" w:pos="2268"/>
        <w:tab w:val="center" w:pos="4536"/>
        <w:tab w:val="right" w:pos="9072"/>
      </w:tabs>
    </w:pPr>
  </w:style>
  <w:style w:type="paragraph" w:styleId="Dokumentstruktur">
    <w:name w:val="Document Map"/>
    <w:basedOn w:val="Standard"/>
    <w:semiHidden/>
    <w:pPr>
      <w:shd w:val="clear" w:color="auto" w:fill="000080"/>
    </w:pPr>
    <w:rPr>
      <w:rFonts w:ascii="Tahoma" w:hAnsi="Tahoma" w:cs="Tahoma"/>
      <w:sz w:val="20"/>
    </w:rPr>
  </w:style>
  <w:style w:type="paragraph" w:customStyle="1" w:styleId="cc">
    <w:name w:val="cc"/>
    <w:basedOn w:val="Standard"/>
    <w:semiHidden/>
    <w:pPr>
      <w:ind w:left="567" w:hanging="567"/>
      <w:contextualSpacing/>
      <w:jc w:val="left"/>
    </w:pPr>
    <w:rPr>
      <w:szCs w:val="22"/>
    </w:rPr>
  </w:style>
  <w:style w:type="paragraph" w:customStyle="1" w:styleId="Beweis">
    <w:name w:val="Beweis"/>
    <w:basedOn w:val="Standard"/>
    <w:next w:val="Standard"/>
    <w:semiHidden/>
    <w:pPr>
      <w:ind w:left="2268" w:hanging="1701"/>
    </w:pPr>
  </w:style>
  <w:style w:type="paragraph" w:styleId="Titel">
    <w:name w:val="Title"/>
    <w:basedOn w:val="Standard"/>
    <w:qFormat/>
    <w:pPr>
      <w:tabs>
        <w:tab w:val="clear" w:pos="2268"/>
      </w:tabs>
      <w:jc w:val="center"/>
    </w:pPr>
    <w:rPr>
      <w:b/>
      <w:bCs/>
      <w:sz w:val="28"/>
      <w:szCs w:val="28"/>
    </w:rPr>
  </w:style>
  <w:style w:type="character" w:styleId="Seitenzahl">
    <w:name w:val="page number"/>
    <w:basedOn w:val="Absatz-Standardschriftart"/>
    <w:semiHidden/>
  </w:style>
  <w:style w:type="paragraph" w:styleId="Anrede">
    <w:name w:val="Salutation"/>
    <w:basedOn w:val="Standard"/>
    <w:next w:val="Standard"/>
    <w:semiHidden/>
    <w:pPr>
      <w:spacing w:before="480"/>
    </w:pPr>
  </w:style>
  <w:style w:type="character" w:styleId="Hyperlink">
    <w:name w:val="Hyperlink"/>
    <w:semiHidden/>
    <w:rPr>
      <w:color w:val="0000FF"/>
      <w:u w:val="single"/>
    </w:rPr>
  </w:style>
  <w:style w:type="paragraph" w:customStyle="1" w:styleId="BeweismitListe">
    <w:name w:val="Beweis mit Liste"/>
    <w:basedOn w:val="Standard"/>
    <w:next w:val="BeweismitListeff"/>
    <w:semiHidden/>
    <w:pPr>
      <w:ind w:left="2835" w:hanging="2268"/>
      <w:contextualSpacing/>
    </w:pPr>
  </w:style>
  <w:style w:type="paragraph" w:customStyle="1" w:styleId="BeweismitListeff">
    <w:name w:val="Beweis mit Liste ff"/>
    <w:basedOn w:val="Standard"/>
    <w:semiHidden/>
    <w:pPr>
      <w:ind w:left="2835" w:hanging="567"/>
    </w:pPr>
  </w:style>
  <w:style w:type="character" w:styleId="Funotenzeichen">
    <w:name w:val="footnote reference"/>
    <w:semiHidden/>
    <w:rPr>
      <w:vertAlign w:val="superscript"/>
    </w:rPr>
  </w:style>
  <w:style w:type="paragraph" w:customStyle="1" w:styleId="BeweisuVgBeweislast">
    <w:name w:val="Beweis uVg Beweislast"/>
    <w:basedOn w:val="Standard"/>
    <w:next w:val="Standard"/>
    <w:semiHidden/>
    <w:pPr>
      <w:ind w:left="3969" w:hanging="3402"/>
      <w:contextualSpacing/>
    </w:pPr>
  </w:style>
  <w:style w:type="paragraph" w:customStyle="1" w:styleId="Glaubhaftmachung">
    <w:name w:val="Glaubhaftmachung"/>
    <w:basedOn w:val="Standard"/>
    <w:next w:val="Standard"/>
    <w:semiHidden/>
    <w:pPr>
      <w:ind w:left="3402" w:hanging="2835"/>
    </w:pPr>
  </w:style>
  <w:style w:type="paragraph" w:customStyle="1" w:styleId="Liste1">
    <w:name w:val="Liste 1"/>
    <w:basedOn w:val="Standard"/>
    <w:semiHidden/>
    <w:pPr>
      <w:numPr>
        <w:ilvl w:val="1"/>
        <w:numId w:val="22"/>
      </w:numPr>
    </w:pPr>
  </w:style>
  <w:style w:type="paragraph" w:styleId="Liste2">
    <w:name w:val="List 2"/>
    <w:basedOn w:val="Standard"/>
    <w:semiHidden/>
    <w:pPr>
      <w:numPr>
        <w:ilvl w:val="2"/>
        <w:numId w:val="22"/>
      </w:numPr>
    </w:pPr>
  </w:style>
  <w:style w:type="paragraph" w:styleId="Liste3">
    <w:name w:val="List 3"/>
    <w:basedOn w:val="Standard"/>
    <w:semiHidden/>
    <w:pPr>
      <w:numPr>
        <w:ilvl w:val="3"/>
        <w:numId w:val="22"/>
      </w:numPr>
    </w:pPr>
  </w:style>
  <w:style w:type="paragraph" w:customStyle="1" w:styleId="Liste21">
    <w:name w:val="Liste2 1"/>
    <w:basedOn w:val="Standard"/>
    <w:semiHidden/>
    <w:pPr>
      <w:numPr>
        <w:ilvl w:val="1"/>
        <w:numId w:val="1"/>
      </w:numPr>
    </w:pPr>
  </w:style>
  <w:style w:type="paragraph" w:customStyle="1" w:styleId="Liste22">
    <w:name w:val="Liste2 2"/>
    <w:basedOn w:val="Standard"/>
    <w:semiHidden/>
    <w:pPr>
      <w:numPr>
        <w:ilvl w:val="1"/>
        <w:numId w:val="24"/>
      </w:numPr>
      <w:tabs>
        <w:tab w:val="clear" w:pos="709"/>
        <w:tab w:val="clear" w:pos="1559"/>
        <w:tab w:val="clear" w:pos="2268"/>
        <w:tab w:val="clear" w:pos="2977"/>
        <w:tab w:val="clear" w:pos="3686"/>
        <w:tab w:val="clear" w:pos="4394"/>
        <w:tab w:val="clear" w:pos="8789"/>
      </w:tabs>
    </w:pPr>
  </w:style>
  <w:style w:type="paragraph" w:customStyle="1" w:styleId="Liste23">
    <w:name w:val="Liste2 3"/>
    <w:basedOn w:val="Standard"/>
    <w:semiHidden/>
    <w:pPr>
      <w:numPr>
        <w:ilvl w:val="2"/>
        <w:numId w:val="24"/>
      </w:numPr>
      <w:tabs>
        <w:tab w:val="clear" w:pos="709"/>
        <w:tab w:val="clear" w:pos="1559"/>
        <w:tab w:val="clear" w:pos="2268"/>
        <w:tab w:val="clear" w:pos="2977"/>
        <w:tab w:val="clear" w:pos="3686"/>
        <w:tab w:val="clear" w:pos="4394"/>
        <w:tab w:val="clear" w:pos="8789"/>
      </w:tabs>
    </w:pPr>
  </w:style>
  <w:style w:type="paragraph" w:customStyle="1" w:styleId="Liste31">
    <w:name w:val="Liste3 1"/>
    <w:basedOn w:val="Standard"/>
    <w:semiHidden/>
    <w:pPr>
      <w:numPr>
        <w:ilvl w:val="1"/>
        <w:numId w:val="2"/>
      </w:numPr>
    </w:pPr>
  </w:style>
  <w:style w:type="paragraph" w:customStyle="1" w:styleId="Liste32">
    <w:name w:val="Liste3 2"/>
    <w:basedOn w:val="Standard"/>
    <w:semiHidden/>
    <w:pPr>
      <w:numPr>
        <w:ilvl w:val="4"/>
        <w:numId w:val="24"/>
      </w:numPr>
      <w:tabs>
        <w:tab w:val="left" w:pos="426"/>
      </w:tabs>
    </w:pPr>
  </w:style>
  <w:style w:type="paragraph" w:customStyle="1" w:styleId="Liste33">
    <w:name w:val="Liste3 3"/>
    <w:basedOn w:val="Standard"/>
    <w:semiHidden/>
    <w:pPr>
      <w:numPr>
        <w:ilvl w:val="3"/>
        <w:numId w:val="2"/>
      </w:numPr>
      <w:tabs>
        <w:tab w:val="left" w:pos="426"/>
      </w:tabs>
    </w:pPr>
  </w:style>
  <w:style w:type="paragraph" w:customStyle="1" w:styleId="Aufzhlung1">
    <w:name w:val="Aufzählung 1"/>
    <w:basedOn w:val="Standard"/>
    <w:semiHidden/>
    <w:pPr>
      <w:numPr>
        <w:numId w:val="3"/>
      </w:numPr>
      <w:tabs>
        <w:tab w:val="left" w:pos="426"/>
      </w:tabs>
    </w:pPr>
  </w:style>
  <w:style w:type="paragraph" w:customStyle="1" w:styleId="Aufzhlung2">
    <w:name w:val="Aufzählung 2"/>
    <w:basedOn w:val="Standard"/>
    <w:semiHidden/>
    <w:pPr>
      <w:numPr>
        <w:ilvl w:val="1"/>
        <w:numId w:val="3"/>
      </w:numPr>
      <w:tabs>
        <w:tab w:val="left" w:pos="426"/>
      </w:tabs>
    </w:pPr>
  </w:style>
  <w:style w:type="paragraph" w:customStyle="1" w:styleId="Aufzhlung3">
    <w:name w:val="Aufzählung 3"/>
    <w:basedOn w:val="Standard"/>
    <w:semiHidden/>
    <w:pPr>
      <w:numPr>
        <w:ilvl w:val="2"/>
        <w:numId w:val="3"/>
      </w:numPr>
      <w:tabs>
        <w:tab w:val="left" w:pos="426"/>
      </w:tabs>
    </w:pPr>
  </w:style>
  <w:style w:type="paragraph" w:customStyle="1" w:styleId="PrambelEbene2">
    <w:name w:val="Präambel Ebene 2"/>
    <w:basedOn w:val="Standard"/>
    <w:autoRedefine/>
    <w:semiHidden/>
    <w:pPr>
      <w:numPr>
        <w:ilvl w:val="1"/>
        <w:numId w:val="4"/>
      </w:numPr>
      <w:tabs>
        <w:tab w:val="left" w:pos="1134"/>
      </w:tabs>
      <w:spacing w:before="120" w:line="360" w:lineRule="exact"/>
    </w:pPr>
    <w:rPr>
      <w:rFonts w:cs="Arial"/>
      <w:bCs/>
    </w:rPr>
  </w:style>
  <w:style w:type="paragraph" w:customStyle="1" w:styleId="PrambelEbene1">
    <w:name w:val="Präambel Ebene 1"/>
    <w:basedOn w:val="Standard"/>
    <w:autoRedefine/>
    <w:semiHidden/>
    <w:pPr>
      <w:numPr>
        <w:numId w:val="4"/>
      </w:numPr>
      <w:spacing w:line="360" w:lineRule="exact"/>
    </w:pPr>
    <w:rPr>
      <w:color w:val="000000"/>
    </w:rPr>
  </w:style>
  <w:style w:type="paragraph" w:customStyle="1" w:styleId="VertragEbene3">
    <w:name w:val="Vertrag Ebene 3"/>
    <w:basedOn w:val="Standard"/>
    <w:autoRedefine/>
    <w:semiHidden/>
    <w:pPr>
      <w:numPr>
        <w:ilvl w:val="2"/>
        <w:numId w:val="5"/>
      </w:numPr>
      <w:spacing w:before="120" w:after="120"/>
      <w:outlineLvl w:val="2"/>
    </w:pPr>
  </w:style>
  <w:style w:type="paragraph" w:customStyle="1" w:styleId="VertragEbene2">
    <w:name w:val="Vertrag Ebene 2"/>
    <w:basedOn w:val="Standard"/>
    <w:next w:val="Standard"/>
    <w:autoRedefine/>
    <w:semiHidden/>
    <w:pPr>
      <w:numPr>
        <w:ilvl w:val="1"/>
        <w:numId w:val="5"/>
      </w:numPr>
      <w:spacing w:before="120" w:after="120"/>
      <w:outlineLvl w:val="1"/>
    </w:pPr>
    <w:rPr>
      <w:bCs/>
    </w:rPr>
  </w:style>
  <w:style w:type="paragraph" w:customStyle="1" w:styleId="VertragEbene1">
    <w:name w:val="Vertrag Ebene 1"/>
    <w:basedOn w:val="Standard"/>
    <w:autoRedefine/>
    <w:semiHidden/>
    <w:pPr>
      <w:keepNext/>
      <w:numPr>
        <w:numId w:val="5"/>
      </w:numPr>
      <w:spacing w:before="480"/>
      <w:jc w:val="left"/>
      <w:outlineLvl w:val="0"/>
    </w:pPr>
    <w:rPr>
      <w:b/>
    </w:rPr>
  </w:style>
  <w:style w:type="paragraph" w:customStyle="1" w:styleId="VertragEbene4">
    <w:name w:val="Vertrag Ebene 4"/>
    <w:basedOn w:val="Standard"/>
    <w:autoRedefine/>
    <w:semiHidden/>
    <w:pPr>
      <w:numPr>
        <w:ilvl w:val="3"/>
        <w:numId w:val="5"/>
      </w:numPr>
      <w:spacing w:before="120" w:after="120"/>
      <w:outlineLvl w:val="3"/>
    </w:pPr>
  </w:style>
  <w:style w:type="paragraph" w:customStyle="1" w:styleId="Arial">
    <w:name w:val="Arial"/>
    <w:basedOn w:val="berschrift1"/>
    <w:pPr>
      <w:numPr>
        <w:ilvl w:val="1"/>
        <w:numId w:val="20"/>
      </w:numPr>
    </w:pPr>
    <w:rPr>
      <w:lang w:val="de-DE"/>
    </w:rPr>
  </w:style>
  <w:style w:type="paragraph" w:styleId="Sprechblasentext">
    <w:name w:val="Balloon Text"/>
    <w:basedOn w:val="Standard"/>
    <w:link w:val="SprechblasentextZchn"/>
    <w:rPr>
      <w:rFonts w:ascii="Tahoma" w:hAnsi="Tahoma" w:cs="Tahoma"/>
      <w:sz w:val="16"/>
      <w:szCs w:val="16"/>
    </w:rPr>
  </w:style>
  <w:style w:type="character" w:customStyle="1" w:styleId="SprechblasentextZchn">
    <w:name w:val="Sprechblasentext Zchn"/>
    <w:link w:val="Sprechblasentext"/>
    <w:rPr>
      <w:rFonts w:ascii="Tahoma" w:eastAsia="Batang" w:hAnsi="Tahoma" w:cs="Tahoma"/>
      <w:sz w:val="16"/>
      <w:szCs w:val="16"/>
      <w:lang w:val="en-GB" w:eastAsia="ko-KR"/>
    </w:rPr>
  </w:style>
  <w:style w:type="numbering" w:styleId="111111">
    <w:name w:val="Outline List 2"/>
    <w:basedOn w:val="KeineListe"/>
    <w:semiHidden/>
    <w:pPr>
      <w:numPr>
        <w:numId w:val="16"/>
      </w:numPr>
    </w:pPr>
  </w:style>
  <w:style w:type="numbering" w:styleId="1ai">
    <w:name w:val="Outline List 1"/>
    <w:basedOn w:val="KeineListe"/>
    <w:semiHidden/>
    <w:pPr>
      <w:numPr>
        <w:numId w:val="17"/>
      </w:numPr>
    </w:pPr>
  </w:style>
  <w:style w:type="numbering" w:styleId="ArtikelAbschnitt">
    <w:name w:val="Outline List 3"/>
    <w:basedOn w:val="KeineListe"/>
    <w:semiHidden/>
    <w:pPr>
      <w:numPr>
        <w:numId w:val="18"/>
      </w:numPr>
    </w:pPr>
  </w:style>
  <w:style w:type="paragraph" w:styleId="Aufzhlungszeichen">
    <w:name w:val="List Bullet"/>
    <w:basedOn w:val="Standard"/>
    <w:semiHidden/>
    <w:pPr>
      <w:numPr>
        <w:numId w:val="6"/>
      </w:numPr>
    </w:pPr>
  </w:style>
  <w:style w:type="paragraph" w:styleId="Aufzhlungszeichen2">
    <w:name w:val="List Bullet 2"/>
    <w:basedOn w:val="Standard"/>
    <w:semiHidden/>
    <w:pPr>
      <w:numPr>
        <w:numId w:val="7"/>
      </w:numPr>
    </w:pPr>
  </w:style>
  <w:style w:type="paragraph" w:styleId="Aufzhlungszeichen3">
    <w:name w:val="List Bullet 3"/>
    <w:basedOn w:val="Standard"/>
    <w:semiHidden/>
    <w:pPr>
      <w:numPr>
        <w:numId w:val="8"/>
      </w:numPr>
    </w:pPr>
  </w:style>
  <w:style w:type="paragraph" w:styleId="Aufzhlungszeichen4">
    <w:name w:val="List Bullet 4"/>
    <w:basedOn w:val="Standard"/>
    <w:semiHidden/>
    <w:pPr>
      <w:numPr>
        <w:numId w:val="9"/>
      </w:numPr>
    </w:pPr>
  </w:style>
  <w:style w:type="paragraph" w:styleId="Aufzhlungszeichen5">
    <w:name w:val="List Bullet 5"/>
    <w:basedOn w:val="Standard"/>
    <w:semiHidden/>
    <w:pPr>
      <w:numPr>
        <w:numId w:val="10"/>
      </w:numPr>
    </w:pPr>
  </w:style>
  <w:style w:type="character" w:styleId="BesuchterLink">
    <w:name w:val="FollowedHyperlink"/>
    <w:semiHidden/>
    <w:rPr>
      <w:color w:val="800080"/>
      <w:u w:val="single"/>
    </w:rPr>
  </w:style>
  <w:style w:type="paragraph" w:styleId="Blocktext">
    <w:name w:val="Block Text"/>
    <w:basedOn w:val="Standard"/>
    <w:semiHidden/>
    <w:pPr>
      <w:spacing w:after="120"/>
      <w:ind w:left="1440" w:right="1440"/>
    </w:pPr>
  </w:style>
  <w:style w:type="paragraph" w:styleId="Datum">
    <w:name w:val="Date"/>
    <w:basedOn w:val="Standard"/>
    <w:next w:val="Standard"/>
    <w:semiHidden/>
  </w:style>
  <w:style w:type="paragraph" w:styleId="E-Mail-Signatur">
    <w:name w:val="E-mail Signature"/>
    <w:basedOn w:val="Standard"/>
    <w:semiHidden/>
  </w:style>
  <w:style w:type="character" w:styleId="Fett">
    <w:name w:val="Strong"/>
    <w:qFormat/>
    <w:rPr>
      <w:b/>
      <w:bCs/>
    </w:rPr>
  </w:style>
  <w:style w:type="paragraph" w:styleId="Fu-Endnotenberschrift">
    <w:name w:val="Note Heading"/>
    <w:basedOn w:val="Standard"/>
    <w:next w:val="Standard"/>
    <w:semiHidden/>
  </w:style>
  <w:style w:type="paragraph" w:styleId="Gruformel">
    <w:name w:val="Closing"/>
    <w:basedOn w:val="Standard"/>
    <w:semiHidden/>
    <w:pPr>
      <w:ind w:left="4252"/>
    </w:pPr>
  </w:style>
  <w:style w:type="character" w:styleId="Hervorhebung">
    <w:name w:val="Emphasis"/>
    <w:qFormat/>
    <w:rPr>
      <w:i/>
      <w:iCs/>
    </w:rPr>
  </w:style>
  <w:style w:type="paragraph" w:styleId="HTMLAdresse">
    <w:name w:val="HTML Address"/>
    <w:basedOn w:val="Standard"/>
    <w:semiHidden/>
    <w:rPr>
      <w:i/>
      <w:iCs/>
    </w:rPr>
  </w:style>
  <w:style w:type="character" w:styleId="HTMLAkronym">
    <w:name w:val="HTML Acronym"/>
    <w:basedOn w:val="Absatz-Standardschriftart"/>
    <w:semiHidden/>
  </w:style>
  <w:style w:type="character" w:styleId="HTMLBeispiel">
    <w:name w:val="HTML Sample"/>
    <w:semiHidden/>
    <w:rPr>
      <w:rFonts w:ascii="Courier New" w:hAnsi="Courier New"/>
    </w:rPr>
  </w:style>
  <w:style w:type="character" w:styleId="HTMLCode">
    <w:name w:val="HTML Code"/>
    <w:semiHidden/>
    <w:rPr>
      <w:rFonts w:ascii="Courier New" w:hAnsi="Courier New"/>
      <w:sz w:val="20"/>
      <w:szCs w:val="20"/>
    </w:rPr>
  </w:style>
  <w:style w:type="character" w:styleId="HTMLDefinition">
    <w:name w:val="HTML Definition"/>
    <w:semiHidden/>
    <w:rPr>
      <w:i/>
      <w:iCs/>
    </w:rPr>
  </w:style>
  <w:style w:type="character" w:styleId="HTMLSchreibmaschine">
    <w:name w:val="HTML Typewriter"/>
    <w:semiHidden/>
    <w:rPr>
      <w:rFonts w:ascii="Courier New" w:hAnsi="Courier New"/>
      <w:sz w:val="20"/>
      <w:szCs w:val="20"/>
    </w:rPr>
  </w:style>
  <w:style w:type="character" w:styleId="HTMLTastatur">
    <w:name w:val="HTML Keyboard"/>
    <w:semiHidden/>
    <w:rPr>
      <w:rFonts w:ascii="Courier New" w:hAnsi="Courier New"/>
      <w:sz w:val="20"/>
      <w:szCs w:val="20"/>
    </w:rPr>
  </w:style>
  <w:style w:type="character" w:styleId="HTMLVariable">
    <w:name w:val="HTML Variable"/>
    <w:semiHidden/>
    <w:rPr>
      <w:i/>
      <w:iCs/>
    </w:rPr>
  </w:style>
  <w:style w:type="paragraph" w:styleId="HTMLVorformatiert">
    <w:name w:val="HTML Preformatted"/>
    <w:basedOn w:val="Standard"/>
    <w:semiHidden/>
    <w:rPr>
      <w:rFonts w:ascii="Courier New" w:hAnsi="Courier New"/>
      <w:sz w:val="20"/>
    </w:rPr>
  </w:style>
  <w:style w:type="character" w:styleId="HTMLZitat">
    <w:name w:val="HTML Cite"/>
    <w:semiHidden/>
    <w:rPr>
      <w:i/>
      <w:iCs/>
    </w:rPr>
  </w:style>
  <w:style w:type="paragraph" w:styleId="Liste">
    <w:name w:val="List"/>
    <w:basedOn w:val="Standard"/>
    <w:semiHidden/>
    <w:pPr>
      <w:ind w:left="283" w:hanging="283"/>
    </w:pPr>
  </w:style>
  <w:style w:type="paragraph" w:styleId="Liste4">
    <w:name w:val="List 4"/>
    <w:basedOn w:val="Standard"/>
    <w:semiHidden/>
    <w:pPr>
      <w:ind w:left="1132" w:hanging="283"/>
    </w:pPr>
  </w:style>
  <w:style w:type="paragraph" w:styleId="Liste5">
    <w:name w:val="List 5"/>
    <w:basedOn w:val="Standard"/>
    <w:semiHidden/>
    <w:pPr>
      <w:ind w:left="1415" w:hanging="283"/>
    </w:pPr>
  </w:style>
  <w:style w:type="paragraph" w:styleId="Listenfortsetzung">
    <w:name w:val="List Continue"/>
    <w:basedOn w:val="Standard"/>
    <w:semiHidden/>
    <w:pPr>
      <w:spacing w:after="120"/>
      <w:ind w:left="283"/>
    </w:pPr>
  </w:style>
  <w:style w:type="paragraph" w:styleId="Listenfortsetzung2">
    <w:name w:val="List Continue 2"/>
    <w:basedOn w:val="Standard"/>
    <w:semiHidden/>
    <w:pPr>
      <w:spacing w:after="120"/>
      <w:ind w:left="566"/>
    </w:pPr>
  </w:style>
  <w:style w:type="paragraph" w:styleId="Listenfortsetzung3">
    <w:name w:val="List Continue 3"/>
    <w:basedOn w:val="Standard"/>
    <w:semiHidden/>
    <w:pPr>
      <w:spacing w:after="120"/>
      <w:ind w:left="849"/>
    </w:pPr>
  </w:style>
  <w:style w:type="paragraph" w:styleId="Listenfortsetzung4">
    <w:name w:val="List Continue 4"/>
    <w:basedOn w:val="Standard"/>
    <w:semiHidden/>
    <w:pPr>
      <w:spacing w:after="120"/>
      <w:ind w:left="1132"/>
    </w:pPr>
  </w:style>
  <w:style w:type="paragraph" w:styleId="Listenfortsetzung5">
    <w:name w:val="List Continue 5"/>
    <w:basedOn w:val="Standard"/>
    <w:semiHidden/>
    <w:pPr>
      <w:spacing w:after="120"/>
      <w:ind w:left="1415"/>
    </w:pPr>
  </w:style>
  <w:style w:type="paragraph" w:styleId="Listennummer">
    <w:name w:val="List Number"/>
    <w:basedOn w:val="Standard"/>
    <w:semiHidden/>
    <w:pPr>
      <w:numPr>
        <w:numId w:val="11"/>
      </w:numPr>
    </w:pPr>
  </w:style>
  <w:style w:type="paragraph" w:styleId="Listennummer2">
    <w:name w:val="List Number 2"/>
    <w:basedOn w:val="Standard"/>
    <w:semiHidden/>
    <w:pPr>
      <w:numPr>
        <w:numId w:val="12"/>
      </w:numPr>
    </w:pPr>
  </w:style>
  <w:style w:type="paragraph" w:styleId="Listennummer3">
    <w:name w:val="List Number 3"/>
    <w:basedOn w:val="Standard"/>
    <w:semiHidden/>
    <w:pPr>
      <w:numPr>
        <w:numId w:val="13"/>
      </w:numPr>
    </w:pPr>
  </w:style>
  <w:style w:type="paragraph" w:styleId="Listennummer4">
    <w:name w:val="List Number 4"/>
    <w:basedOn w:val="Standard"/>
    <w:semiHidden/>
    <w:pPr>
      <w:numPr>
        <w:numId w:val="14"/>
      </w:numPr>
    </w:pPr>
  </w:style>
  <w:style w:type="paragraph" w:styleId="Listennummer5">
    <w:name w:val="List Number 5"/>
    <w:basedOn w:val="Standard"/>
    <w:semiHidden/>
    <w:pPr>
      <w:numPr>
        <w:numId w:val="15"/>
      </w:numPr>
    </w:p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szCs w:val="24"/>
    </w:rPr>
  </w:style>
  <w:style w:type="paragraph" w:styleId="NurText">
    <w:name w:val="Plain Text"/>
    <w:basedOn w:val="Standard"/>
    <w:semiHidden/>
    <w:rPr>
      <w:rFonts w:ascii="Courier New" w:hAnsi="Courier New"/>
      <w:sz w:val="20"/>
    </w:rPr>
  </w:style>
  <w:style w:type="paragraph" w:styleId="StandardWeb">
    <w:name w:val="Normal (Web)"/>
    <w:basedOn w:val="Standard"/>
    <w:uiPriority w:val="99"/>
    <w:semiHidden/>
    <w:rPr>
      <w:sz w:val="24"/>
      <w:szCs w:val="24"/>
    </w:rPr>
  </w:style>
  <w:style w:type="paragraph" w:styleId="Standardeinzug">
    <w:name w:val="Normal Indent"/>
    <w:basedOn w:val="Standard"/>
    <w:semiHidden/>
    <w:pPr>
      <w:ind w:left="708"/>
    </w:pPr>
  </w:style>
  <w:style w:type="table" w:styleId="Tabelle3D-Effekt1">
    <w:name w:val="Table 3D effects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pPr>
      <w:tabs>
        <w:tab w:val="left" w:pos="709"/>
        <w:tab w:val="left" w:pos="1559"/>
        <w:tab w:val="left" w:pos="2268"/>
        <w:tab w:val="left" w:pos="2977"/>
        <w:tab w:val="left" w:pos="3686"/>
        <w:tab w:val="left" w:pos="4394"/>
        <w:tab w:val="right" w:pos="8789"/>
      </w:tabs>
      <w:spacing w:line="260" w:lineRule="atLeas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pPr>
      <w:tabs>
        <w:tab w:val="left" w:pos="709"/>
        <w:tab w:val="left" w:pos="1559"/>
        <w:tab w:val="left" w:pos="2268"/>
        <w:tab w:val="left" w:pos="2977"/>
        <w:tab w:val="left" w:pos="3686"/>
        <w:tab w:val="left" w:pos="4394"/>
        <w:tab w:val="right" w:pos="8789"/>
      </w:tabs>
      <w:spacing w:line="260" w:lineRule="atLeas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pPr>
      <w:tabs>
        <w:tab w:val="left" w:pos="709"/>
        <w:tab w:val="left" w:pos="1559"/>
        <w:tab w:val="left" w:pos="2268"/>
        <w:tab w:val="left" w:pos="2977"/>
        <w:tab w:val="left" w:pos="3686"/>
        <w:tab w:val="left" w:pos="4394"/>
        <w:tab w:val="right" w:pos="8789"/>
      </w:tabs>
      <w:spacing w:line="260" w:lineRule="atLeas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pPr>
      <w:tabs>
        <w:tab w:val="left" w:pos="709"/>
        <w:tab w:val="left" w:pos="1559"/>
        <w:tab w:val="left" w:pos="2268"/>
        <w:tab w:val="left" w:pos="2977"/>
        <w:tab w:val="left" w:pos="3686"/>
        <w:tab w:val="left" w:pos="4394"/>
        <w:tab w:val="right" w:pos="8789"/>
      </w:tabs>
      <w:spacing w:line="260" w:lineRule="atLeas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pPr>
      <w:tabs>
        <w:tab w:val="left" w:pos="709"/>
        <w:tab w:val="left" w:pos="1559"/>
        <w:tab w:val="left" w:pos="2268"/>
        <w:tab w:val="left" w:pos="2977"/>
        <w:tab w:val="left" w:pos="3686"/>
        <w:tab w:val="left" w:pos="4394"/>
        <w:tab w:val="right" w:pos="8789"/>
      </w:tabs>
      <w:spacing w:line="260" w:lineRule="atLeas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pPr>
      <w:tabs>
        <w:tab w:val="left" w:pos="709"/>
        <w:tab w:val="left" w:pos="1559"/>
        <w:tab w:val="left" w:pos="2268"/>
        <w:tab w:val="left" w:pos="2977"/>
        <w:tab w:val="left" w:pos="3686"/>
        <w:tab w:val="left" w:pos="4394"/>
        <w:tab w:val="right" w:pos="8789"/>
      </w:tabs>
      <w:spacing w:line="260" w:lineRule="atLeas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design">
    <w:name w:val="Table Theme"/>
    <w:basedOn w:val="NormaleTabelle"/>
    <w:semiHidden/>
    <w:pPr>
      <w:tabs>
        <w:tab w:val="left" w:pos="709"/>
        <w:tab w:val="left" w:pos="1559"/>
        <w:tab w:val="left" w:pos="2268"/>
        <w:tab w:val="left" w:pos="2977"/>
        <w:tab w:val="left" w:pos="3686"/>
        <w:tab w:val="left" w:pos="4394"/>
        <w:tab w:val="right" w:pos="8789"/>
      </w:tabs>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uiPriority w:val="19"/>
    <w:semiHidden/>
    <w:qFormat/>
    <w:pPr>
      <w:spacing w:after="120"/>
    </w:pPr>
  </w:style>
  <w:style w:type="paragraph" w:styleId="Textkrper2">
    <w:name w:val="Body Text 2"/>
    <w:basedOn w:val="Standard"/>
    <w:uiPriority w:val="19"/>
    <w:semiHidden/>
    <w:pPr>
      <w:spacing w:after="120" w:line="480" w:lineRule="auto"/>
    </w:pPr>
  </w:style>
  <w:style w:type="paragraph" w:styleId="Textkrper3">
    <w:name w:val="Body Text 3"/>
    <w:basedOn w:val="Standard"/>
    <w:uiPriority w:val="19"/>
    <w:semiHidden/>
    <w:pPr>
      <w:spacing w:after="120"/>
    </w:pPr>
    <w:rPr>
      <w:sz w:val="16"/>
      <w:szCs w:val="16"/>
    </w:r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szCs w:val="16"/>
    </w:rPr>
  </w:style>
  <w:style w:type="paragraph" w:styleId="Textkrper-Erstzeileneinzug">
    <w:name w:val="Body Text First Indent"/>
    <w:basedOn w:val="Textkrper"/>
    <w:semiHidden/>
    <w:pPr>
      <w:ind w:firstLine="210"/>
    </w:pPr>
  </w:style>
  <w:style w:type="paragraph" w:styleId="Textkrper-Zeileneinzug">
    <w:name w:val="Body Text Indent"/>
    <w:basedOn w:val="Standard"/>
    <w:semiHidden/>
    <w:pPr>
      <w:spacing w:after="120"/>
      <w:ind w:left="283"/>
    </w:pPr>
  </w:style>
  <w:style w:type="paragraph" w:styleId="Textkrper-Erstzeileneinzug2">
    <w:name w:val="Body Text First Indent 2"/>
    <w:basedOn w:val="Textkrper-Zeileneinzug"/>
    <w:semiHidden/>
    <w:pPr>
      <w:ind w:firstLine="210"/>
    </w:pPr>
  </w:style>
  <w:style w:type="paragraph" w:styleId="Umschlagabsenderadresse">
    <w:name w:val="envelope return"/>
    <w:basedOn w:val="Standard"/>
    <w:semiHidden/>
    <w:rPr>
      <w:rFonts w:ascii="Arial" w:hAnsi="Arial"/>
      <w:sz w:val="20"/>
    </w:rPr>
  </w:style>
  <w:style w:type="paragraph" w:styleId="Umschlagadresse">
    <w:name w:val="envelope address"/>
    <w:basedOn w:val="Standard"/>
    <w:semiHidden/>
    <w:pPr>
      <w:framePr w:w="4320" w:h="2160" w:hRule="exact" w:hSpace="141" w:wrap="auto" w:hAnchor="page" w:xAlign="center" w:yAlign="bottom"/>
      <w:ind w:left="1"/>
    </w:pPr>
    <w:rPr>
      <w:rFonts w:ascii="Arial" w:hAnsi="Arial"/>
      <w:sz w:val="24"/>
      <w:szCs w:val="24"/>
    </w:rPr>
  </w:style>
  <w:style w:type="paragraph" w:styleId="Unterschrift">
    <w:name w:val="Signature"/>
    <w:basedOn w:val="Standard"/>
    <w:semiHidden/>
    <w:pPr>
      <w:ind w:left="4252"/>
    </w:pPr>
  </w:style>
  <w:style w:type="paragraph" w:styleId="Untertitel">
    <w:name w:val="Subtitle"/>
    <w:basedOn w:val="Standard"/>
    <w:qFormat/>
    <w:pPr>
      <w:spacing w:after="60"/>
      <w:jc w:val="center"/>
      <w:outlineLvl w:val="1"/>
    </w:pPr>
    <w:rPr>
      <w:rFonts w:ascii="Arial" w:hAnsi="Arial"/>
      <w:sz w:val="24"/>
      <w:szCs w:val="24"/>
    </w:rPr>
  </w:style>
  <w:style w:type="character" w:styleId="Zeilennummer">
    <w:name w:val="line number"/>
    <w:basedOn w:val="Absatz-Standardschriftart"/>
    <w:semiHidden/>
  </w:style>
  <w:style w:type="character" w:styleId="Kommentarzeichen">
    <w:name w:val="annotation reference"/>
    <w:rPr>
      <w:sz w:val="16"/>
      <w:szCs w:val="16"/>
    </w:rPr>
  </w:style>
  <w:style w:type="paragraph" w:styleId="Kommentartext">
    <w:name w:val="annotation text"/>
    <w:basedOn w:val="Standard"/>
    <w:link w:val="KommentartextZchn"/>
    <w:rPr>
      <w:sz w:val="20"/>
    </w:rPr>
  </w:style>
  <w:style w:type="character" w:customStyle="1" w:styleId="KommentartextZchn">
    <w:name w:val="Kommentartext Zchn"/>
    <w:link w:val="Kommentartext"/>
    <w:rPr>
      <w:rFonts w:eastAsia="Batang"/>
      <w:lang w:val="en-GB" w:eastAsia="ko-KR"/>
    </w:rPr>
  </w:style>
  <w:style w:type="paragraph" w:styleId="Kommentarthema">
    <w:name w:val="annotation subject"/>
    <w:basedOn w:val="Kommentartext"/>
    <w:next w:val="Kommentartext"/>
    <w:link w:val="KommentarthemaZchn"/>
    <w:rPr>
      <w:b/>
      <w:bCs/>
    </w:rPr>
  </w:style>
  <w:style w:type="character" w:customStyle="1" w:styleId="KommentarthemaZchn">
    <w:name w:val="Kommentarthema Zchn"/>
    <w:link w:val="Kommentarthema"/>
    <w:rPr>
      <w:rFonts w:eastAsia="Batang"/>
      <w:b/>
      <w:bCs/>
      <w:lang w:val="en-GB" w:eastAsia="ko-KR"/>
    </w:rPr>
  </w:style>
  <w:style w:type="paragraph" w:styleId="berarbeitung">
    <w:name w:val="Revision"/>
    <w:hidden/>
    <w:uiPriority w:val="99"/>
    <w:semiHidden/>
    <w:rPr>
      <w:rFonts w:eastAsia="Batang"/>
      <w:sz w:val="22"/>
      <w:lang w:val="en-GB" w:eastAsia="ko-KR"/>
    </w:rPr>
  </w:style>
  <w:style w:type="character" w:customStyle="1" w:styleId="KopfzeileZchn">
    <w:name w:val="Kopfzeile Zchn"/>
    <w:link w:val="Kopfzeile"/>
    <w:uiPriority w:val="99"/>
    <w:rPr>
      <w:rFonts w:eastAsia="Batang"/>
      <w:sz w:val="22"/>
      <w:lang w:val="en-GB" w:eastAsia="ko-KR"/>
    </w:rPr>
  </w:style>
  <w:style w:type="paragraph" w:customStyle="1" w:styleId="TWVertragParteien">
    <w:name w:val="TW Vertrag Parteien"/>
    <w:next w:val="Standard"/>
    <w:pPr>
      <w:numPr>
        <w:numId w:val="19"/>
      </w:numPr>
      <w:spacing w:after="340" w:line="360" w:lineRule="auto"/>
      <w:jc w:val="both"/>
    </w:pPr>
    <w:rPr>
      <w:rFonts w:ascii="Arial" w:eastAsiaTheme="minorHAnsi" w:hAnsi="Arial" w:cstheme="minorBidi"/>
      <w:sz w:val="21"/>
      <w:szCs w:val="22"/>
      <w:lang w:eastAsia="en-US"/>
    </w:rPr>
  </w:style>
  <w:style w:type="paragraph" w:styleId="Listenabsatz">
    <w:name w:val="List Paragraph"/>
    <w:basedOn w:val="Standard"/>
    <w:uiPriority w:val="34"/>
    <w:qFormat/>
    <w:pPr>
      <w:ind w:left="720"/>
      <w:contextualSpacing/>
    </w:pPr>
  </w:style>
  <w:style w:type="numbering" w:customStyle="1" w:styleId="ListeAoADeutsch">
    <w:name w:val="Liste AoA Deutsch"/>
    <w:basedOn w:val="KeineListe"/>
    <w:uiPriority w:val="99"/>
    <w:pPr>
      <w:numPr>
        <w:numId w:val="21"/>
      </w:numPr>
    </w:pPr>
  </w:style>
  <w:style w:type="paragraph" w:customStyle="1" w:styleId="berschrift1Englisch">
    <w:name w:val="Überschrift 1 Englisch"/>
    <w:basedOn w:val="berschrift1"/>
    <w:next w:val="Standard"/>
    <w:qFormat/>
    <w:pPr>
      <w:numPr>
        <w:numId w:val="24"/>
      </w:numPr>
    </w:pPr>
  </w:style>
  <w:style w:type="paragraph" w:customStyle="1" w:styleId="Standardeingerckt25cm">
    <w:name w:val="Standard eingerückt 2 5 cm"/>
    <w:basedOn w:val="Standard"/>
    <w:qFormat/>
    <w:pPr>
      <w:tabs>
        <w:tab w:val="clear" w:pos="709"/>
        <w:tab w:val="clear" w:pos="1559"/>
        <w:tab w:val="clear" w:pos="2268"/>
        <w:tab w:val="clear" w:pos="2977"/>
        <w:tab w:val="clear" w:pos="3686"/>
        <w:tab w:val="clear" w:pos="4394"/>
        <w:tab w:val="clear" w:pos="8789"/>
        <w:tab w:val="left" w:pos="1418"/>
      </w:tabs>
      <w:ind w:left="1418"/>
    </w:pPr>
  </w:style>
  <w:style w:type="paragraph" w:customStyle="1" w:styleId="Liste1Englisch">
    <w:name w:val="Liste 1 Englisch"/>
    <w:basedOn w:val="Standard"/>
    <w:qFormat/>
    <w:pPr>
      <w:numPr>
        <w:numId w:val="23"/>
      </w:numPr>
    </w:pPr>
  </w:style>
  <w:style w:type="numbering" w:customStyle="1" w:styleId="ListeAoAEnglisch">
    <w:name w:val="Liste AoA Englisch"/>
    <w:basedOn w:val="KeineListe"/>
    <w:uiPriority w:val="99"/>
    <w:pPr>
      <w:numPr>
        <w:numId w:val="25"/>
      </w:numPr>
    </w:pPr>
  </w:style>
  <w:style w:type="paragraph" w:customStyle="1" w:styleId="TextAnmerkungen">
    <w:name w:val="Text Anmerkungen"/>
    <w:basedOn w:val="Standard"/>
    <w:link w:val="TextAnmerkungenZchn"/>
    <w:qFormat/>
    <w:pPr>
      <w:tabs>
        <w:tab w:val="clear" w:pos="709"/>
        <w:tab w:val="clear" w:pos="1559"/>
        <w:tab w:val="clear" w:pos="2268"/>
        <w:tab w:val="clear" w:pos="2977"/>
        <w:tab w:val="clear" w:pos="3686"/>
        <w:tab w:val="clear" w:pos="4394"/>
        <w:tab w:val="clear" w:pos="8789"/>
        <w:tab w:val="left" w:pos="851"/>
      </w:tabs>
      <w:spacing w:after="0"/>
      <w:ind w:firstLine="425"/>
    </w:pPr>
    <w:rPr>
      <w:rFonts w:eastAsiaTheme="minorHAnsi" w:cstheme="minorBidi"/>
      <w:sz w:val="24"/>
      <w:szCs w:val="22"/>
      <w:lang w:val="de-DE" w:eastAsia="en-US"/>
    </w:rPr>
  </w:style>
  <w:style w:type="character" w:customStyle="1" w:styleId="TextAnmerkungenZchn">
    <w:name w:val="Text Anmerkungen Zchn"/>
    <w:basedOn w:val="Absatz-Standardschriftart"/>
    <w:link w:val="TextAnmerkungen"/>
    <w:rPr>
      <w:rFonts w:eastAsiaTheme="minorHAnsi" w:cstheme="minorBidi"/>
      <w:sz w:val="24"/>
      <w:szCs w:val="22"/>
      <w:lang w:eastAsia="en-US"/>
    </w:rPr>
  </w:style>
  <w:style w:type="paragraph" w:customStyle="1" w:styleId="Textkrper4nummeriert">
    <w:name w:val="Textkörper 4 nummeriert"/>
    <w:basedOn w:val="Standard"/>
    <w:link w:val="Textkrper4nummeriertZchn"/>
    <w:uiPriority w:val="16"/>
    <w:qFormat/>
    <w:pPr>
      <w:tabs>
        <w:tab w:val="clear" w:pos="709"/>
        <w:tab w:val="clear" w:pos="1559"/>
        <w:tab w:val="clear" w:pos="2268"/>
        <w:tab w:val="clear" w:pos="3686"/>
        <w:tab w:val="clear" w:pos="4394"/>
        <w:tab w:val="clear" w:pos="8789"/>
        <w:tab w:val="left" w:pos="567"/>
        <w:tab w:val="left" w:pos="851"/>
        <w:tab w:val="left" w:pos="1276"/>
        <w:tab w:val="left" w:pos="1701"/>
        <w:tab w:val="left" w:pos="2126"/>
        <w:tab w:val="left" w:pos="2552"/>
        <w:tab w:val="left" w:pos="3402"/>
      </w:tabs>
      <w:spacing w:before="60" w:after="60" w:line="288" w:lineRule="auto"/>
      <w:ind w:left="425" w:hanging="425"/>
    </w:pPr>
    <w:rPr>
      <w:rFonts w:ascii="Arial" w:eastAsia="Calibri" w:hAnsi="Arial"/>
      <w:sz w:val="20"/>
      <w:szCs w:val="22"/>
      <w:lang w:val="de-DE" w:eastAsia="en-US"/>
    </w:rPr>
  </w:style>
  <w:style w:type="paragraph" w:customStyle="1" w:styleId="berschrift2EN">
    <w:name w:val="Überschrift 2 EN"/>
    <w:basedOn w:val="berschrift1EN"/>
    <w:next w:val="berschrift3EN"/>
    <w:uiPriority w:val="12"/>
    <w:qFormat/>
    <w:pPr>
      <w:numPr>
        <w:ilvl w:val="1"/>
      </w:numPr>
      <w:spacing w:before="360"/>
      <w:outlineLvl w:val="1"/>
    </w:pPr>
  </w:style>
  <w:style w:type="paragraph" w:customStyle="1" w:styleId="berschrift1EN">
    <w:name w:val="Überschrift 1 EN"/>
    <w:basedOn w:val="berschrift1"/>
    <w:next w:val="berschrift2EN"/>
    <w:uiPriority w:val="12"/>
    <w:qFormat/>
    <w:pPr>
      <w:keepLines/>
      <w:numPr>
        <w:numId w:val="26"/>
      </w:numPr>
      <w:tabs>
        <w:tab w:val="clear" w:pos="709"/>
        <w:tab w:val="clear" w:pos="1559"/>
        <w:tab w:val="clear" w:pos="2268"/>
        <w:tab w:val="clear" w:pos="3686"/>
        <w:tab w:val="clear" w:pos="4394"/>
        <w:tab w:val="clear" w:pos="8789"/>
        <w:tab w:val="left" w:pos="425"/>
        <w:tab w:val="left" w:pos="851"/>
        <w:tab w:val="left" w:pos="1276"/>
        <w:tab w:val="left" w:pos="1701"/>
        <w:tab w:val="left" w:pos="2126"/>
        <w:tab w:val="left" w:pos="2552"/>
        <w:tab w:val="left" w:pos="3402"/>
      </w:tabs>
      <w:spacing w:before="240" w:after="60" w:line="288" w:lineRule="auto"/>
    </w:pPr>
    <w:rPr>
      <w:rFonts w:ascii="Arial" w:eastAsia="Times New Roman" w:hAnsi="Arial"/>
      <w:bCs w:val="0"/>
      <w:color w:val="000000"/>
      <w:kern w:val="20"/>
      <w:szCs w:val="20"/>
      <w:lang w:val="en-US" w:eastAsia="de-DE"/>
    </w:rPr>
  </w:style>
  <w:style w:type="paragraph" w:customStyle="1" w:styleId="berschrift3EN">
    <w:name w:val="Überschrift 3 EN"/>
    <w:basedOn w:val="berschrift2EN"/>
    <w:next w:val="Textkrper4nummeriertEN"/>
    <w:uiPriority w:val="12"/>
    <w:qFormat/>
    <w:pPr>
      <w:numPr>
        <w:ilvl w:val="2"/>
      </w:numPr>
      <w:tabs>
        <w:tab w:val="clear" w:pos="425"/>
        <w:tab w:val="left" w:pos="567"/>
      </w:tabs>
      <w:spacing w:before="60"/>
      <w:outlineLvl w:val="2"/>
    </w:pPr>
    <w:rPr>
      <w:sz w:val="21"/>
    </w:rPr>
  </w:style>
  <w:style w:type="paragraph" w:customStyle="1" w:styleId="Textkrper4nummeriertEN">
    <w:name w:val="Textkörper 4 nummeriert EN"/>
    <w:basedOn w:val="Standard"/>
    <w:link w:val="Textkrper4nummeriertENZchn"/>
    <w:uiPriority w:val="17"/>
    <w:qFormat/>
    <w:pPr>
      <w:numPr>
        <w:ilvl w:val="3"/>
        <w:numId w:val="26"/>
      </w:numPr>
      <w:tabs>
        <w:tab w:val="clear" w:pos="709"/>
        <w:tab w:val="clear" w:pos="1559"/>
        <w:tab w:val="clear" w:pos="2268"/>
        <w:tab w:val="clear" w:pos="3686"/>
        <w:tab w:val="clear" w:pos="4394"/>
        <w:tab w:val="clear" w:pos="8789"/>
        <w:tab w:val="left" w:pos="567"/>
        <w:tab w:val="left" w:pos="851"/>
        <w:tab w:val="left" w:pos="1276"/>
        <w:tab w:val="left" w:pos="1701"/>
        <w:tab w:val="left" w:pos="2126"/>
        <w:tab w:val="left" w:pos="2552"/>
        <w:tab w:val="left" w:pos="3402"/>
      </w:tabs>
      <w:spacing w:before="60" w:after="60" w:line="288" w:lineRule="auto"/>
    </w:pPr>
    <w:rPr>
      <w:rFonts w:ascii="Arial" w:eastAsia="Calibri" w:hAnsi="Arial"/>
      <w:sz w:val="20"/>
      <w:szCs w:val="22"/>
      <w:lang w:val="en-US" w:eastAsia="en-US"/>
    </w:rPr>
  </w:style>
  <w:style w:type="character" w:customStyle="1" w:styleId="Textkrper1Zchn">
    <w:name w:val="Textkörper 1 Zchn"/>
    <w:basedOn w:val="Absatz-Standardschriftart"/>
    <w:link w:val="Textkrper1"/>
    <w:uiPriority w:val="19"/>
    <w:locked/>
    <w:rPr>
      <w:rFonts w:ascii="Arial" w:eastAsia="Calibri" w:hAnsi="Arial" w:cs="Arial"/>
      <w:szCs w:val="22"/>
      <w:lang w:eastAsia="en-US"/>
    </w:rPr>
  </w:style>
  <w:style w:type="paragraph" w:customStyle="1" w:styleId="Textkrper1">
    <w:name w:val="Textkörper 1"/>
    <w:basedOn w:val="Textkrper"/>
    <w:link w:val="Textkrper1Zchn"/>
    <w:uiPriority w:val="19"/>
    <w:qFormat/>
    <w:pPr>
      <w:tabs>
        <w:tab w:val="clear" w:pos="709"/>
        <w:tab w:val="clear" w:pos="1559"/>
        <w:tab w:val="clear" w:pos="2268"/>
        <w:tab w:val="clear" w:pos="3686"/>
        <w:tab w:val="clear" w:pos="4394"/>
        <w:tab w:val="clear" w:pos="8789"/>
        <w:tab w:val="left" w:pos="567"/>
        <w:tab w:val="left" w:pos="851"/>
        <w:tab w:val="left" w:pos="1276"/>
        <w:tab w:val="left" w:pos="1701"/>
        <w:tab w:val="left" w:pos="2126"/>
        <w:tab w:val="left" w:pos="2552"/>
        <w:tab w:val="left" w:pos="3402"/>
      </w:tabs>
      <w:spacing w:before="60" w:after="60" w:line="288" w:lineRule="auto"/>
      <w:ind w:left="567"/>
    </w:pPr>
    <w:rPr>
      <w:rFonts w:ascii="Arial" w:eastAsia="Calibri" w:hAnsi="Arial" w:cs="Arial"/>
      <w:sz w:val="20"/>
      <w:szCs w:val="22"/>
      <w:lang w:val="de-DE" w:eastAsia="en-US"/>
    </w:rPr>
  </w:style>
  <w:style w:type="paragraph" w:customStyle="1" w:styleId="Textkrper4">
    <w:name w:val="Textkörper 4"/>
    <w:basedOn w:val="Textkrper3"/>
    <w:uiPriority w:val="19"/>
    <w:qFormat/>
    <w:pPr>
      <w:tabs>
        <w:tab w:val="clear" w:pos="709"/>
        <w:tab w:val="clear" w:pos="1559"/>
        <w:tab w:val="clear" w:pos="2268"/>
        <w:tab w:val="clear" w:pos="3686"/>
        <w:tab w:val="clear" w:pos="4394"/>
        <w:tab w:val="clear" w:pos="8789"/>
        <w:tab w:val="num" w:pos="360"/>
        <w:tab w:val="left" w:pos="567"/>
        <w:tab w:val="left" w:pos="851"/>
        <w:tab w:val="left" w:pos="1276"/>
        <w:tab w:val="left" w:pos="1701"/>
        <w:tab w:val="left" w:pos="2126"/>
        <w:tab w:val="left" w:pos="2552"/>
        <w:tab w:val="left" w:pos="3402"/>
      </w:tabs>
      <w:spacing w:before="60" w:after="60" w:line="288" w:lineRule="auto"/>
      <w:ind w:left="1700"/>
    </w:pPr>
    <w:rPr>
      <w:rFonts w:ascii="Arial" w:eastAsia="Calibri" w:hAnsi="Arial"/>
      <w:sz w:val="20"/>
      <w:lang w:val="de-DE" w:eastAsia="en-US"/>
    </w:rPr>
  </w:style>
  <w:style w:type="paragraph" w:customStyle="1" w:styleId="Textkrper5">
    <w:name w:val="Textkörper 5"/>
    <w:basedOn w:val="Textkrper4"/>
    <w:uiPriority w:val="19"/>
    <w:qFormat/>
    <w:pPr>
      <w:ind w:left="2125"/>
    </w:pPr>
  </w:style>
  <w:style w:type="paragraph" w:customStyle="1" w:styleId="Textkrper6">
    <w:name w:val="Textkörper 6"/>
    <w:basedOn w:val="Textkrper5"/>
    <w:uiPriority w:val="19"/>
    <w:qFormat/>
    <w:pPr>
      <w:ind w:left="2550"/>
    </w:pPr>
  </w:style>
  <w:style w:type="paragraph" w:customStyle="1" w:styleId="TextkrperEN">
    <w:name w:val="Textkörper EN"/>
    <w:basedOn w:val="Textkrper"/>
    <w:uiPriority w:val="21"/>
    <w:qFormat/>
    <w:pPr>
      <w:numPr>
        <w:numId w:val="28"/>
      </w:numPr>
      <w:tabs>
        <w:tab w:val="clear" w:pos="709"/>
        <w:tab w:val="clear" w:pos="1559"/>
        <w:tab w:val="clear" w:pos="2268"/>
        <w:tab w:val="clear" w:pos="3686"/>
        <w:tab w:val="clear" w:pos="4394"/>
        <w:tab w:val="clear" w:pos="8789"/>
        <w:tab w:val="left" w:pos="425"/>
        <w:tab w:val="left" w:pos="851"/>
        <w:tab w:val="left" w:pos="1276"/>
        <w:tab w:val="left" w:pos="1701"/>
        <w:tab w:val="left" w:pos="2126"/>
        <w:tab w:val="left" w:pos="2552"/>
        <w:tab w:val="left" w:pos="3402"/>
      </w:tabs>
      <w:spacing w:before="60" w:after="60" w:line="288" w:lineRule="auto"/>
    </w:pPr>
    <w:rPr>
      <w:rFonts w:ascii="Arial" w:eastAsia="Calibri" w:hAnsi="Arial"/>
      <w:sz w:val="20"/>
      <w:szCs w:val="22"/>
      <w:lang w:val="en-US" w:eastAsia="en-US"/>
    </w:rPr>
  </w:style>
  <w:style w:type="character" w:customStyle="1" w:styleId="Textkrper1ENZchn">
    <w:name w:val="Textkörper 1 EN Zchn"/>
    <w:basedOn w:val="Absatz-Standardschriftart"/>
    <w:link w:val="Textkrper1EN"/>
    <w:uiPriority w:val="21"/>
    <w:locked/>
    <w:rPr>
      <w:rFonts w:ascii="Arial" w:hAnsi="Arial" w:cs="Arial"/>
      <w:szCs w:val="22"/>
      <w:lang w:val="en-US" w:eastAsia="en-US"/>
    </w:rPr>
  </w:style>
  <w:style w:type="paragraph" w:customStyle="1" w:styleId="Textkrper1EN">
    <w:name w:val="Textkörper 1 EN"/>
    <w:basedOn w:val="TextkrperEN"/>
    <w:link w:val="Textkrper1ENZchn"/>
    <w:uiPriority w:val="21"/>
    <w:qFormat/>
    <w:pPr>
      <w:numPr>
        <w:ilvl w:val="1"/>
      </w:numPr>
      <w:tabs>
        <w:tab w:val="clear" w:pos="425"/>
        <w:tab w:val="left" w:pos="567"/>
      </w:tabs>
      <w:ind w:left="567"/>
    </w:pPr>
    <w:rPr>
      <w:rFonts w:eastAsia="Times New Roman" w:cs="Arial"/>
    </w:rPr>
  </w:style>
  <w:style w:type="paragraph" w:customStyle="1" w:styleId="Textkrper2EN">
    <w:name w:val="Textkörper 2 EN"/>
    <w:basedOn w:val="Textkrper1EN"/>
    <w:uiPriority w:val="21"/>
    <w:qFormat/>
    <w:pPr>
      <w:numPr>
        <w:ilvl w:val="2"/>
      </w:numPr>
      <w:tabs>
        <w:tab w:val="num" w:pos="360"/>
      </w:tabs>
      <w:ind w:left="360" w:hanging="360"/>
    </w:pPr>
  </w:style>
  <w:style w:type="paragraph" w:customStyle="1" w:styleId="Textkrper4EN">
    <w:name w:val="Textkörper 4 EN"/>
    <w:basedOn w:val="Standard"/>
    <w:uiPriority w:val="21"/>
    <w:qFormat/>
    <w:pPr>
      <w:numPr>
        <w:ilvl w:val="4"/>
        <w:numId w:val="28"/>
      </w:numPr>
      <w:tabs>
        <w:tab w:val="clear" w:pos="1559"/>
        <w:tab w:val="clear" w:pos="2268"/>
        <w:tab w:val="clear" w:pos="2977"/>
        <w:tab w:val="clear" w:pos="3686"/>
        <w:tab w:val="clear" w:pos="4394"/>
        <w:tab w:val="clear" w:pos="8789"/>
        <w:tab w:val="left" w:pos="1418"/>
        <w:tab w:val="left" w:pos="2126"/>
        <w:tab w:val="left" w:pos="2835"/>
        <w:tab w:val="left" w:pos="3544"/>
        <w:tab w:val="left" w:pos="4253"/>
        <w:tab w:val="left" w:pos="4961"/>
        <w:tab w:val="left" w:pos="5670"/>
        <w:tab w:val="left" w:pos="6379"/>
        <w:tab w:val="left" w:pos="7088"/>
        <w:tab w:val="left" w:pos="7796"/>
        <w:tab w:val="left" w:pos="8505"/>
      </w:tabs>
      <w:spacing w:line="312" w:lineRule="auto"/>
    </w:pPr>
    <w:rPr>
      <w:rFonts w:ascii="Arial" w:eastAsia="Calibri" w:hAnsi="Arial"/>
      <w:szCs w:val="22"/>
      <w:lang w:val="en-US" w:eastAsia="en-US"/>
    </w:rPr>
  </w:style>
  <w:style w:type="paragraph" w:customStyle="1" w:styleId="Textkrper5EN">
    <w:name w:val="Textkörper 5 EN"/>
    <w:basedOn w:val="Textkrper4EN"/>
    <w:uiPriority w:val="21"/>
    <w:qFormat/>
    <w:pPr>
      <w:numPr>
        <w:ilvl w:val="5"/>
      </w:numPr>
    </w:pPr>
  </w:style>
  <w:style w:type="paragraph" w:customStyle="1" w:styleId="Textkrper6EN">
    <w:name w:val="Textkörper 6 EN"/>
    <w:basedOn w:val="Textkrper5EN"/>
    <w:uiPriority w:val="21"/>
    <w:qFormat/>
    <w:pPr>
      <w:numPr>
        <w:ilvl w:val="6"/>
      </w:numPr>
    </w:pPr>
  </w:style>
  <w:style w:type="paragraph" w:customStyle="1" w:styleId="Textkrper3EN">
    <w:name w:val="Textkörper 3 EN"/>
    <w:basedOn w:val="Textkrper2EN"/>
    <w:uiPriority w:val="21"/>
    <w:qFormat/>
    <w:pPr>
      <w:numPr>
        <w:ilvl w:val="3"/>
      </w:numPr>
      <w:tabs>
        <w:tab w:val="num" w:pos="360"/>
      </w:tabs>
      <w:ind w:left="360" w:hanging="360"/>
    </w:pPr>
  </w:style>
  <w:style w:type="character" w:customStyle="1" w:styleId="Textkrper4nummeriertZchn">
    <w:name w:val="Textkörper 4 nummeriert Zchn"/>
    <w:basedOn w:val="Absatz-Standardschriftart"/>
    <w:link w:val="Textkrper4nummeriert"/>
    <w:uiPriority w:val="16"/>
    <w:locked/>
    <w:rPr>
      <w:rFonts w:ascii="Arial" w:eastAsia="Calibri" w:hAnsi="Arial"/>
      <w:szCs w:val="22"/>
      <w:lang w:eastAsia="en-US"/>
    </w:rPr>
  </w:style>
  <w:style w:type="character" w:customStyle="1" w:styleId="Textkrper5nummeriertZchn">
    <w:name w:val="Textkörper 5 nummeriert Zchn"/>
    <w:basedOn w:val="Textkrper4nummeriertZchn"/>
    <w:link w:val="Textkrper5nummeriert"/>
    <w:uiPriority w:val="16"/>
    <w:locked/>
    <w:rPr>
      <w:rFonts w:ascii="Arial" w:eastAsia="Calibri" w:hAnsi="Arial"/>
      <w:szCs w:val="22"/>
      <w:lang w:eastAsia="en-US"/>
    </w:rPr>
  </w:style>
  <w:style w:type="paragraph" w:customStyle="1" w:styleId="Textkrper5nummeriert">
    <w:name w:val="Textkörper 5 nummeriert"/>
    <w:basedOn w:val="Textkrper4nummeriert"/>
    <w:link w:val="Textkrper5nummeriertZchn"/>
    <w:uiPriority w:val="16"/>
    <w:qFormat/>
    <w:pPr>
      <w:tabs>
        <w:tab w:val="clear" w:pos="567"/>
        <w:tab w:val="clear" w:pos="851"/>
        <w:tab w:val="clear" w:pos="1701"/>
        <w:tab w:val="clear" w:pos="2126"/>
        <w:tab w:val="clear" w:pos="2552"/>
        <w:tab w:val="clear" w:pos="2977"/>
        <w:tab w:val="clear" w:pos="3402"/>
      </w:tabs>
      <w:ind w:left="851"/>
    </w:pPr>
  </w:style>
  <w:style w:type="paragraph" w:customStyle="1" w:styleId="Textkrper6nummeriert">
    <w:name w:val="Textkörper 6 nummeriert"/>
    <w:basedOn w:val="Textkrper5nummeriert"/>
    <w:uiPriority w:val="16"/>
    <w:qFormat/>
    <w:pPr>
      <w:tabs>
        <w:tab w:val="clear" w:pos="1276"/>
        <w:tab w:val="num" w:pos="360"/>
        <w:tab w:val="num" w:pos="2160"/>
      </w:tabs>
      <w:ind w:left="1985" w:hanging="709"/>
    </w:pPr>
    <w:rPr>
      <w:lang w:val="en-US"/>
    </w:rPr>
  </w:style>
  <w:style w:type="paragraph" w:customStyle="1" w:styleId="Textkrper7nummeriert">
    <w:name w:val="Textkörper 7 nummeriert"/>
    <w:basedOn w:val="Textkrper6nummeriert"/>
    <w:uiPriority w:val="16"/>
    <w:qFormat/>
    <w:pPr>
      <w:tabs>
        <w:tab w:val="clear" w:pos="2160"/>
        <w:tab w:val="num" w:pos="2520"/>
      </w:tabs>
      <w:ind w:left="2520" w:hanging="360"/>
    </w:pPr>
  </w:style>
  <w:style w:type="paragraph" w:customStyle="1" w:styleId="Textkrper8nummeriert">
    <w:name w:val="Textkörper 8 nummeriert"/>
    <w:basedOn w:val="Textkrper7nummeriert"/>
    <w:uiPriority w:val="16"/>
    <w:qFormat/>
    <w:pPr>
      <w:tabs>
        <w:tab w:val="clear" w:pos="2520"/>
        <w:tab w:val="num" w:pos="2880"/>
      </w:tabs>
      <w:ind w:left="2880"/>
    </w:pPr>
  </w:style>
  <w:style w:type="character" w:customStyle="1" w:styleId="Textkrper4nummeriertENZchn">
    <w:name w:val="Textkörper 4 nummeriert EN Zchn"/>
    <w:basedOn w:val="Absatz-Standardschriftart"/>
    <w:link w:val="Textkrper4nummeriertEN"/>
    <w:uiPriority w:val="17"/>
    <w:locked/>
    <w:rPr>
      <w:rFonts w:ascii="Arial" w:eastAsia="Calibri" w:hAnsi="Arial"/>
      <w:szCs w:val="22"/>
      <w:lang w:val="en-US" w:eastAsia="en-US"/>
    </w:rPr>
  </w:style>
  <w:style w:type="character" w:customStyle="1" w:styleId="Textkrper5nummeriertENZchn">
    <w:name w:val="Textkörper 5 nummeriert EN Zchn"/>
    <w:basedOn w:val="Textkrper4nummeriertENZchn"/>
    <w:link w:val="Textkrper5nummeriertEN"/>
    <w:uiPriority w:val="17"/>
    <w:locked/>
    <w:rPr>
      <w:rFonts w:ascii="Arial" w:eastAsia="Calibri" w:hAnsi="Arial"/>
      <w:szCs w:val="22"/>
      <w:lang w:val="en-US" w:eastAsia="en-US"/>
    </w:rPr>
  </w:style>
  <w:style w:type="paragraph" w:customStyle="1" w:styleId="Textkrper5nummeriertEN">
    <w:name w:val="Textkörper 5 nummeriert EN"/>
    <w:basedOn w:val="Textkrper4nummeriertEN"/>
    <w:link w:val="Textkrper5nummeriertENZchn"/>
    <w:uiPriority w:val="17"/>
    <w:qFormat/>
    <w:pPr>
      <w:numPr>
        <w:ilvl w:val="4"/>
      </w:numPr>
      <w:tabs>
        <w:tab w:val="clear" w:pos="567"/>
        <w:tab w:val="clear" w:pos="851"/>
        <w:tab w:val="clear" w:pos="1701"/>
        <w:tab w:val="clear" w:pos="2126"/>
        <w:tab w:val="clear" w:pos="2552"/>
        <w:tab w:val="clear" w:pos="2977"/>
        <w:tab w:val="clear" w:pos="3402"/>
        <w:tab w:val="left" w:pos="709"/>
      </w:tabs>
    </w:pPr>
  </w:style>
  <w:style w:type="paragraph" w:customStyle="1" w:styleId="Textkrper6nummeriertEN">
    <w:name w:val="Textkörper 6 nummeriert EN"/>
    <w:basedOn w:val="Textkrper5nummeriertEN"/>
    <w:uiPriority w:val="17"/>
    <w:qFormat/>
    <w:pPr>
      <w:numPr>
        <w:ilvl w:val="5"/>
      </w:numPr>
      <w:tabs>
        <w:tab w:val="clear" w:pos="709"/>
        <w:tab w:val="clear" w:pos="1276"/>
        <w:tab w:val="num" w:pos="360"/>
        <w:tab w:val="num" w:pos="2160"/>
      </w:tabs>
      <w:ind w:left="2160" w:hanging="360"/>
    </w:pPr>
    <w:rPr>
      <w:color w:val="FF0000"/>
    </w:rPr>
  </w:style>
  <w:style w:type="paragraph" w:customStyle="1" w:styleId="Textkrper7nummeriertEN">
    <w:name w:val="Textkörper 7 nummeriert EN"/>
    <w:basedOn w:val="Textkrper6nummeriertEN"/>
    <w:uiPriority w:val="17"/>
    <w:qFormat/>
    <w:pPr>
      <w:numPr>
        <w:ilvl w:val="6"/>
      </w:numPr>
      <w:tabs>
        <w:tab w:val="num" w:pos="360"/>
        <w:tab w:val="num" w:pos="2160"/>
        <w:tab w:val="num" w:pos="2520"/>
      </w:tabs>
      <w:ind w:left="2520" w:hanging="360"/>
    </w:pPr>
  </w:style>
  <w:style w:type="paragraph" w:customStyle="1" w:styleId="Textkrper8nummeriertEN">
    <w:name w:val="Textkörper 8 nummeriert EN"/>
    <w:basedOn w:val="Textkrper7nummeriertEN"/>
    <w:uiPriority w:val="17"/>
    <w:qFormat/>
    <w:pPr>
      <w:numPr>
        <w:ilvl w:val="7"/>
      </w:numPr>
      <w:tabs>
        <w:tab w:val="clear" w:pos="851"/>
        <w:tab w:val="clear" w:pos="2520"/>
        <w:tab w:val="num" w:pos="360"/>
        <w:tab w:val="num" w:pos="2880"/>
      </w:tabs>
      <w:ind w:left="2880" w:hanging="360"/>
    </w:pPr>
  </w:style>
  <w:style w:type="numbering" w:customStyle="1" w:styleId="DEberschriftenVertrag">
    <w:name w:val="DE Überschriften Vertrag"/>
    <w:uiPriority w:val="99"/>
    <w:pPr>
      <w:numPr>
        <w:numId w:val="27"/>
      </w:numPr>
    </w:pPr>
  </w:style>
  <w:style w:type="numbering" w:customStyle="1" w:styleId="ENTextkrperallgemein">
    <w:name w:val="EN Textkörper allgemein"/>
    <w:uiPriority w:val="99"/>
    <w:pPr>
      <w:numPr>
        <w:numId w:val="28"/>
      </w:numPr>
    </w:pPr>
  </w:style>
  <w:style w:type="numbering" w:customStyle="1" w:styleId="DETextkrper">
    <w:name w:val="DE Textkörper"/>
    <w:uiPriority w:val="99"/>
    <w:pPr>
      <w:numPr>
        <w:numId w:val="29"/>
      </w:numPr>
    </w:pPr>
  </w:style>
  <w:style w:type="character" w:customStyle="1" w:styleId="NichtaufgelsteErwhnung1">
    <w:name w:val="Nicht aufgelöste Erwähnung1"/>
    <w:basedOn w:val="Absatz-Standardschriftart"/>
    <w:uiPriority w:val="99"/>
    <w:unhideWhenUsed/>
    <w:rPr>
      <w:color w:val="605E5C"/>
      <w:shd w:val="clear" w:color="auto" w:fill="E1DFDD"/>
    </w:rPr>
  </w:style>
  <w:style w:type="character" w:customStyle="1" w:styleId="Erwhnung1">
    <w:name w:val="Erwähnung1"/>
    <w:basedOn w:val="Absatz-Standardschriftart"/>
    <w:uiPriority w:val="99"/>
    <w:unhideWhenUsed/>
    <w:rPr>
      <w:color w:val="2B579A"/>
      <w:shd w:val="clear" w:color="auto" w:fill="E1DFDD"/>
    </w:rPr>
  </w:style>
  <w:style w:type="paragraph" w:customStyle="1" w:styleId="PrambelText">
    <w:name w:val="Präambel Text"/>
    <w:basedOn w:val="Listenabsatz"/>
    <w:qFormat/>
    <w:pPr>
      <w:numPr>
        <w:numId w:val="30"/>
      </w:numPr>
      <w:tabs>
        <w:tab w:val="clear" w:pos="709"/>
        <w:tab w:val="clear" w:pos="1559"/>
        <w:tab w:val="clear" w:pos="2268"/>
        <w:tab w:val="clear" w:pos="2977"/>
        <w:tab w:val="clear" w:pos="3686"/>
        <w:tab w:val="clear" w:pos="4394"/>
        <w:tab w:val="clear" w:pos="8789"/>
      </w:tabs>
      <w:contextualSpacing w:val="0"/>
    </w:pPr>
    <w:rPr>
      <w:rFonts w:eastAsia="Times New Roman"/>
      <w:sz w:val="24"/>
      <w:szCs w:val="22"/>
      <w:lang w:val="de-DE" w:eastAsia="en-US"/>
    </w:rPr>
  </w:style>
  <w:style w:type="character" w:customStyle="1" w:styleId="FuzeileZchn">
    <w:name w:val="Fußzeile Zchn"/>
    <w:basedOn w:val="Absatz-Standardschriftart"/>
    <w:link w:val="Fuzeile"/>
    <w:uiPriority w:val="99"/>
    <w:rPr>
      <w:rFonts w:eastAsia="Batang"/>
      <w:sz w:val="22"/>
      <w:lang w:val="en-GB" w:eastAsia="ko-KR"/>
    </w:rPr>
  </w:style>
  <w:style w:type="paragraph" w:customStyle="1" w:styleId="ListefrRecitals">
    <w:name w:val="Liste für Recitals"/>
    <w:basedOn w:val="Standard"/>
    <w:qFormat/>
    <w:pPr>
      <w:numPr>
        <w:numId w:val="31"/>
      </w:numPr>
      <w:tabs>
        <w:tab w:val="clear" w:pos="709"/>
        <w:tab w:val="clear" w:pos="1559"/>
        <w:tab w:val="clear" w:pos="2268"/>
        <w:tab w:val="clear" w:pos="2977"/>
        <w:tab w:val="clear" w:pos="3686"/>
        <w:tab w:val="clear" w:pos="4394"/>
        <w:tab w:val="clear" w:pos="8789"/>
        <w:tab w:val="left" w:pos="851"/>
      </w:tabs>
      <w:ind w:left="851" w:hanging="851"/>
    </w:pPr>
    <w:rPr>
      <w:rFonts w:eastAsia="Times New Roman"/>
      <w:sz w:val="24"/>
      <w:szCs w:val="24"/>
      <w:lang w:val="en-US" w:eastAsia="de-DE"/>
    </w:rPr>
  </w:style>
  <w:style w:type="character" w:styleId="Erwhnung">
    <w:name w:val="Mention"/>
    <w:basedOn w:val="Absatz-Standardschriftart"/>
    <w:uiPriority w:val="99"/>
    <w:unhideWhenUsed/>
    <w:rsid w:val="00CE0068"/>
    <w:rPr>
      <w:color w:val="2B579A"/>
      <w:shd w:val="clear" w:color="auto" w:fill="E1DFDD"/>
    </w:rPr>
  </w:style>
  <w:style w:type="paragraph" w:customStyle="1" w:styleId="ListefrInvestorenbersicht">
    <w:name w:val="Liste für Investorenübersicht"/>
    <w:basedOn w:val="Standard"/>
    <w:next w:val="Standard"/>
    <w:qFormat/>
    <w:rsid w:val="00B571FE"/>
    <w:pPr>
      <w:numPr>
        <w:numId w:val="32"/>
      </w:numPr>
      <w:tabs>
        <w:tab w:val="clear" w:pos="709"/>
        <w:tab w:val="clear" w:pos="1559"/>
        <w:tab w:val="clear" w:pos="2268"/>
        <w:tab w:val="clear" w:pos="2977"/>
        <w:tab w:val="clear" w:pos="3686"/>
        <w:tab w:val="clear" w:pos="4394"/>
        <w:tab w:val="clear" w:pos="8789"/>
        <w:tab w:val="left" w:pos="567"/>
      </w:tabs>
      <w:ind w:left="567" w:hanging="567"/>
    </w:pPr>
    <w:rPr>
      <w:rFonts w:eastAsia="Times New Roman"/>
      <w:b/>
      <w:sz w:val="24"/>
      <w:szCs w:val="24"/>
      <w:lang w:val="de-DE" w:eastAsia="de-DE"/>
    </w:rPr>
  </w:style>
  <w:style w:type="paragraph" w:customStyle="1" w:styleId="Default">
    <w:name w:val="Default"/>
    <w:rsid w:val="00FF7E63"/>
    <w:pPr>
      <w:autoSpaceDE w:val="0"/>
      <w:autoSpaceDN w:val="0"/>
      <w:adjustRightInd w:val="0"/>
    </w:pPr>
    <w:rPr>
      <w:rFonts w:ascii="Generic4-Regular" w:hAnsi="Generic4-Regular" w:cs="Generic4-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8822">
      <w:bodyDiv w:val="1"/>
      <w:marLeft w:val="0"/>
      <w:marRight w:val="0"/>
      <w:marTop w:val="0"/>
      <w:marBottom w:val="0"/>
      <w:divBdr>
        <w:top w:val="none" w:sz="0" w:space="0" w:color="auto"/>
        <w:left w:val="none" w:sz="0" w:space="0" w:color="auto"/>
        <w:bottom w:val="none" w:sz="0" w:space="0" w:color="auto"/>
        <w:right w:val="none" w:sz="0" w:space="0" w:color="auto"/>
      </w:divBdr>
    </w:div>
    <w:div w:id="159466896">
      <w:bodyDiv w:val="1"/>
      <w:marLeft w:val="0"/>
      <w:marRight w:val="0"/>
      <w:marTop w:val="0"/>
      <w:marBottom w:val="0"/>
      <w:divBdr>
        <w:top w:val="none" w:sz="0" w:space="0" w:color="auto"/>
        <w:left w:val="none" w:sz="0" w:space="0" w:color="auto"/>
        <w:bottom w:val="none" w:sz="0" w:space="0" w:color="auto"/>
        <w:right w:val="none" w:sz="0" w:space="0" w:color="auto"/>
      </w:divBdr>
    </w:div>
    <w:div w:id="451173940">
      <w:bodyDiv w:val="1"/>
      <w:marLeft w:val="0"/>
      <w:marRight w:val="0"/>
      <w:marTop w:val="0"/>
      <w:marBottom w:val="0"/>
      <w:divBdr>
        <w:top w:val="none" w:sz="0" w:space="0" w:color="auto"/>
        <w:left w:val="none" w:sz="0" w:space="0" w:color="auto"/>
        <w:bottom w:val="none" w:sz="0" w:space="0" w:color="auto"/>
        <w:right w:val="none" w:sz="0" w:space="0" w:color="auto"/>
      </w:divBdr>
    </w:div>
    <w:div w:id="638456918">
      <w:bodyDiv w:val="1"/>
      <w:marLeft w:val="0"/>
      <w:marRight w:val="0"/>
      <w:marTop w:val="0"/>
      <w:marBottom w:val="0"/>
      <w:divBdr>
        <w:top w:val="none" w:sz="0" w:space="0" w:color="auto"/>
        <w:left w:val="none" w:sz="0" w:space="0" w:color="auto"/>
        <w:bottom w:val="none" w:sz="0" w:space="0" w:color="auto"/>
        <w:right w:val="none" w:sz="0" w:space="0" w:color="auto"/>
      </w:divBdr>
    </w:div>
    <w:div w:id="654846047">
      <w:bodyDiv w:val="1"/>
      <w:marLeft w:val="0"/>
      <w:marRight w:val="0"/>
      <w:marTop w:val="0"/>
      <w:marBottom w:val="0"/>
      <w:divBdr>
        <w:top w:val="none" w:sz="0" w:space="0" w:color="auto"/>
        <w:left w:val="none" w:sz="0" w:space="0" w:color="auto"/>
        <w:bottom w:val="none" w:sz="0" w:space="0" w:color="auto"/>
        <w:right w:val="none" w:sz="0" w:space="0" w:color="auto"/>
      </w:divBdr>
    </w:div>
    <w:div w:id="657534525">
      <w:bodyDiv w:val="1"/>
      <w:marLeft w:val="0"/>
      <w:marRight w:val="0"/>
      <w:marTop w:val="0"/>
      <w:marBottom w:val="0"/>
      <w:divBdr>
        <w:top w:val="none" w:sz="0" w:space="0" w:color="auto"/>
        <w:left w:val="none" w:sz="0" w:space="0" w:color="auto"/>
        <w:bottom w:val="none" w:sz="0" w:space="0" w:color="auto"/>
        <w:right w:val="none" w:sz="0" w:space="0" w:color="auto"/>
      </w:divBdr>
    </w:div>
    <w:div w:id="734279067">
      <w:bodyDiv w:val="1"/>
      <w:marLeft w:val="0"/>
      <w:marRight w:val="0"/>
      <w:marTop w:val="0"/>
      <w:marBottom w:val="0"/>
      <w:divBdr>
        <w:top w:val="none" w:sz="0" w:space="0" w:color="auto"/>
        <w:left w:val="none" w:sz="0" w:space="0" w:color="auto"/>
        <w:bottom w:val="none" w:sz="0" w:space="0" w:color="auto"/>
        <w:right w:val="none" w:sz="0" w:space="0" w:color="auto"/>
      </w:divBdr>
    </w:div>
    <w:div w:id="893082172">
      <w:bodyDiv w:val="1"/>
      <w:marLeft w:val="0"/>
      <w:marRight w:val="0"/>
      <w:marTop w:val="0"/>
      <w:marBottom w:val="0"/>
      <w:divBdr>
        <w:top w:val="none" w:sz="0" w:space="0" w:color="auto"/>
        <w:left w:val="none" w:sz="0" w:space="0" w:color="auto"/>
        <w:bottom w:val="none" w:sz="0" w:space="0" w:color="auto"/>
        <w:right w:val="none" w:sz="0" w:space="0" w:color="auto"/>
      </w:divBdr>
    </w:div>
    <w:div w:id="952129696">
      <w:bodyDiv w:val="1"/>
      <w:marLeft w:val="0"/>
      <w:marRight w:val="0"/>
      <w:marTop w:val="0"/>
      <w:marBottom w:val="0"/>
      <w:divBdr>
        <w:top w:val="none" w:sz="0" w:space="0" w:color="auto"/>
        <w:left w:val="none" w:sz="0" w:space="0" w:color="auto"/>
        <w:bottom w:val="none" w:sz="0" w:space="0" w:color="auto"/>
        <w:right w:val="none" w:sz="0" w:space="0" w:color="auto"/>
      </w:divBdr>
    </w:div>
    <w:div w:id="974335966">
      <w:bodyDiv w:val="1"/>
      <w:marLeft w:val="0"/>
      <w:marRight w:val="0"/>
      <w:marTop w:val="0"/>
      <w:marBottom w:val="0"/>
      <w:divBdr>
        <w:top w:val="none" w:sz="0" w:space="0" w:color="auto"/>
        <w:left w:val="none" w:sz="0" w:space="0" w:color="auto"/>
        <w:bottom w:val="none" w:sz="0" w:space="0" w:color="auto"/>
        <w:right w:val="none" w:sz="0" w:space="0" w:color="auto"/>
      </w:divBdr>
    </w:div>
    <w:div w:id="1223713453">
      <w:bodyDiv w:val="1"/>
      <w:marLeft w:val="0"/>
      <w:marRight w:val="0"/>
      <w:marTop w:val="0"/>
      <w:marBottom w:val="0"/>
      <w:divBdr>
        <w:top w:val="none" w:sz="0" w:space="0" w:color="auto"/>
        <w:left w:val="none" w:sz="0" w:space="0" w:color="auto"/>
        <w:bottom w:val="none" w:sz="0" w:space="0" w:color="auto"/>
        <w:right w:val="none" w:sz="0" w:space="0" w:color="auto"/>
      </w:divBdr>
    </w:div>
    <w:div w:id="1382244900">
      <w:bodyDiv w:val="1"/>
      <w:marLeft w:val="0"/>
      <w:marRight w:val="0"/>
      <w:marTop w:val="0"/>
      <w:marBottom w:val="0"/>
      <w:divBdr>
        <w:top w:val="none" w:sz="0" w:space="0" w:color="auto"/>
        <w:left w:val="none" w:sz="0" w:space="0" w:color="auto"/>
        <w:bottom w:val="none" w:sz="0" w:space="0" w:color="auto"/>
        <w:right w:val="none" w:sz="0" w:space="0" w:color="auto"/>
      </w:divBdr>
    </w:div>
    <w:div w:id="1529177489">
      <w:bodyDiv w:val="1"/>
      <w:marLeft w:val="0"/>
      <w:marRight w:val="0"/>
      <w:marTop w:val="0"/>
      <w:marBottom w:val="0"/>
      <w:divBdr>
        <w:top w:val="none" w:sz="0" w:space="0" w:color="auto"/>
        <w:left w:val="none" w:sz="0" w:space="0" w:color="auto"/>
        <w:bottom w:val="none" w:sz="0" w:space="0" w:color="auto"/>
        <w:right w:val="none" w:sz="0" w:space="0" w:color="auto"/>
      </w:divBdr>
    </w:div>
    <w:div w:id="1598437853">
      <w:bodyDiv w:val="1"/>
      <w:marLeft w:val="0"/>
      <w:marRight w:val="0"/>
      <w:marTop w:val="0"/>
      <w:marBottom w:val="0"/>
      <w:divBdr>
        <w:top w:val="none" w:sz="0" w:space="0" w:color="auto"/>
        <w:left w:val="none" w:sz="0" w:space="0" w:color="auto"/>
        <w:bottom w:val="none" w:sz="0" w:space="0" w:color="auto"/>
        <w:right w:val="none" w:sz="0" w:space="0" w:color="auto"/>
      </w:divBdr>
      <w:divsChild>
        <w:div w:id="520582184">
          <w:marLeft w:val="0"/>
          <w:marRight w:val="0"/>
          <w:marTop w:val="0"/>
          <w:marBottom w:val="0"/>
          <w:divBdr>
            <w:top w:val="none" w:sz="0" w:space="0" w:color="auto"/>
            <w:left w:val="none" w:sz="0" w:space="0" w:color="auto"/>
            <w:bottom w:val="none" w:sz="0" w:space="0" w:color="auto"/>
            <w:right w:val="none" w:sz="0" w:space="0" w:color="auto"/>
          </w:divBdr>
        </w:div>
        <w:div w:id="1002776511">
          <w:marLeft w:val="0"/>
          <w:marRight w:val="0"/>
          <w:marTop w:val="0"/>
          <w:marBottom w:val="0"/>
          <w:divBdr>
            <w:top w:val="none" w:sz="0" w:space="0" w:color="auto"/>
            <w:left w:val="none" w:sz="0" w:space="0" w:color="auto"/>
            <w:bottom w:val="none" w:sz="0" w:space="0" w:color="auto"/>
            <w:right w:val="none" w:sz="0" w:space="0" w:color="auto"/>
          </w:divBdr>
        </w:div>
        <w:div w:id="1014772593">
          <w:marLeft w:val="0"/>
          <w:marRight w:val="0"/>
          <w:marTop w:val="0"/>
          <w:marBottom w:val="0"/>
          <w:divBdr>
            <w:top w:val="none" w:sz="0" w:space="0" w:color="auto"/>
            <w:left w:val="none" w:sz="0" w:space="0" w:color="auto"/>
            <w:bottom w:val="none" w:sz="0" w:space="0" w:color="auto"/>
            <w:right w:val="none" w:sz="0" w:space="0" w:color="auto"/>
          </w:divBdr>
        </w:div>
        <w:div w:id="1274631385">
          <w:marLeft w:val="0"/>
          <w:marRight w:val="0"/>
          <w:marTop w:val="0"/>
          <w:marBottom w:val="0"/>
          <w:divBdr>
            <w:top w:val="none" w:sz="0" w:space="0" w:color="auto"/>
            <w:left w:val="none" w:sz="0" w:space="0" w:color="auto"/>
            <w:bottom w:val="none" w:sz="0" w:space="0" w:color="auto"/>
            <w:right w:val="none" w:sz="0" w:space="0" w:color="auto"/>
          </w:divBdr>
        </w:div>
        <w:div w:id="1698315201">
          <w:marLeft w:val="0"/>
          <w:marRight w:val="0"/>
          <w:marTop w:val="0"/>
          <w:marBottom w:val="0"/>
          <w:divBdr>
            <w:top w:val="none" w:sz="0" w:space="0" w:color="auto"/>
            <w:left w:val="none" w:sz="0" w:space="0" w:color="auto"/>
            <w:bottom w:val="none" w:sz="0" w:space="0" w:color="auto"/>
            <w:right w:val="none" w:sz="0" w:space="0" w:color="auto"/>
          </w:divBdr>
        </w:div>
        <w:div w:id="1839030951">
          <w:marLeft w:val="0"/>
          <w:marRight w:val="0"/>
          <w:marTop w:val="0"/>
          <w:marBottom w:val="0"/>
          <w:divBdr>
            <w:top w:val="none" w:sz="0" w:space="0" w:color="auto"/>
            <w:left w:val="none" w:sz="0" w:space="0" w:color="auto"/>
            <w:bottom w:val="none" w:sz="0" w:space="0" w:color="auto"/>
            <w:right w:val="none" w:sz="0" w:space="0" w:color="auto"/>
          </w:divBdr>
        </w:div>
        <w:div w:id="1916620008">
          <w:marLeft w:val="0"/>
          <w:marRight w:val="0"/>
          <w:marTop w:val="0"/>
          <w:marBottom w:val="0"/>
          <w:divBdr>
            <w:top w:val="none" w:sz="0" w:space="0" w:color="auto"/>
            <w:left w:val="none" w:sz="0" w:space="0" w:color="auto"/>
            <w:bottom w:val="none" w:sz="0" w:space="0" w:color="auto"/>
            <w:right w:val="none" w:sz="0" w:space="0" w:color="auto"/>
          </w:divBdr>
        </w:div>
        <w:div w:id="2067142947">
          <w:marLeft w:val="0"/>
          <w:marRight w:val="0"/>
          <w:marTop w:val="0"/>
          <w:marBottom w:val="0"/>
          <w:divBdr>
            <w:top w:val="none" w:sz="0" w:space="0" w:color="auto"/>
            <w:left w:val="none" w:sz="0" w:space="0" w:color="auto"/>
            <w:bottom w:val="none" w:sz="0" w:space="0" w:color="auto"/>
            <w:right w:val="none" w:sz="0" w:space="0" w:color="auto"/>
          </w:divBdr>
        </w:div>
        <w:div w:id="2073700612">
          <w:marLeft w:val="0"/>
          <w:marRight w:val="0"/>
          <w:marTop w:val="0"/>
          <w:marBottom w:val="0"/>
          <w:divBdr>
            <w:top w:val="none" w:sz="0" w:space="0" w:color="auto"/>
            <w:left w:val="none" w:sz="0" w:space="0" w:color="auto"/>
            <w:bottom w:val="none" w:sz="0" w:space="0" w:color="auto"/>
            <w:right w:val="none" w:sz="0" w:space="0" w:color="auto"/>
          </w:divBdr>
        </w:div>
      </w:divsChild>
    </w:div>
    <w:div w:id="1918829858">
      <w:bodyDiv w:val="1"/>
      <w:marLeft w:val="0"/>
      <w:marRight w:val="0"/>
      <w:marTop w:val="0"/>
      <w:marBottom w:val="0"/>
      <w:divBdr>
        <w:top w:val="none" w:sz="0" w:space="0" w:color="auto"/>
        <w:left w:val="none" w:sz="0" w:space="0" w:color="auto"/>
        <w:bottom w:val="none" w:sz="0" w:space="0" w:color="auto"/>
        <w:right w:val="none" w:sz="0" w:space="0" w:color="auto"/>
      </w:divBdr>
    </w:div>
    <w:div w:id="1933858943">
      <w:bodyDiv w:val="1"/>
      <w:marLeft w:val="0"/>
      <w:marRight w:val="0"/>
      <w:marTop w:val="0"/>
      <w:marBottom w:val="0"/>
      <w:divBdr>
        <w:top w:val="none" w:sz="0" w:space="0" w:color="auto"/>
        <w:left w:val="none" w:sz="0" w:space="0" w:color="auto"/>
        <w:bottom w:val="none" w:sz="0" w:space="0" w:color="auto"/>
        <w:right w:val="none" w:sz="0" w:space="0" w:color="auto"/>
      </w:divBdr>
    </w:div>
    <w:div w:id="2143305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customXml" Target="/customXML/item4.xml" Id="imanage.xml"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3A498E-A7AE-4202-948A-D4CBF88AC4C2}">
  <we:reference id="40b16dfe-5837-4c32-bc63-1eca60e7b822" version="1.0.0.3" store="EXCatalog" storeType="EXCatalog"/>
  <we:alternateReferences>
    <we:reference id="WA200007558" version="1.0.0.3" store="de-DE" storeType="OMEX"/>
  </we:alternateReferences>
  <we:properties/>
  <we:bindings/>
  <we:snapshot xmlns:r="http://schemas.openxmlformats.org/officeDocument/2006/relationships"/>
</we:webextension>
</file>

<file path=customXML/_rels/item4.xml.rels>&#65279;<?xml version="1.0" encoding="utf-8"?><Relationships xmlns="http://schemas.openxmlformats.org/package/2006/relationships"><Relationship Type="http://schemas.openxmlformats.org/officeDocument/2006/relationships/customXmlProps" Target="/customXML/itemProps4.xml" Id="iManageProps" /></Relationships>
</file>

<file path=customXML/item4.xml><?xml version="1.0" encoding="utf-8"?>
<properties xmlns="http://www.imanage.com/work/xmlschema">
  <documentid>HKLW!31496254.1</documentid>
  <senderid>P.MUELLER@HEUKING.DE</senderid>
  <senderemail>P.MUELLER@HEUKING.DE</senderemail>
  <lastmodified>2026-07-09T17:54:00.0000000+02:00</lastmodified>
  <database>HKLW</database>
</properties>
</file>

<file path=customXML/itemProps4.xml><?xml version="1.0" encoding="utf-8"?>
<ds:datastoreItem xmlns:ds="http://schemas.openxmlformats.org/officeDocument/2006/customXml" ds:itemID="{BB6472BC-AE73-4BBE-8368-19BEFB20416D}">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8b8d4b9-a482-4362-b6df-a3958dac98c0">
      <Terms xmlns="http://schemas.microsoft.com/office/infopath/2007/PartnerControls"/>
    </lcf76f155ced4ddcb4097134ff3c332f>
    <TaxCatchAll xmlns="85a985fa-f274-45fa-9e64-e40275dc5f98" xsi:nil="true"/>
    <Rechnungsdatum xmlns="68b8d4b9-a482-4362-b6df-a3958dac98c0" xsi:nil="true"/>
    <Kategorie xmlns="68b8d4b9-a482-4362-b6df-a3958dac98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9B8521F5D7E8C4D95E7EC14E706A725" ma:contentTypeVersion="16" ma:contentTypeDescription="Ein neues Dokument erstellen." ma:contentTypeScope="" ma:versionID="12e1e5751aa3db7e461bce880427fe19">
  <xsd:schema xmlns:xsd="http://www.w3.org/2001/XMLSchema" xmlns:xs="http://www.w3.org/2001/XMLSchema" xmlns:p="http://schemas.microsoft.com/office/2006/metadata/properties" xmlns:ns2="68b8d4b9-a482-4362-b6df-a3958dac98c0" xmlns:ns3="85a985fa-f274-45fa-9e64-e40275dc5f98" targetNamespace="http://schemas.microsoft.com/office/2006/metadata/properties" ma:root="true" ma:fieldsID="9292b70e60d2e42f6df902396ab59fc9" ns2:_="" ns3:_="">
    <xsd:import namespace="68b8d4b9-a482-4362-b6df-a3958dac98c0"/>
    <xsd:import namespace="85a985fa-f274-45fa-9e64-e40275dc5f9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Rechnungsdatum" minOccurs="0"/>
                <xsd:element ref="ns2:Kategori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8d4b9-a482-4362-b6df-a3958dac9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4cd9c5a8-d64b-4ffb-8eb8-a98ca1120ee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Rechnungsdatum" ma:index="20" nillable="true" ma:displayName="Beglichen" ma:description="Bitte angeben, ob die Rechnung bereits beglichen wurde" ma:format="Dropdown" ma:internalName="Rechnungsdatum">
      <xsd:simpleType>
        <xsd:restriction base="dms:Choice">
          <xsd:enumeration value="Ja"/>
          <xsd:enumeration value="Nein"/>
          <xsd:enumeration value="Choice 3"/>
        </xsd:restriction>
      </xsd:simpleType>
    </xsd:element>
    <xsd:element name="Kategorie" ma:index="21" nillable="true" ma:displayName="Datev Übermittelt" ma:format="RadioButtons" ma:internalName="Kategorie">
      <xsd:simpleType>
        <xsd:restriction base="dms:Choice">
          <xsd:enumeration value="Ja"/>
          <xsd:enumeration value="Nein"/>
          <xsd:enumeration value="Choice 3"/>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a985fa-f274-45fa-9e64-e40275dc5f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b56eba-f9db-4024-8f83-e165d68fb17d}" ma:internalName="TaxCatchAll" ma:showField="CatchAllData" ma:web="85a985fa-f274-45fa-9e64-e40275dc5f9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727484-F68F-4197-8947-F89D3A647AB6}">
  <ds:schemaRefs>
    <ds:schemaRef ds:uri="http://schemas.microsoft.com/office/2006/metadata/properties"/>
    <ds:schemaRef ds:uri="http://schemas.microsoft.com/office/infopath/2007/PartnerControls"/>
    <ds:schemaRef ds:uri="68b8d4b9-a482-4362-b6df-a3958dac98c0"/>
    <ds:schemaRef ds:uri="85a985fa-f274-45fa-9e64-e40275dc5f98"/>
  </ds:schemaRefs>
</ds:datastoreItem>
</file>

<file path=customXml/itemProps2.xml><?xml version="1.0" encoding="utf-8"?>
<ds:datastoreItem xmlns:ds="http://schemas.openxmlformats.org/officeDocument/2006/customXml" ds:itemID="{8E162DD7-0C3A-4A88-B750-5907096494D5}">
  <ds:schemaRefs>
    <ds:schemaRef ds:uri="http://schemas.microsoft.com/sharepoint/v3/contenttype/forms"/>
  </ds:schemaRefs>
</ds:datastoreItem>
</file>

<file path=customXml/itemProps3.xml><?xml version="1.0" encoding="utf-8"?>
<ds:datastoreItem xmlns:ds="http://schemas.openxmlformats.org/officeDocument/2006/customXml" ds:itemID="{1037EC1F-E87E-4340-8640-8B2316EC5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8d4b9-a482-4362-b6df-a3958dac98c0"/>
    <ds:schemaRef ds:uri="85a985fa-f274-45fa-9e64-e40275dc5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8703</Words>
  <Characters>53439</Characters>
  <Application>Microsoft Office Word</Application>
  <DocSecurity>0</DocSecurity>
  <Lines>2226</Lines>
  <Paragraphs>315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Sabine Dittmann</dc:creator>
  <cp:lastModifiedBy>HEUKING</cp:lastModifiedBy>
  <cp:revision>2</cp:revision>
  <cp:lastPrinted>2025-10-09T07:23:00Z</cp:lastPrinted>
  <dcterms:created xsi:type="dcterms:W3CDTF">2026-07-09T15:54:00Z</dcterms:created>
  <dcterms:modified xsi:type="dcterms:W3CDTF">2026-07-09T15:54:00Z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WO">
    <vt:lpwstr>2403007</vt:lpwstr>
  </property>
  <property fmtid="{D5CDD505-2E9C-101B-9397-08002B2CF9AE}" pid="3" name="WK_DOCNR">
    <vt:lpwstr>157384.3</vt:lpwstr>
  </property>
  <property fmtid="{D5CDD505-2E9C-101B-9397-08002B2CF9AE}" pid="4" name="WK_SCAN_DOCNR">
    <vt:lpwstr>#DOCNR 531911</vt:lpwstr>
  </property>
  <property fmtid="{D5CDD505-2E9C-101B-9397-08002B2CF9AE}" pid="5" name="ContentTypeId">
    <vt:lpwstr>0x010100E9B8521F5D7E8C4D95E7EC14E706A725</vt:lpwstr>
  </property>
  <property fmtid="{D5CDD505-2E9C-101B-9397-08002B2CF9AE}" pid="6" name="hydoca2b71deec4414305">
    <vt:lpwstr>019f2838-2596-7470-b539-7054d38bb60d</vt:lpwstr>
  </property>
</Properties>
</file>