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41wiwol0l4m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Durante el segundo sprint del proyecto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SmartPet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el equipo se enfocó en consolidar el flujo completo de compra dentro de la plataforma e-commerce.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finalizó el desarrollo del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carrito de ventas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el cual permite al usuario añadir productos, verificar su disponibilidad y completar la compra mediante una integración real con APIs externas.</w:t>
              <w:br w:type="textWrapping"/>
              <w:t xml:space="preserve">Entre los principales logros se destacan: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Implementación de la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API WebPay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que permite realizar pagos con tarjetas de débito y crédito de forma segura.</w:t>
              <w:br w:type="textWrapping"/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Integración de la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API Starken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encargada de calcular automáticamente el costo de envío según la ubicación, peso y volumen del producto.</w:t>
              <w:br w:type="textWrapping"/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Desarrollo de un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gestor de stock dinámico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administrado por el superadministrador, que actualiza las existencias tras cada compra.</w:t>
              <w:br w:type="textWrapping"/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Ejecución de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pruebas unitarias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con Pytest para validar el correcto funcionamiento de los módulos de registro, inicio de sesión y carrito.</w:t>
              <w:br w:type="textWrapping"/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Con estos avances, se cumplió el objetivo principal del sprint: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completar el proceso de compra automatizado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desde la selección de productos hasta la actualización del stock y la confirmación del pago.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En este segundo sprint se ajustaron los objetivos específicos del proyecto, incorporando nuevas funcionalidades que fortalecen la experiencia del usuario y la gestión del sistema: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Integrar la API de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WebPay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para habilitar pagos en línea.</w:t>
              <w:br w:type="textWrapping"/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Incorporar la API de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Starken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para automatizar el cálculo de costos de envío.</w:t>
              <w:br w:type="textWrapping"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Implementar un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sistema de control de stock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vinculado a las ventas.</w:t>
              <w:br w:type="textWrapping"/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Garantizar la persistencia de los productos en el carrito y en la base de datos.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Validar el funcionamiento del sistema mediante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pruebas unitarias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El desarrollo del sprint se ejecutó bajo la metodología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utilizando la herramienta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JIRA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para la gestión de tareas y control del avance.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Las funcionalidades se organizaron en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épicas e historias de usuario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lo que permitió mantener un seguimiento claro de las entregas parciales y los avances del equipo.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Se realizaron reuniones de coordinación y revisión al cierre de cada iteración, aplicando un enfoque incremental que aseguró el cumplimiento de los objetivos técnicos y de calidad del producto.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Para evidenciar el progreso que logramos alcanzar durante el segundo sprint de nuestro  proyecto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SmartPet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se presentan los siguientes entregables técnicos: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Tipos de evidencias presentadas: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✅ Pruebas unitarias de inicio de sesión y registro de usuario, ejecutadas con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Pytest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para garantizar la autenticación segura y la correcta creación de cuentas.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✅ Pruebas unitarias del carrito de ventas, que verifican la correcta adición de productos y su almacenamiento persistente en la base de datos SQLite.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✅ Diagrama de flujo del proceso de compra, que describe el recorrido completo del cliente desde la selección del producto hasta la confirmación del pago.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✅ Diagrama de clases UML (Carrito y Stock), que representa la estructura lógica de los modelos del sistema y sus relaciones en el backend de Django.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✅ Código fuente en Visual Studio Code, correspondiente al módulo del carrito de compras y la integración con las APIs de WebPay y Starken.</w:t>
              <w:br w:type="textWrapping"/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Estas evidencias nos permiten demostrar de manera concreta el cumplimiento de los objetivos técnicos del sprint y el avance estructurado del desarrollo.</w:t>
              <w:br w:type="textWrapping"/>
              <w:t xml:space="preserve"> Asimismo, reflejan la aplicación correcta de metodologías ágiles, la integración segura de APIs externas y la validación continua de la calidad del software mediante pruebas automatizadas.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9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080"/>
        <w:gridCol w:w="1275"/>
        <w:gridCol w:w="1275"/>
        <w:gridCol w:w="1485"/>
        <w:gridCol w:w="1755"/>
        <w:gridCol w:w="1755"/>
        <w:tblGridChange w:id="0">
          <w:tblGrid>
            <w:gridCol w:w="1335"/>
            <w:gridCol w:w="1080"/>
            <w:gridCol w:w="1275"/>
            <w:gridCol w:w="1275"/>
            <w:gridCol w:w="1485"/>
            <w:gridCol w:w="1755"/>
            <w:gridCol w:w="175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1)Aplicar metodologías ágiles de desarrollo de software (Scrum).</w:t>
            </w:r>
          </w:p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2)Desarrollar integraciones entre sistemas utilizando APIs externas.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3)Implementar soluciones logísticas automatizadas.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4)Gestionar y mantener la integridad del inventario</w:t>
            </w:r>
          </w:p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5)Validar la calidad del software mediante pruebas automatizadas.</w:t>
            </w:r>
          </w:p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6)Documentar y presentar los resultados del sprint.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1)Planificación y gestión del Sprint N°2 en JIRA.</w:t>
            </w:r>
          </w:p>
          <w:tbl>
            <w:tblPr>
              <w:tblStyle w:val="Table4"/>
              <w:tblW w:w="8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870"/>
              <w:tblGridChange w:id="0">
                <w:tblGrid>
                  <w:gridCol w:w="87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spacing w:line="360" w:lineRule="auto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548dd4"/>
                      <w:sz w:val="18"/>
                      <w:szCs w:val="18"/>
                      <w:rtl w:val="0"/>
                    </w:rPr>
                    <w:t xml:space="preserve">2)Integración de la API WebPay para pagos en línea.</w:t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3)Integración de la API Starken para cálculo de envío</w:t>
            </w:r>
          </w:p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4)Desarrollo del módulo de gestión de stock (superadmin).</w:t>
            </w:r>
          </w:p>
          <w:tbl>
            <w:tblPr>
              <w:tblStyle w:val="Table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line="360" w:lineRule="auto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5)Pruebas unitarias de inicio de sesión, registro y carrito de ventas.</w:t>
            </w:r>
          </w:p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6)Redacción del informe de avance y anexos de evidencia.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65.0000000000002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065.0000000000002"/>
              <w:tblGridChange w:id="0">
                <w:tblGrid>
                  <w:gridCol w:w="1065.0000000000002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line="360" w:lineRule="auto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548dd4"/>
                      <w:sz w:val="18"/>
                      <w:szCs w:val="18"/>
                      <w:rtl w:val="0"/>
                    </w:rPr>
                    <w:t xml:space="preserve">1)Herramienta JIRA, reuniones de equipo, tablero Scrum/Kanban.</w:t>
                  </w:r>
                </w:p>
                <w:p w:rsidR="00000000" w:rsidDel="00000000" w:rsidP="00000000" w:rsidRDefault="00000000" w:rsidRPr="00000000" w14:paraId="00000051">
                  <w:pPr>
                    <w:spacing w:line="360" w:lineRule="auto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spacing w:line="360" w:lineRule="auto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548dd4"/>
                      <w:sz w:val="18"/>
                      <w:szCs w:val="18"/>
                      <w:rtl w:val="0"/>
                    </w:rPr>
                    <w:t xml:space="preserve">2)Documentación oficial Transbank, entorno de pruebas WebPay, Django.</w:t>
                  </w:r>
                </w:p>
                <w:p w:rsidR="00000000" w:rsidDel="00000000" w:rsidP="00000000" w:rsidRDefault="00000000" w:rsidRPr="00000000" w14:paraId="00000053">
                  <w:pPr>
                    <w:spacing w:line="360" w:lineRule="auto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spacing w:line="360" w:lineRule="auto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855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855"/>
                    <w:tblGridChange w:id="0">
                      <w:tblGrid>
                        <w:gridCol w:w="855"/>
                      </w:tblGrid>
                    </w:tblGridChange>
                  </w:tblGrid>
                  <w:tr>
                    <w:trPr>
                      <w:cantSplit w:val="0"/>
                      <w:trHeight w:val="50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5">
                        <w:pPr>
                          <w:spacing w:line="360" w:lineRule="auto"/>
                          <w:jc w:val="both"/>
                          <w:rPr>
                            <w:color w:val="548dd4"/>
                            <w:sz w:val="18"/>
                            <w:szCs w:val="18"/>
                          </w:rPr>
                        </w:pPr>
                        <w:r w:rsidDel="00000000" w:rsidR="00000000" w:rsidRPr="00000000">
                          <w:rPr>
                            <w:color w:val="548dd4"/>
                            <w:sz w:val="18"/>
                            <w:szCs w:val="18"/>
                            <w:rtl w:val="0"/>
                          </w:rPr>
                          <w:t xml:space="preserve">3)API Starken, Postman, Django REST Framework, documentación técnica.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6">
                  <w:pPr>
                    <w:spacing w:line="360" w:lineRule="auto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8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7">
                        <w:pPr>
                          <w:spacing w:line="360" w:lineRule="auto"/>
                          <w:jc w:val="both"/>
                          <w:rPr>
                            <w:color w:val="548dd4"/>
                            <w:sz w:val="18"/>
                            <w:szCs w:val="1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8">
                  <w:pPr>
                    <w:spacing w:line="360" w:lineRule="auto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9"/>
                    <w:tblW w:w="855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855"/>
                    <w:tblGridChange w:id="0">
                      <w:tblGrid>
                        <w:gridCol w:w="855"/>
                      </w:tblGrid>
                    </w:tblGridChange>
                  </w:tblGrid>
                  <w:tr>
                    <w:trPr>
                      <w:cantSplit w:val="0"/>
                      <w:trHeight w:val="50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9">
                        <w:pPr>
                          <w:spacing w:line="360" w:lineRule="auto"/>
                          <w:jc w:val="both"/>
                          <w:rPr>
                            <w:color w:val="548dd4"/>
                            <w:sz w:val="18"/>
                            <w:szCs w:val="18"/>
                          </w:rPr>
                        </w:pPr>
                        <w:r w:rsidDel="00000000" w:rsidR="00000000" w:rsidRPr="00000000">
                          <w:rPr>
                            <w:color w:val="548dd4"/>
                            <w:sz w:val="18"/>
                            <w:szCs w:val="18"/>
                            <w:rtl w:val="0"/>
                          </w:rPr>
                          <w:t xml:space="preserve">4)Django ORM, base de datos SQLite, panel admin.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A">
                  <w:pPr>
                    <w:spacing w:line="360" w:lineRule="auto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0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B">
                        <w:pPr>
                          <w:spacing w:line="360" w:lineRule="auto"/>
                          <w:jc w:val="both"/>
                          <w:rPr>
                            <w:color w:val="548dd4"/>
                            <w:sz w:val="18"/>
                            <w:szCs w:val="1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C">
                  <w:pPr>
                    <w:spacing w:line="360" w:lineRule="auto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1"/>
                    <w:tblW w:w="855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855"/>
                    <w:tblGridChange w:id="0">
                      <w:tblGrid>
                        <w:gridCol w:w="855"/>
                      </w:tblGrid>
                    </w:tblGridChange>
                  </w:tblGrid>
                  <w:tr>
                    <w:trPr>
                      <w:cantSplit w:val="0"/>
                      <w:trHeight w:val="50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D">
                        <w:pPr>
                          <w:spacing w:line="360" w:lineRule="auto"/>
                          <w:jc w:val="both"/>
                          <w:rPr>
                            <w:color w:val="548dd4"/>
                            <w:sz w:val="18"/>
                            <w:szCs w:val="18"/>
                          </w:rPr>
                        </w:pPr>
                        <w:r w:rsidDel="00000000" w:rsidR="00000000" w:rsidRPr="00000000">
                          <w:rPr>
                            <w:color w:val="548dd4"/>
                            <w:sz w:val="18"/>
                            <w:szCs w:val="18"/>
                            <w:rtl w:val="0"/>
                          </w:rPr>
                          <w:t xml:space="preserve">5)Pytest, entorno virtual, base de datos de prueba.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E">
                  <w:pPr>
                    <w:spacing w:line="360" w:lineRule="auto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2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F">
                        <w:pPr>
                          <w:spacing w:line="360" w:lineRule="auto"/>
                          <w:jc w:val="both"/>
                          <w:rPr>
                            <w:color w:val="548dd4"/>
                            <w:sz w:val="18"/>
                            <w:szCs w:val="1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60">
                  <w:pPr>
                    <w:spacing w:line="360" w:lineRule="auto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3"/>
                    <w:tblW w:w="855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855"/>
                    <w:tblGridChange w:id="0">
                      <w:tblGrid>
                        <w:gridCol w:w="855"/>
                      </w:tblGrid>
                    </w:tblGridChange>
                  </w:tblGrid>
                  <w:tr>
                    <w:trPr>
                      <w:cantSplit w:val="0"/>
                      <w:trHeight w:val="50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61">
                        <w:pPr>
                          <w:spacing w:line="360" w:lineRule="auto"/>
                          <w:jc w:val="both"/>
                          <w:rPr>
                            <w:color w:val="548dd4"/>
                            <w:sz w:val="18"/>
                            <w:szCs w:val="18"/>
                          </w:rPr>
                        </w:pPr>
                        <w:r w:rsidDel="00000000" w:rsidR="00000000" w:rsidRPr="00000000">
                          <w:rPr>
                            <w:color w:val="548dd4"/>
                            <w:sz w:val="18"/>
                            <w:szCs w:val="18"/>
                            <w:rtl w:val="0"/>
                          </w:rPr>
                          <w:t xml:space="preserve">6)Google Docs, Visual Studio Code, capturas del sistema y diagramas UML.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62">
                  <w:pPr>
                    <w:spacing w:line="360" w:lineRule="auto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4"/>
                    <w:tblW w:w="230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00"/>
                  </w:tblPr>
                  <w:tblGrid>
                    <w:gridCol w:w="230"/>
                    <w:tblGridChange w:id="0">
                      <w:tblGrid>
                        <w:gridCol w:w="230"/>
                      </w:tblGrid>
                    </w:tblGridChange>
                  </w:tblGrid>
                  <w:tr>
                    <w:trPr>
                      <w:cantSplit w:val="0"/>
                      <w:trHeight w:val="230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tcMar>
                          <w:top w:w="100.0" w:type="dxa"/>
                          <w:left w:w="100.0" w:type="dxa"/>
                          <w:bottom w:w="100.0" w:type="dxa"/>
                          <w:right w:w="10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63">
                        <w:pPr>
                          <w:spacing w:line="360" w:lineRule="auto"/>
                          <w:jc w:val="both"/>
                          <w:rPr>
                            <w:color w:val="548dd4"/>
                            <w:sz w:val="18"/>
                            <w:szCs w:val="18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64">
                  <w:pPr>
                    <w:spacing w:line="360" w:lineRule="auto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line="360" w:lineRule="auto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numPr>
                <w:ilvl w:val="0"/>
                <w:numId w:val="6"/>
              </w:numPr>
              <w:spacing w:after="0" w:afterAutospacing="0"/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1 Día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spacing w:after="0" w:afterAutospacing="0"/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4 Días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6"/>
              </w:numPr>
              <w:spacing w:after="0" w:afterAutospacing="0"/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3 Días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spacing w:after="0" w:afterAutospacing="0"/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4 Días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6"/>
              </w:numPr>
              <w:spacing w:after="0" w:afterAutospacing="0"/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2 Días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6"/>
              </w:numPr>
              <w:ind w:left="720" w:hanging="360"/>
              <w:jc w:val="both"/>
              <w:rPr>
                <w:b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2 Día</w:t>
            </w:r>
            <w:r w:rsidDel="00000000" w:rsidR="00000000" w:rsidRPr="00000000">
              <w:rPr>
                <w:b w:val="1"/>
                <w:color w:val="548dd4"/>
                <w:sz w:val="18"/>
                <w:szCs w:val="18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6E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Claudio Figueroa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Claudio Figueroa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Tomás Martínez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Lucas Lopez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4"/>
              </w:numPr>
              <w:spacing w:after="0" w:afterAutospacing="0"/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Equipo completo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74">
            <w:pPr>
              <w:numPr>
                <w:ilvl w:val="0"/>
                <w:numId w:val="7"/>
              </w:numPr>
              <w:spacing w:after="0" w:afterAutospacing="0"/>
              <w:ind w:left="720" w:hanging="360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Se definieron tareas, historias de usuario y prioridades. La comunicación fue efectiva en los dailys.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7"/>
              </w:numPr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7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55"/>
              <w:tblGridChange w:id="0">
                <w:tblGrid>
                  <w:gridCol w:w="1755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ind w:left="0" w:firstLine="0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548dd4"/>
                      <w:sz w:val="18"/>
                      <w:szCs w:val="18"/>
                      <w:rtl w:val="0"/>
                    </w:rPr>
                    <w:t xml:space="preserve">La autenticación inicial presentó errores de credenciales. Se resolvió tras configurar el entorno sandbox correctamente.</w:t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numPr>
                <w:ilvl w:val="0"/>
                <w:numId w:val="7"/>
              </w:numPr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17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55"/>
              <w:tblGridChange w:id="0">
                <w:tblGrid>
                  <w:gridCol w:w="1755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ind w:left="720" w:hanging="360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548dd4"/>
                      <w:sz w:val="18"/>
                      <w:szCs w:val="18"/>
                      <w:rtl w:val="0"/>
                    </w:rPr>
                    <w:t xml:space="preserve">Se detectaron diferencias en las respuestas del endpoint según comuna. Se ajustó el consumo del JSON retornado.</w:t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numPr>
                <w:ilvl w:val="0"/>
                <w:numId w:val="7"/>
              </w:numPr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7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55"/>
              <w:tblGridChange w:id="0">
                <w:tblGrid>
                  <w:gridCol w:w="1755"/>
                </w:tblGrid>
              </w:tblGridChange>
            </w:tblGrid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ind w:left="720" w:hanging="360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548dd4"/>
                      <w:sz w:val="18"/>
                      <w:szCs w:val="18"/>
                      <w:rtl w:val="0"/>
                    </w:rPr>
                    <w:t xml:space="preserve">El sistema de stock se integró correctamente al flujo de compra. Se añadieron validaciones al momento de la venta.</w:t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numPr>
                <w:ilvl w:val="0"/>
                <w:numId w:val="7"/>
              </w:numPr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17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55"/>
              <w:tblGridChange w:id="0">
                <w:tblGrid>
                  <w:gridCol w:w="17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ind w:left="720" w:hanging="360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548dd4"/>
                      <w:sz w:val="18"/>
                      <w:szCs w:val="18"/>
                      <w:rtl w:val="0"/>
                    </w:rPr>
                    <w:t xml:space="preserve">Se corrigieron fixtures y rutas en los test para asegurar persistencia de datos.</w:t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numPr>
                <w:ilvl w:val="0"/>
                <w:numId w:val="7"/>
              </w:numPr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175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55"/>
              <w:tblGridChange w:id="0">
                <w:tblGrid>
                  <w:gridCol w:w="175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ind w:left="720" w:hanging="360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color w:val="548dd4"/>
                      <w:sz w:val="18"/>
                      <w:szCs w:val="18"/>
                      <w:rtl w:val="0"/>
                    </w:rPr>
                    <w:t xml:space="preserve">Se recopilaron todas las evidencias del sprint, diagramas y resultados de pruebas.</w:t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ind w:left="0" w:firstLine="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ind w:left="720" w:hanging="360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ind w:left="0" w:firstLine="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ind w:left="0" w:firstLine="0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ind w:left="0" w:firstLine="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ind w:left="720" w:hanging="360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ind w:left="0" w:firstLine="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ind w:left="720" w:hanging="360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ind w:left="0" w:firstLine="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ind w:left="720" w:hanging="360"/>
                    <w:jc w:val="both"/>
                    <w:rPr>
                      <w:color w:val="548dd4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ind w:left="0" w:firstLine="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numPr>
                <w:ilvl w:val="0"/>
                <w:numId w:val="5"/>
              </w:numPr>
              <w:spacing w:after="0" w:afterAutospacing="0"/>
              <w:ind w:left="720" w:hanging="360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Completado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5"/>
              </w:numPr>
              <w:spacing w:after="0" w:afterAutospacing="0"/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Completado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5"/>
              </w:numPr>
              <w:spacing w:after="0" w:afterAutospacing="0"/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Completado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5"/>
              </w:numPr>
              <w:spacing w:after="0" w:afterAutospacing="0"/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Completado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5"/>
              </w:numPr>
              <w:spacing w:after="0" w:afterAutospacing="0"/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Completado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5"/>
              </w:numPr>
              <w:ind w:left="720" w:hanging="360"/>
              <w:jc w:val="both"/>
              <w:rPr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En curso</w:t>
            </w:r>
          </w:p>
        </w:tc>
      </w:tr>
    </w:tbl>
    <w:p w:rsidR="00000000" w:rsidDel="00000000" w:rsidP="00000000" w:rsidRDefault="00000000" w:rsidRPr="00000000" w14:paraId="0000009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9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Durante el desarrollo del segundo sprint del proyecto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SmartPet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uno de los principales desafíos fue la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integración de las APIs externas (WebPay y Starken)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ya que en múltiples ocasiones se presentaron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errores de compatibilidad y autenticación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con el código desarrollado en Django.</w:t>
              <w:br w:type="textWrapping"/>
              <w:t xml:space="preserve"> Estos inconvenientes exigieron realizar varios ajustes en las configuraciones del entorno, los encabezados de solicitud y los parámetros de respuesta de cada servicio, además de constantes pruebas en los entornos de sandbox y desarrollo local.</w:t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Sin embargo, estos obstáculos fueron abordados mediante la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colaboración constante del equipo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la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revisión detallada de la documentación oficial de las APIs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 y el uso de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herramientas de prueba como Postman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lo que permitió depurar y estabilizar las integraciones.</w:t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Entre los factores que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facilitaron el progreso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destaca la correcta organización mediante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metodología Scrum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la utilización de </w:t>
            </w:r>
            <w:r w:rsidDel="00000000" w:rsidR="00000000" w:rsidRPr="00000000">
              <w:rPr>
                <w:b w:val="1"/>
                <w:i w:val="1"/>
                <w:sz w:val="20"/>
                <w:szCs w:val="20"/>
                <w:rtl w:val="0"/>
              </w:rPr>
              <w:t xml:space="preserve">JIRA para la gestión del sprint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, y el conocimiento previo del equipo en el manejo de Django y control de versiones.</w:t>
              <w:br w:type="textWrapping"/>
              <w:t xml:space="preserve"> Gracias a estos elementos, fue posible superar las dificultades técnicas y cumplir con los objetivos propuestos dentro del plazo establecido.</w:t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Durante la ejecución del segundo sprint, no fue necesario eliminar actividades del plan de trabajo, sin embargo, se realizaron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ajustes menores en los tiempos y configuraciones técnicas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debido a dificultades con la integración de las APIs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WebPay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Starken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C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ajuste principal consistió en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reconfigurar los parámetros de autenticación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el manejo de las solicitudes dentro del entorno Django, ya que los servicios externos presentaban errores de compatibilidad y respuesta.</w:t>
              <w:br w:type="textWrapping"/>
              <w:t xml:space="preserve"> Gracias a la colaboración del equipo y la correcta planificación mediante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metodología Scrum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estos cambios se implementaron sin afectar la continuidad del sprint ni el cumplimiento de los objetivos planteados.</w:t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Todas las actividades planificadas dentro del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Sprint N°2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fueron ejecutadas dentro del plazo establecido (03/10/2025 al 17/10/2025).</w:t>
              <w:br w:type="textWrapping"/>
              <w:t xml:space="preserve"> No obstante, se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reprogramó parcialmente la documentación técnica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entrega formal del informe de avance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debido al tiempo adicional requerido para realizar las pruebas y ajustes finales en la integración de las APIs.</w:t>
            </w:r>
          </w:p>
          <w:p w:rsidR="00000000" w:rsidDel="00000000" w:rsidP="00000000" w:rsidRDefault="00000000" w:rsidRPr="00000000" w14:paraId="000000A2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evitar retrasos en futuras fases, se implementaron estrategias como: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Reservar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espacios específicos dentro del sprint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validaciones y pruebas de integración.</w:t>
              <w:br w:type="textWrapping"/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revisiones técnicas grupales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al cierre de cada tarea en JIRA.</w:t>
              <w:br w:type="textWrapping"/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Documentar los errores detectados y sus soluciones en un repositorio compartido, facilitando la trazabilidad de los cambios.</w:t>
              <w:br w:type="textWrapping"/>
            </w:r>
          </w:p>
          <w:p w:rsidR="00000000" w:rsidDel="00000000" w:rsidP="00000000" w:rsidRDefault="00000000" w:rsidRPr="00000000" w14:paraId="000000A6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Estos ajustes permitieron mantener la calidad técnica del proyecto y asegurar la finalización exitosa del sprint dentro del cronograma global de SmartPet.</w:t>
            </w:r>
          </w:p>
          <w:p w:rsidR="00000000" w:rsidDel="00000000" w:rsidP="00000000" w:rsidRDefault="00000000" w:rsidRPr="00000000" w14:paraId="000000A7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0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1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B2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3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vKTD49i9hi8/olY/TcMzrvDxJw==">CgMxLjAyDmguNDF3aXdvbDBsNG1wOAByITFmVFNpcDlmdmlndW9mVG5fUEpnaHY5UjQzZTZlckVYQw==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