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5.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2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2"/>
        <w:gridCol w:w="1160"/>
        <w:gridCol w:w="4004"/>
        <w:gridCol w:w="2155"/>
      </w:tblGrid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0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0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punto 2.5 </w:t>
            </w:r>
          </w:p>
          <w:p>
            <w:pPr>
              <w:pStyle w:val="Body C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(Calendario)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calendario y referenciado de tablas en la clasificaciones de items.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diagrama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 documento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orden y numeraci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tablas y diagramas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las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las solicitudes de cambio del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Solicitud de cambio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Nro 3 de proyecto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Solicitudes de Cambio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10" w:hanging="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Clasificar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Definir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Listar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Diagrama 3-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soporte al desarrollo tal como se muestra en el Diagrama 1.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1,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como veremos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058"/>
        <w:gridCol w:w="332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323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40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b w:val="1"/>
                <w:bCs w:val="1"/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1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Alcance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aplicabilidad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gobierno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0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3.      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97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0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4.     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5.    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4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4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40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0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2.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1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Clasificar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en la Tabla 3,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5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Definir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como se muestra en la Tabla 4: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5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2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3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lista, ordenada en la Tabla 5,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2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3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1092" w:hanging="1092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3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6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7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Desarrollo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5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6 -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5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el Diagrama 3, el cual 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943600" cy="5288987"/>
            <wp:effectExtent l="0" t="0" r="0" b="0"/>
            <wp:docPr id="1073741830" name="officeArt object" descr="Screen Shot 2017-10-09 at 9.50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09 at 9.50.24 PM.png" descr="Screen Shot 2017-10-09 at 9.50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Diagrama 3-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24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6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24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58"/>
        <w:gridCol w:w="660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340" w:hanging="234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69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74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4012"/>
      </w:tblGrid>
      <w:tr>
        <w:tblPrEx>
          <w:shd w:val="clear" w:color="auto" w:fill="d0ddef"/>
        </w:tblPrEx>
        <w:trPr>
          <w:trHeight w:val="27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2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16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6900" w:type="dxa"/>
        <w:jc w:val="left"/>
        <w:tblInd w:w="24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88"/>
        <w:gridCol w:w="351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numPr>
          <w:ilvl w:val="2"/>
          <w:numId w:val="7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Control de Cambios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adjuntan las solicitudes de cambio correspondientes al proyecto SVO (Sistema de Ventas Online).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01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01-Cambio de formulario de ingreso de datos del cliente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1797"/>
              </w:tabs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  <w:tab/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Empleado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Esteban Dido Bromoide -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Jefe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el campo de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 los productos de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u w:val="single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campos donde falte 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datos.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1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ya que la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permite brindar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detallada y exacta de los productos y la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sirve para dividir y controlar mejor los productos.</w:t>
            </w:r>
          </w:p>
        </w:tc>
      </w:tr>
    </w:tbl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3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02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02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AgregarSliderPromociones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Patricia Martinez Zu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iga  Asistente de Marketing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Susan Merino - Jefe de Marketing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699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 agregar un slider en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principal </w:t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y que este redirija a la vista de Promociones.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 necesario para mejorar la usabilidad y navegabilidad de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web ya que nuestra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rea detecto poco acceso a las promociones. </w:t>
            </w:r>
          </w:p>
        </w:tc>
      </w:tr>
    </w:tbl>
    <w:p>
      <w:pPr>
        <w:pStyle w:val="Body A"/>
        <w:spacing w:line="240" w:lineRule="auto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3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3</w:t>
      </w: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52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03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 -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AgregarCampoRUC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</w:tabs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18/10/2017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Shany Sonaly Huaypar Sotelo - Asistente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rea de Finanzas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Juanita Ladel Barrio - Gerente de Finanzas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spacing w:line="180" w:lineRule="atLeast"/>
              <w:ind w:left="414" w:firstLine="0"/>
              <w:jc w:val="both"/>
            </w:pPr>
          </w:p>
          <w:p>
            <w:pPr>
              <w:pStyle w:val="Body A"/>
              <w:numPr>
                <w:ilvl w:val="0"/>
                <w:numId w:val="78"/>
              </w:numPr>
              <w:bidi w:val="0"/>
              <w:spacing w:line="180" w:lineRule="atLeast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gregar un campo en la vista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administrar empresas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”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spacing w:line="180" w:lineRule="atLeast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icho campo es el RUC de la empresa correspondiente el cual debe estar vinculado con el servicio de la SUNAT.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spacing w:line="180" w:lineRule="atLeast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pide modificar la vista con direcci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“</w:t>
            </w:r>
            <w:r>
              <w:rPr>
                <w:rStyle w:val="Hyperlink.3"/>
                <w:rFonts w:ascii="Calibri" w:cs="Calibri" w:hAnsi="Calibri" w:eastAsia="Calibri"/>
                <w:color w:val="0563c1"/>
                <w:sz w:val="22"/>
                <w:szCs w:val="22"/>
                <w:u w:val="single" w:color="0563c1"/>
                <w:lang w:val="es-ES_tradnl"/>
              </w:rPr>
              <w:fldChar w:fldCharType="begin" w:fldLock="0"/>
            </w:r>
            <w:r>
              <w:rPr>
                <w:rStyle w:val="Hyperlink.3"/>
                <w:rFonts w:ascii="Calibri" w:cs="Calibri" w:hAnsi="Calibri" w:eastAsia="Calibri"/>
                <w:color w:val="0563c1"/>
                <w:sz w:val="22"/>
                <w:szCs w:val="22"/>
                <w:u w:val="single" w:color="0563c1"/>
                <w:lang w:val="es-ES_tradnl"/>
              </w:rPr>
              <w:instrText xml:space="preserve"> HYPERLINK "http://www.sistemasdeventasonline.com/admin"</w:instrText>
            </w:r>
            <w:r>
              <w:rPr>
                <w:rStyle w:val="Hyperlink.3"/>
                <w:rFonts w:ascii="Calibri" w:cs="Calibri" w:hAnsi="Calibri" w:eastAsia="Calibri"/>
                <w:color w:val="0563c1"/>
                <w:sz w:val="22"/>
                <w:szCs w:val="22"/>
                <w:u w:val="single" w:color="0563c1"/>
                <w:lang w:val="es-ES_tradnl"/>
              </w:rPr>
              <w:fldChar w:fldCharType="separate" w:fldLock="0"/>
            </w:r>
            <w:r>
              <w:rPr>
                <w:rStyle w:val="Hyperlink.3"/>
                <w:rFonts w:ascii="Calibri" w:cs="Calibri" w:hAnsi="Calibri" w:eastAsia="Calibri"/>
                <w:color w:val="0563c1"/>
                <w:sz w:val="22"/>
                <w:szCs w:val="22"/>
                <w:u w:val="single" w:color="0563c1"/>
                <w:rtl w:val="0"/>
                <w:lang w:val="es-ES_tradnl"/>
              </w:rPr>
              <w:t>www.sistemasdeventasonline.com/admin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".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ecesario ya que este campo agregado permite tener el v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nculo con la base de datos de la SUNAT, los eu permite un mayor control de las empresas registradas en el sistema.</w:t>
            </w:r>
            <w:r>
              <w:rPr>
                <w:rStyle w:val="None"/>
                <w:rFonts w:ascii="Calibri" w:cs="Calibri" w:hAnsi="Calibri" w:eastAsia="Calibri"/>
                <w:lang w:val="en-US"/>
              </w:rPr>
            </w:r>
          </w:p>
        </w:tc>
      </w:tr>
    </w:tbl>
    <w:tbl>
      <w:tblPr>
        <w:tblW w:w="9009" w:type="dxa"/>
        <w:jc w:val="left"/>
        <w:tblInd w:w="52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3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ind w:left="414" w:firstLine="0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04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04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AgregarFiltroSede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Kremlin Huaman Santos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- Asistente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rea de Calidad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Wisin Yandel Casas Aguirre -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Jefe de proyectos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ind w:left="414" w:firstLine="0"/>
              <w:jc w:val="both"/>
            </w:pPr>
          </w:p>
          <w:p>
            <w:pPr>
              <w:pStyle w:val="Body A"/>
              <w:numPr>
                <w:ilvl w:val="0"/>
                <w:numId w:val="7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Agregar un filtro de sedes para que ayude al usuario final poder conocer las ubicaciones de las sedes de las empresas que utilizan nuestro SVO.</w:t>
            </w:r>
          </w:p>
          <w:p>
            <w:pPr>
              <w:pStyle w:val="Body A"/>
              <w:numPr>
                <w:ilvl w:val="0"/>
                <w:numId w:val="7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  <w:r>
              <w:rPr>
                <w:rStyle w:val="None"/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 A"/>
              <w:bidi w:val="0"/>
              <w:ind w:left="414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para que los usuarios finales (compradores) puedan filtrar las sedes de las empresa, de esta manera ellos podr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elegir la sede mas cercana y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poder recoger su producto o en su defecto acercarse a la sede a ver los productos que se venden.</w:t>
            </w:r>
            <w:r>
              <w:rPr>
                <w:rStyle w:val="None"/>
                <w:rFonts w:ascii="Calibri" w:cs="Calibri" w:hAnsi="Calibri" w:eastAsia="Calibri"/>
              </w:rPr>
            </w:r>
          </w:p>
        </w:tc>
      </w:tr>
    </w:tbl>
    <w:p>
      <w:pPr>
        <w:pStyle w:val="Body A"/>
        <w:spacing w:line="240" w:lineRule="auto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3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05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05-Cambio de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de registro de producto.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21/10/2017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Iparraguirre Barrantes Alejandra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Soraya Montenegro Lisiada,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Modificar el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del registro de producto en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color w:val="000000"/>
                <w:u w:color="000000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u w:val="single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este campo en el BBDD por el cambio respectivo.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1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una necesidad urgente y cr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tico que se aplique este cambio ya que se puede tener ambig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ü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edad entre productos en la misma plataforma y llevar al error de selecci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en el sistema. </w:t>
            </w:r>
          </w:p>
        </w:tc>
      </w:tr>
    </w:tbl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3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"/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</w:rPr>
        <w:br w:type="page"/>
      </w: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8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4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4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4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432" w:hanging="432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324" w:hanging="324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29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37"/>
          <w:tab w:val="clear" w:pos="400"/>
        </w:tabs>
        <w:ind w:left="694" w:hanging="5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35" w:hanging="6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37" w:hanging="6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27" w:hanging="9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11" w:hanging="9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17" w:hanging="1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39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63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87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0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58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7"/>
  </w:abstractNum>
  <w:abstractNum w:abstractNumId="2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60" w:hanging="5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5"/>
  </w:abstractNum>
  <w:abstractNum w:abstractNumId="39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2"/>
    <w:lvlOverride w:ilvl="1">
      <w:startOverride w:val="4"/>
    </w:lvlOverride>
  </w:num>
  <w:num w:numId="39">
    <w:abstractNumId w:val="23"/>
  </w:num>
  <w:num w:numId="40">
    <w:abstractNumId w:val="23"/>
    <w:lvlOverride w:ilvl="1">
      <w:startOverride w:val="5"/>
    </w:lvlOverride>
  </w:num>
  <w:num w:numId="41">
    <w:abstractNumId w:val="2"/>
    <w:lvlOverride w:ilvl="0">
      <w:startOverride w:val="3"/>
    </w:lvlOverride>
  </w:num>
  <w:num w:numId="42">
    <w:abstractNumId w:val="25"/>
  </w:num>
  <w:num w:numId="43">
    <w:abstractNumId w:val="24"/>
  </w:num>
  <w:num w:numId="44">
    <w:abstractNumId w:val="24"/>
    <w:lvlOverride w:ilvl="1">
      <w:startOverride w:val="2"/>
    </w:lvlOverride>
  </w:num>
  <w:num w:numId="45">
    <w:abstractNumId w:val="24"/>
    <w:lvlOverride w:ilvl="1">
      <w:startOverride w:val="3"/>
    </w:lvlOverride>
  </w:num>
  <w:num w:numId="46">
    <w:abstractNumId w:val="24"/>
    <w:lvlOverride w:ilvl="1">
      <w:startOverride w:val="4"/>
    </w:lvlOverride>
  </w:num>
  <w:num w:numId="47">
    <w:abstractNumId w:val="26"/>
  </w:num>
  <w:num w:numId="48">
    <w:abstractNumId w:val="27"/>
  </w:num>
  <w:num w:numId="49">
    <w:abstractNumId w:val="28"/>
  </w:num>
  <w:num w:numId="50">
    <w:abstractNumId w:val="29"/>
  </w:num>
  <w:num w:numId="51">
    <w:abstractNumId w:val="30"/>
  </w:num>
  <w:num w:numId="52">
    <w:abstractNumId w:val="31"/>
  </w:num>
  <w:num w:numId="53">
    <w:abstractNumId w:val="32"/>
  </w:num>
  <w:num w:numId="54">
    <w:abstractNumId w:val="33"/>
  </w:num>
  <w:num w:numId="55">
    <w:abstractNumId w:val="34"/>
  </w:num>
  <w:num w:numId="56">
    <w:abstractNumId w:val="35"/>
  </w:num>
  <w:num w:numId="57">
    <w:abstractNumId w:val="36"/>
  </w:num>
  <w:num w:numId="58">
    <w:abstractNumId w:val="37"/>
  </w:num>
  <w:num w:numId="59">
    <w:abstractNumId w:val="24"/>
    <w:lvlOverride w:ilvl="2">
      <w:startOverride w:val="2"/>
    </w:lvlOverride>
  </w:num>
  <w:num w:numId="60">
    <w:abstractNumId w:val="39"/>
  </w:num>
  <w:num w:numId="61">
    <w:abstractNumId w:val="38"/>
  </w:num>
  <w:num w:numId="62">
    <w:abstractNumId w:val="40"/>
  </w:num>
  <w:num w:numId="63">
    <w:abstractNumId w:val="41"/>
  </w:num>
  <w:num w:numId="64">
    <w:abstractNumId w:val="42"/>
  </w:num>
  <w:num w:numId="65">
    <w:abstractNumId w:val="24"/>
    <w:lvlOverride w:ilvl="3">
      <w:startOverride w:val="2"/>
    </w:lvlOverride>
  </w:num>
  <w:num w:numId="66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43"/>
  </w:num>
  <w:num w:numId="68">
    <w:abstractNumId w:val="44"/>
  </w:num>
  <w:num w:numId="69">
    <w:abstractNumId w:val="24"/>
    <w:lvlOverride w:ilvl="4">
      <w:startOverride w:val="2"/>
    </w:lvlOverride>
  </w:num>
  <w:num w:numId="70">
    <w:abstractNumId w:val="45"/>
  </w:num>
  <w:num w:numId="71">
    <w:abstractNumId w:val="46"/>
  </w:num>
  <w:num w:numId="72">
    <w:abstractNumId w:val="47"/>
  </w:num>
  <w:num w:numId="73">
    <w:abstractNumId w:val="24"/>
    <w:lvlOverride w:ilvl="3">
      <w:startOverride w:val="3"/>
    </w:lvlOverride>
  </w:num>
  <w:num w:numId="74">
    <w:abstractNumId w:val="48"/>
  </w:num>
  <w:num w:numId="75">
    <w:abstractNumId w:val="49"/>
  </w:num>
  <w:num w:numId="76">
    <w:abstractNumId w:val="24"/>
    <w:lvlOverride w:ilvl="2">
      <w:startOverride w:val="3"/>
    </w:lvlOverride>
  </w:num>
  <w:num w:numId="77">
    <w:abstractNumId w:val="50"/>
  </w:num>
  <w:num w:numId="78">
    <w:abstractNumId w:val="51"/>
  </w:num>
  <w:num w:numId="79">
    <w:abstractNumId w:val="52"/>
  </w:num>
  <w:num w:numId="8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38" w:right="0" w:hanging="38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57" w:right="0" w:hanging="57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1">
    <w:name w:val="Hyperlink.1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2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0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color w:val="000000"/>
      <w:u w:color="000000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color w:val="0563c1"/>
      <w:sz w:val="22"/>
      <w:szCs w:val="22"/>
      <w:u w:val="single" w:color="0563c1"/>
      <w:lang w:val="es-ES_tradnl"/>
    </w:rPr>
  </w:style>
  <w:style w:type="character" w:styleId="Hyperlink.4">
    <w:name w:val="Hyperlink.4"/>
    <w:basedOn w:val="None"/>
    <w:next w:val="Hyperlink.4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