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1B3C87"/>
          <w:sz w:val="34"/>
          <w:szCs w:val="34"/>
        </w:rPr>
        <w:t>CHARTE DE RESPONSABILITÉ ET D’ASSURANCE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444444"/>
          <w:sz w:val="22"/>
          <w:szCs w:val="22"/>
        </w:rPr>
        <w:t>Véhicules Sans Permis Électriques (VSP — L6e) — Plateforme DRYVEA</w:t>
      </w:r>
    </w:p>
    <w:p>
      <w:pPr>
        <w:pStyle w:val="Normal"/>
        <w:spacing w:before="0" w:after="200"/>
        <w:jc w:val="center"/>
        <w:rPr>
          <w:rFonts w:ascii="Arial" w:hAnsi="Arial" w:eastAsia="Arial" w:cs="Arial"/>
          <w:i/>
          <w:iCs/>
          <w:color w:val="888888"/>
          <w:sz w:val="19"/>
          <w:szCs w:val="19"/>
        </w:rPr>
      </w:pPr>
      <w:r>
        <w:rPr>
          <w:rFonts w:eastAsia="Arial" w:cs="Arial"/>
          <w:i/>
          <w:iCs/>
          <w:color w:val="888888"/>
          <w:sz w:val="19"/>
          <w:szCs w:val="19"/>
        </w:rPr>
        <w:t>Ce document est remis à chaque utilisateur lors de son inscription</w:t>
      </w:r>
    </w:p>
    <w:p>
      <w:pPr>
        <w:pStyle w:val="Normal"/>
        <w:spacing w:before="0" w:after="200"/>
        <w:jc w:val="center"/>
        <w:rPr>
          <w:rFonts w:ascii="Arial" w:hAnsi="Arial" w:eastAsia="Arial" w:cs="Arial"/>
          <w:b/>
          <w:bCs/>
          <w:i/>
          <w:iCs/>
          <w:color w:val="888888"/>
          <w:sz w:val="19"/>
          <w:szCs w:val="19"/>
        </w:rPr>
      </w:pPr>
      <w:r>
        <w:rPr>
          <w:rFonts w:eastAsia="Arial" w:cs="Arial"/>
          <w:b/>
          <w:bCs/>
          <w:i/>
          <w:iCs/>
          <w:color w:val="888888"/>
          <w:sz w:val="19"/>
          <w:szCs w:val="19"/>
        </w:rPr>
      </w:r>
    </w:p>
    <w:p>
      <w:pPr>
        <w:pStyle w:val="Normal"/>
        <w:spacing w:before="0" w:after="200"/>
        <w:jc w:val="center"/>
        <w:rPr>
          <w:rFonts w:ascii="Arial" w:hAnsi="Arial" w:eastAsia="Arial" w:cs="Arial"/>
          <w:b/>
          <w:bCs/>
          <w:color w:val="1B3C87"/>
          <w:sz w:val="28"/>
          <w:szCs w:val="28"/>
        </w:rPr>
      </w:pPr>
      <w:r>
        <w:rPr>
          <w:rFonts w:eastAsia="Arial" w:cs="Arial"/>
          <w:b/>
          <w:bCs/>
          <w:color w:val="1B3C87"/>
          <w:sz w:val="28"/>
          <w:szCs w:val="28"/>
        </w:rPr>
        <w:t>1. CADRE RÉGLEMENTAIRE DES VSP ÉLECTRIQUES EN FRANCE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1.1 Définition et classification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Un véhicule sans permis (VSP) électrique est classé dans la catégorie L6e de la réglementation européenne (Règlement UE n° 168/2013). Il est caractérisé par 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Puissance moteur maximale : 4 kW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Vitesse maximale : 45 km/h (limitée par construction)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Poids en charge maximale : 425 kg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Motorisation : 100 % électrique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1.2 Conditions de conduite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4" w:space="4" w:color="1B3C87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B3C87"/>
          <w:sz w:val="28"/>
          <w:szCs w:val="28"/>
        </w:rPr>
        <w:t>2. OBLIGATIONS EN MATIÈRE D’ASSURANCE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2.1 Obligation légale pour le LOUEUR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Conformément à l’article L. 211-1 du Code des assurances, tout propriétaire de véhicule terrestre à moteur est tenu de souscrire une assurance garantissant sa responsabilité civile. Cette obligation s’applique pleinement aux VSP électriques.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Options assurance pour les loueurs Dryvea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Option 1 : Vérification et extension du contrat existant avec l’assureur actuel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Option 2 : Souscription d’un contrat assurance spécial « location entre particuliers »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Option 3 : Adhésion à un programme assurance partenaire Dryvea (si disponible — voir plateforme)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2.2 Justificatifs exigés sur la plateforme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Pour publier une annonce sur Dryvea, le loueur doit téléverser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carte grise (certificat d’immatriculation) du véhicule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L’attestation d’assurance en cours de validité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Le dernier procès-verbal de contrôle technique (si applicable)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Une déclaration sur l’honneur de couverture de la location à des tiers</w:t>
      </w:r>
    </w:p>
    <w:p>
      <w:pPr>
        <w:pStyle w:val="Heading1"/>
        <w:pBdr>
          <w:bottom w:val="single" w:sz="4" w:space="4" w:color="1B3C87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B3C87"/>
          <w:sz w:val="28"/>
          <w:szCs w:val="28"/>
        </w:rPr>
        <w:t>3. RÉPARTITION DES RESPONSABILITÉS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3.1 Responsabilité du LOUEUR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Le loueur est responsable de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L’état mécanique et la sécurité du véhicule au moment de la remise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L’exactitude des informations publiées dans l’annonce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validité et l’adéquation de l’assurance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vérification de l’âge du locataire (≥ 14 ans)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réalisation de l’état des lieux de remise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3.2 Responsabilité du LOCATAIRE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Le locataire est responsable de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Tout dommage causé au véhicule pendant la location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Tout dommage causé à des tiers par sa conduite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Toute infraction au Code de la route commise pendant la location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bonne utilisation du véhicule conformément aux instructions du loueur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3.3 Responsabilité de DRYVEA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En tant qu’intermédiaire de mise en relation, Dryvea est responsable de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bonne exécution du service de mise en relation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sécurité des transactions financières via la plateforme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vérification prima facie des documents fournis par les loueurs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E85D04"/>
          <w:sz w:val="22"/>
          <w:szCs w:val="22"/>
        </w:rPr>
        <w:t>Dryvea N’EST PAS responsable de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Des dommages survenus pendant la location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De l’adéquation réelle de l’assurance du loueur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Du comportement des utilisateurs</w:t>
      </w:r>
    </w:p>
    <w:p>
      <w:pPr>
        <w:pStyle w:val="Heading1"/>
        <w:pBdr>
          <w:bottom w:val="single" w:sz="4" w:space="4" w:color="1B3C87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B3C87"/>
          <w:sz w:val="28"/>
          <w:szCs w:val="28"/>
        </w:rPr>
        <w:t>4. MATRICE DES RESPONSABILITÉS EN CAS DE SINISTRE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C8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C8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C8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Recours possible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Accident responsabilité locataire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Locataire (via assurance RC loueur)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Assurance loueur + dépôt garantie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Accident responsabilité tiers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Assurance du tiers responsable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RC du tiers ou assurance loueur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Dégradation volontaire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Locataire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Dépôt garantie + recours civil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Vol du véhicule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Locataire (si négligence)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Assurance vol loueur (si souscrite)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Panne mécanique (préexistante)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Loueur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Remboursement locataire par Dryvea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Infraction Code de la route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Locataire (conducteur)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Locataire désigne l’auteur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Défaut d’assurance loueur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Loueur</w:t>
            </w:r>
          </w:p>
        </w:tc>
        <w:tc>
          <w:tcPr>
            <w:tcW w:w="3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Fonds de garantie (FGAO)</w:t>
            </w:r>
          </w:p>
        </w:tc>
      </w:tr>
    </w:tbl>
    <w:p>
      <w:pPr>
        <w:pStyle w:val="Heading1"/>
        <w:pBdr>
          <w:bottom w:val="single" w:sz="4" w:space="4" w:color="1B3C87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B3C87"/>
          <w:sz w:val="28"/>
          <w:szCs w:val="28"/>
        </w:rPr>
        <w:t>5. PROCÉDURE EN CAS D’ACCIDENT OU DE SINISTRE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5.1 Sur le lieu de l’accident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S’assurer de la sécurité de toutes les personnes impliquées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Appeler le 15 (SAMU), 17 (Police) ou 18 (Pompiers) si nécessaire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Rédiger un constat amiable avec les autres parties impliquées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Prendre des photos de la scène, des dommages et des plaques d’immatriculation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Ne jamais fuir les lieux d’un accident (délit de fuite)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5.2 Déclarations à effectuer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Informer immédiatement le loueur via la messagerie Dryvea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Signaler le sinistre sur la plateforme Dryvea dans les 24 heures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Déclarer le sinistre à l’assureur dans les 5 jours ouvrables (art. L. 113-2 Code des assurances)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Porter plainte si nécessaire (vol, dommages volontaires, hit-and-run)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4"/>
          <w:szCs w:val="24"/>
        </w:rPr>
        <w:t>5.3 Documents à conserver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Copie du constat amiable signé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Référence du sinistre auprès de l’assureur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Photos et vidéos de l’accident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Numéro de procès-verbal de police (si intervention)</w:t>
      </w:r>
    </w:p>
    <w:p>
      <w:pPr>
        <w:pStyle w:val="Heading1"/>
        <w:pBdr>
          <w:bottom w:val="single" w:sz="4" w:space="4" w:color="1B3C87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B3C87"/>
          <w:sz w:val="28"/>
          <w:szCs w:val="28"/>
        </w:rPr>
        <w:t>6. ENGAGEMENT DE L’UTILISATEUR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Je soussigné(e), utilisateur de la plateforme DRYVEA, déclare avoir pris connaissance et accepté la présente charte, notamment 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les obligations d’assurance applicables aux VSP électriques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ma responsabilité en cas de sinistre selon le rôle que j’occupe (loueur ou locataire)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la procédure à suivre en cas d’accident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le rôle d’intermédiaire de Dryvea et ses limites de responsabilité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60" w:type="dxa"/>
          <w:bottom w:w="200" w:type="dxa"/>
          <w:end w:w="6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Nom, prénom :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pBdr>
                <w:top w:val="single" w:sz="2" w:space="2" w:color="AAAAAA"/>
              </w:pBdr>
              <w:rPr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 : ________________</w:t>
            </w:r>
          </w:p>
        </w:tc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Signature :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pBdr>
                <w:top w:val="single" w:sz="2" w:space="2" w:color="AAAAAA"/>
              </w:pBdr>
              <w:rPr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Mention obligatoire : « Lu et approuvé — Bon pour accord »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Dryvea — Charte Responsabilité &amp; Assurance — Page </w:t>
    </w:r>
    <w:r>
      <w:rPr>
        <w:rFonts w:eastAsia="Arial" w:cs="Arial"/>
        <w:i/>
        <w:iCs/>
        <w:color w:val="666666"/>
        <w:sz w:val="22"/>
        <w:szCs w:val="22"/>
      </w:rPr>
      <w:fldChar w:fldCharType="begin"/>
    </w:r>
    <w:r>
      <w:rPr>
        <w:rFonts w:eastAsia="Arial" w:cs="Arial"/>
        <w:i/>
        <w:iCs/>
        <w:color w:val="666666"/>
        <w:sz w:val="22"/>
        <w:szCs w:val="22"/>
      </w:rPr>
      <w:instrText xml:space="preserve"> PAGE </w:instrText>
    </w:r>
    <w:r>
      <w:rPr>
        <w:rFonts w:eastAsia="Arial" w:cs="Arial"/>
        <w:i/>
        <w:iCs/>
        <w:color w:val="666666"/>
        <w:sz w:val="22"/>
        <w:szCs w:val="22"/>
      </w:rPr>
      <w:fldChar w:fldCharType="separate"/>
    </w:r>
    <w:r>
      <w:rPr>
        <w:rFonts w:eastAsia="Arial" w:cs="Arial"/>
        <w:i/>
        <w:iCs/>
        <w:color w:val="666666"/>
        <w:sz w:val="22"/>
        <w:szCs w:val="22"/>
      </w:rPr>
      <w:t>3</w:t>
    </w:r>
    <w:r>
      <w:rPr>
        <w:rFonts w:eastAsia="Arial" w:cs="Arial"/>
        <w:i/>
        <w:iCs/>
        <w:color w:val="666666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Dryvea — Charte Responsabilité &amp; Assurance — Page </w:t>
    </w:r>
    <w:r>
      <w:rPr>
        <w:rFonts w:eastAsia="Arial" w:cs="Arial"/>
        <w:i/>
        <w:iCs/>
        <w:color w:val="666666"/>
        <w:sz w:val="22"/>
        <w:szCs w:val="22"/>
      </w:rPr>
      <w:fldChar w:fldCharType="begin"/>
    </w:r>
    <w:r>
      <w:rPr>
        <w:rFonts w:eastAsia="Arial" w:cs="Arial"/>
        <w:i/>
        <w:iCs/>
        <w:color w:val="666666"/>
        <w:sz w:val="22"/>
        <w:szCs w:val="22"/>
      </w:rPr>
      <w:instrText xml:space="preserve"> PAGE </w:instrText>
    </w:r>
    <w:r>
      <w:rPr>
        <w:rFonts w:eastAsia="Arial" w:cs="Arial"/>
        <w:i/>
        <w:iCs/>
        <w:color w:val="666666"/>
        <w:sz w:val="22"/>
        <w:szCs w:val="22"/>
      </w:rPr>
      <w:fldChar w:fldCharType="separate"/>
    </w:r>
    <w:r>
      <w:rPr>
        <w:rFonts w:eastAsia="Arial" w:cs="Arial"/>
        <w:i/>
        <w:iCs/>
        <w:color w:val="666666"/>
        <w:sz w:val="22"/>
        <w:szCs w:val="22"/>
      </w:rPr>
      <w:t>3</w:t>
    </w:r>
    <w:r>
      <w:rPr>
        <w:rFonts w:eastAsia="Arial" w:cs="Arial"/>
        <w:i/>
        <w:iCs/>
        <w:color w:val="666666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B3C87"/>
      </w:pBdr>
      <w:rPr/>
    </w:pPr>
    <w:r>
      <w:rPr>
        <w:rFonts w:eastAsia="Arial" w:cs="Arial"/>
        <w:b/>
        <w:bCs/>
        <w:color w:val="1B3C87"/>
        <w:sz w:val="22"/>
        <w:szCs w:val="22"/>
      </w:rPr>
      <w:t>DRYVEA</w:t>
    </w:r>
    <w:r>
      <w:rPr>
        <w:rFonts w:eastAsia="Arial" w:cs="Arial"/>
        <w:color w:val="666666"/>
        <w:sz w:val="20"/>
        <w:szCs w:val="20"/>
      </w:rPr>
      <w:t xml:space="preserve">  |  Charte de Responsabilité et Assurance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B3C87"/>
      </w:pBdr>
      <w:rPr/>
    </w:pPr>
    <w:r>
      <w:rPr>
        <w:rFonts w:eastAsia="Arial" w:cs="Arial"/>
        <w:b/>
        <w:bCs/>
        <w:color w:val="1B3C87"/>
        <w:sz w:val="22"/>
        <w:szCs w:val="22"/>
      </w:rPr>
      <w:t>DRYVEA</w:t>
    </w:r>
    <w:r>
      <w:rPr>
        <w:rFonts w:eastAsia="Arial" w:cs="Arial"/>
        <w:color w:val="666666"/>
        <w:sz w:val="20"/>
        <w:szCs w:val="20"/>
      </w:rPr>
      <w:t xml:space="preserve">  |  Charte de Responsabilité et Assurance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400" w:after="160"/>
      <w:outlineLvl w:val="0"/>
    </w:pPr>
    <w:rPr>
      <w:rFonts w:ascii="Arial" w:hAnsi="Arial" w:eastAsia="Arial" w:cs="Arial"/>
      <w:b/>
      <w:bCs/>
      <w:color w:val="1B3C87"/>
      <w:sz w:val="28"/>
      <w:szCs w:val="28"/>
    </w:rPr>
  </w:style>
  <w:style w:type="paragraph" w:styleId="Heading2">
    <w:name w:val="heading 2"/>
    <w:basedOn w:val="Titre"/>
    <w:qFormat/>
    <w:pPr>
      <w:spacing w:before="240" w:after="100"/>
      <w:outlineLvl w:val="1"/>
    </w:pPr>
    <w:rPr>
      <w:rFonts w:ascii="Arial" w:hAnsi="Arial" w:eastAsia="Arial" w:cs="Arial"/>
      <w:b/>
      <w:bCs/>
      <w:color w:val="1A1A2E"/>
      <w:sz w:val="24"/>
      <w:szCs w:val="24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3</Pages>
  <Words>758</Words>
  <Characters>4139</Characters>
  <CharactersWithSpaces>4763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2026-06-24T07:38:55Z</dcterms:created>
  <dc:creator>Un-named</dc:creator>
  <dc:description/>
  <dc:language>fr-FR</dc:language>
  <cp:lastModifiedBy/>
  <dcterms:modified xsi:type="dcterms:W3CDTF">2026-06-25T10:38:36Z</dcterms:modified>
  <cp:revision>2</cp:revision>
  <dc:subject/>
  <dc:title/>
</cp:coreProperties>
</file>