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EC83C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Especialidad en Psicología Clínica</w:t>
      </w:r>
    </w:p>
    <w:p w14:paraId="3E34760C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APBA</w:t>
      </w:r>
    </w:p>
    <w:p w14:paraId="7DA17270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Proceso de Certificación</w:t>
      </w:r>
    </w:p>
    <w:p w14:paraId="35B028DA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Segunda Convocatoria 2026</w:t>
      </w:r>
    </w:p>
    <w:p w14:paraId="421BF7E8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</w:p>
    <w:p w14:paraId="46024869" w14:textId="77777777" w:rsidR="004D0C93" w:rsidRPr="004D0C93" w:rsidRDefault="004D0C93" w:rsidP="004D0C9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Requisitos</w:t>
      </w:r>
    </w:p>
    <w:p w14:paraId="60A0C8C6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Poseer título de Psicólogo/a o Licenciado/a en Psicología.</w:t>
      </w:r>
    </w:p>
    <w:p w14:paraId="13432B99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Acreditar como mínimo </w:t>
      </w: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5 años de graduado/a</w:t>
      </w: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 en una Universidad Nacional o Privada reconocida por el Estado Nacional.</w:t>
      </w:r>
    </w:p>
    <w:p w14:paraId="12EC53FE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Acreditar </w:t>
      </w: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3 años de antigüedad de ejercicio consecutivos e inmediatos anteriores</w:t>
      </w: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 a la fecha de solicitud en el ejercicio de la Especialidad.</w:t>
      </w:r>
    </w:p>
    <w:p w14:paraId="0F5EEEB9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La </w:t>
      </w: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certificación de antigüedad</w:t>
      </w: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 en el ejercicio de la especialidad requerirá el cumplimiento </w:t>
      </w: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mínimo de 20 horas semanales y 200 días por año calendario de actividad certificada</w:t>
      </w: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. </w:t>
      </w:r>
    </w:p>
    <w:p w14:paraId="47F8F291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El ejercicio profesional y la práctica clínica se acreditarán mediante la presentación de certificados de antigüedad según el ámbito en que desarrolle la práctica. </w:t>
      </w: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Los tres modelos de certificados de antigüedad (para la práctica privada en consultorio, para la práctica en instituciones públicas o privadas y para obras sociales o prepagas) se adjuntan en este mismo mail. No se aceptarán certificados diferentes a estos modelos, sin el logo de la institución, alterados o corregidos.</w:t>
      </w:r>
    </w:p>
    <w:p w14:paraId="347E89D4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Una vez realizada la inscripción y finalizado el proceso, en caso de ser necesario enmendar o ampliar información se contactará a los postulantes para que la modifiquen y reenvíen dentro del plazo establecido. La necesidad de enmienda o ampliación solo se informará luego del cierre del plazo de inscripción y se recibirá dentro del plazo estipulado, sin excepciones. Tras su aceptación se pasa al segundo tiempo del proceso que es la instancia de evaluación de antecedentes y examen escrito y oral. </w:t>
      </w:r>
    </w:p>
    <w:p w14:paraId="757A6C18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IMPORTANTE: el proceso de certificación que ofrece APBA está destinado únicamente a profesionales que ejerzan su práctica clínica en la Ciudad Autónoma de Buenos Aires.</w:t>
      </w:r>
    </w:p>
    <w:p w14:paraId="4AC51F5F" w14:textId="77777777" w:rsidR="00BD4F08" w:rsidRPr="00BD4F08" w:rsidRDefault="00BD4F08" w:rsidP="00BD4F0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4202E"/>
          <w:sz w:val="24"/>
          <w:szCs w:val="24"/>
          <w:lang w:eastAsia="es-CO"/>
        </w:rPr>
      </w:pPr>
      <w:r w:rsidRPr="00BD4F08">
        <w:rPr>
          <w:rFonts w:ascii="Segoe UI" w:eastAsia="Times New Roman" w:hAnsi="Segoe UI" w:cs="Segoe UI"/>
          <w:color w:val="14202E"/>
          <w:sz w:val="24"/>
          <w:szCs w:val="24"/>
          <w:lang w:eastAsia="es-CO"/>
        </w:rPr>
        <w:t>El ejercicio profesional y la práctica clínica se acreditarán mediante la presentación de los siguientes formularios según el ámbito en que desarrolle la práctica:</w:t>
      </w:r>
    </w:p>
    <w:p w14:paraId="0751504A" w14:textId="77777777" w:rsidR="00BD4F08" w:rsidRPr="00BD4F08" w:rsidRDefault="00BD4F08" w:rsidP="00BD4F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4202E"/>
          <w:sz w:val="24"/>
          <w:szCs w:val="24"/>
          <w:lang w:eastAsia="es-CO"/>
        </w:rPr>
      </w:pPr>
      <w:hyperlink r:id="rId5" w:tgtFrame="_blank" w:history="1">
        <w:r w:rsidRPr="00BD4F08">
          <w:rPr>
            <w:rFonts w:ascii="Segoe UI" w:eastAsia="Times New Roman" w:hAnsi="Segoe UI" w:cs="Segoe UI"/>
            <w:color w:val="16519E"/>
            <w:sz w:val="24"/>
            <w:szCs w:val="24"/>
            <w:u w:val="single"/>
            <w:lang w:eastAsia="es-CO"/>
          </w:rPr>
          <w:t>Certificado antigüedad práctica. Privados. Consultorio</w:t>
        </w:r>
      </w:hyperlink>
    </w:p>
    <w:p w14:paraId="5581D304" w14:textId="77777777" w:rsidR="00BD4F08" w:rsidRPr="00BD4F08" w:rsidRDefault="00BD4F08" w:rsidP="00BD4F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4202E"/>
          <w:sz w:val="24"/>
          <w:szCs w:val="24"/>
          <w:lang w:eastAsia="es-CO"/>
        </w:rPr>
      </w:pPr>
      <w:hyperlink r:id="rId6" w:tgtFrame="_blank" w:history="1">
        <w:r w:rsidRPr="00BD4F08">
          <w:rPr>
            <w:rFonts w:ascii="Segoe UI" w:eastAsia="Times New Roman" w:hAnsi="Segoe UI" w:cs="Segoe UI"/>
            <w:color w:val="16519E"/>
            <w:sz w:val="24"/>
            <w:szCs w:val="24"/>
            <w:u w:val="single"/>
            <w:lang w:eastAsia="es-CO"/>
          </w:rPr>
          <w:t>Certificado antigüedad práctica O.S y prepagas</w:t>
        </w:r>
      </w:hyperlink>
    </w:p>
    <w:p w14:paraId="708919C4" w14:textId="77777777" w:rsidR="00BD4F08" w:rsidRPr="00BD4F08" w:rsidRDefault="00BD4F08" w:rsidP="00BD4F08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4202E"/>
          <w:sz w:val="24"/>
          <w:szCs w:val="24"/>
          <w:lang w:eastAsia="es-CO"/>
        </w:rPr>
      </w:pPr>
      <w:hyperlink r:id="rId7" w:tgtFrame="_blank" w:history="1">
        <w:r w:rsidRPr="00BD4F08">
          <w:rPr>
            <w:rFonts w:ascii="Segoe UI" w:eastAsia="Times New Roman" w:hAnsi="Segoe UI" w:cs="Segoe UI"/>
            <w:color w:val="16519E"/>
            <w:sz w:val="24"/>
            <w:szCs w:val="24"/>
            <w:u w:val="single"/>
            <w:lang w:eastAsia="es-CO"/>
          </w:rPr>
          <w:t>Certificado antigüedad práctica en el ámbito público e instituciones privadas</w:t>
        </w:r>
      </w:hyperlink>
    </w:p>
    <w:p w14:paraId="7491CC00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</w:p>
    <w:p w14:paraId="184C22CC" w14:textId="77777777" w:rsidR="004D0C93" w:rsidRPr="004D0C93" w:rsidRDefault="004D0C93" w:rsidP="004D0C9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 xml:space="preserve">Inscripción: 14 de </w:t>
      </w:r>
      <w:proofErr w:type="gramStart"/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Septiembre</w:t>
      </w:r>
      <w:proofErr w:type="gramEnd"/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 xml:space="preserve"> al 5 de Octubre del 2026</w:t>
      </w:r>
    </w:p>
    <w:p w14:paraId="3BDFBD42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 </w:t>
      </w:r>
    </w:p>
    <w:p w14:paraId="116C5BF4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La solicitud de inscripción y la presentación de la documentación se realizará durante las fechas fijadas, debiendo las y los aspirantes:</w:t>
      </w:r>
    </w:p>
    <w:p w14:paraId="0510645B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-       Completar el Formulario de inscripción para Certificación </w:t>
      </w:r>
    </w:p>
    <w:p w14:paraId="60E699D3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 </w:t>
      </w:r>
      <w:hyperlink r:id="rId8" w:tgtFrame="_blank" w:history="1">
        <w:r w:rsidRPr="004D0C93">
          <w:rPr>
            <w:rFonts w:ascii="Verdana" w:eastAsia="Times New Roman" w:hAnsi="Verdana" w:cs="Times New Roman"/>
            <w:color w:val="0069A6"/>
            <w:sz w:val="20"/>
            <w:szCs w:val="20"/>
            <w:u w:val="single"/>
            <w:lang w:eastAsia="es-CO"/>
          </w:rPr>
          <w:t>https://forms.gle/T1HD5trzJY6bFVaU9</w:t>
        </w:r>
      </w:hyperlink>
    </w:p>
    <w:p w14:paraId="09A81849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 xml:space="preserve">-        Adjuntar archivos en el Formulario, en formato PDF (unificados en un solo archivo </w:t>
      </w:r>
      <w:proofErr w:type="spellStart"/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pdf</w:t>
      </w:r>
      <w:proofErr w:type="spellEnd"/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 xml:space="preserve"> por categoría), de:</w:t>
      </w:r>
    </w:p>
    <w:p w14:paraId="10B859D3" w14:textId="77777777" w:rsidR="004D0C93" w:rsidRPr="004D0C93" w:rsidRDefault="004D0C93" w:rsidP="004D0C9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Documento de Identidad (anverso y reverso);</w:t>
      </w:r>
    </w:p>
    <w:p w14:paraId="0B5ABB10" w14:textId="77777777" w:rsidR="004D0C93" w:rsidRPr="004D0C93" w:rsidRDefault="004D0C93" w:rsidP="004D0C9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Título de Licenciada/o en Psicología (anverso y reverso), otorgado por Universidad reconocida en la República Argentina o extranjero, revalidado por autoridad competente;</w:t>
      </w:r>
    </w:p>
    <w:p w14:paraId="32C70C43" w14:textId="77777777" w:rsidR="004D0C93" w:rsidRPr="004D0C93" w:rsidRDefault="004D0C93" w:rsidP="004D0C9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Matrícula Nacional;</w:t>
      </w:r>
    </w:p>
    <w:p w14:paraId="192E29B4" w14:textId="77777777" w:rsidR="004D0C93" w:rsidRPr="004D0C93" w:rsidRDefault="004D0C93" w:rsidP="004D0C9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Formulario de antigüedad que acredite años de actividad profesional y horas de práctica clínica;</w:t>
      </w:r>
    </w:p>
    <w:p w14:paraId="1B029D2F" w14:textId="77777777" w:rsidR="004D0C93" w:rsidRPr="004D0C93" w:rsidRDefault="004D0C93" w:rsidP="004D0C9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proofErr w:type="spellStart"/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Curriculum</w:t>
      </w:r>
      <w:proofErr w:type="spellEnd"/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 xml:space="preserve"> Vitae, con las certificaciones correspondientes de los últimos cinco años. </w:t>
      </w:r>
    </w:p>
    <w:p w14:paraId="4E54CFCB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 xml:space="preserve">No serán computados los datos del CV que no estén certificados. Se debe acreditar formación y práctica en Psicología Clínica: recuerde que se presenta para ser reconocido como especialista en el área. Los cursos, seminarios, diplomaturas, etc. deben ser de entidades de formación reconocidas y en sus constancias debe figurar la cantidad de horas cátedra y si se aprobó o no con evaluación final. Los antecedentes que no se correspondan con el ámbito de la Psicología Clínica serán </w:t>
      </w:r>
      <w:proofErr w:type="gramStart"/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considerados</w:t>
      </w:r>
      <w:proofErr w:type="gramEnd"/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 xml:space="preserve"> pero no computados.</w:t>
      </w:r>
    </w:p>
    <w:p w14:paraId="26B46FAC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- Pago del arancel. Consultar en </w:t>
      </w:r>
      <w:hyperlink r:id="rId9" w:history="1">
        <w:r w:rsidRPr="004D0C93">
          <w:rPr>
            <w:rFonts w:ascii="Verdana" w:eastAsia="Times New Roman" w:hAnsi="Verdana" w:cs="Times New Roman"/>
            <w:color w:val="0069A6"/>
            <w:sz w:val="20"/>
            <w:szCs w:val="20"/>
            <w:u w:val="single"/>
            <w:lang w:eastAsia="es-CO"/>
          </w:rPr>
          <w:t>sociosapba@psicologos.org.ar</w:t>
        </w:r>
      </w:hyperlink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 </w:t>
      </w:r>
    </w:p>
    <w:p w14:paraId="732CD38D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Al momento de la inscripción debe abonarse el 50% del arancel al solo fin de acceder a la revisión de los antecedentes. Si estos resultaren aprobados, se notificará al interesado para que salde el resto a fin de continuar con el proceso de certificación. El arancel será válido para la convocatoria en vigencia y no podrá ser trasladado a las subsiguientes. </w:t>
      </w:r>
    </w:p>
    <w:p w14:paraId="19BCBFA9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</w:p>
    <w:p w14:paraId="79117E8C" w14:textId="77777777" w:rsidR="004D0C93" w:rsidRPr="004D0C93" w:rsidRDefault="004D0C93" w:rsidP="004D0C9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Evaluación de los Antecedentes y documentación presentada</w:t>
      </w:r>
    </w:p>
    <w:p w14:paraId="2F30BDFE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</w:p>
    <w:p w14:paraId="7BF579EF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Cerrada la etapa de inscripción, se verificarán las presentaciones realizadas y se notificará su aceptación o rechazo el </w:t>
      </w: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 xml:space="preserve">19 de </w:t>
      </w:r>
      <w:proofErr w:type="gramStart"/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Octubre</w:t>
      </w:r>
      <w:proofErr w:type="gramEnd"/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 xml:space="preserve"> del 2026</w:t>
      </w: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. Los antecedentes tendrán una valoración del 30% del sistema de evaluación total.</w:t>
      </w:r>
    </w:p>
    <w:p w14:paraId="1353BCAA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</w:p>
    <w:p w14:paraId="0E797C89" w14:textId="77777777" w:rsidR="004D0C93" w:rsidRPr="004D0C93" w:rsidRDefault="004D0C93" w:rsidP="004D0C9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 xml:space="preserve">Evaluaciones escrita y oral: </w:t>
      </w:r>
      <w:proofErr w:type="gramStart"/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Noviembre  2026</w:t>
      </w:r>
      <w:proofErr w:type="gramEnd"/>
    </w:p>
    <w:p w14:paraId="65AB3EC7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</w:p>
    <w:p w14:paraId="75943C2B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Las y los postulantes cuyos antecedentes fueren aprobados deberán rendir un </w:t>
      </w: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examen escrito sobre los temas a que refieren los programas de formación reconocidos de la especialidad</w:t>
      </w: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. El examen escrito será aprobado si su resultado es igual o superior al 70% del sistema de evaluación que se determine y tendrá una valoración del 50% del sistema de evaluación total.</w:t>
      </w:r>
    </w:p>
    <w:p w14:paraId="52D542B1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Aprobado el examen escrito, las y los postulantes deberán rendir un </w:t>
      </w: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examen teórico práctico (casos)</w:t>
      </w: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 bajo la modalidad oral, que aprobarán cuando la puntuación sea igual o superior a siete 7 puntos siendo el 20% del puntaje total de la evaluación.</w:t>
      </w:r>
    </w:p>
    <w:p w14:paraId="5A6C70EB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Se brindará bibliografía orientativa, una vez cerrada la etapa de inscripción y evaluados los antecedentes, a quienes estén en condiciones de acceder a la etapa de evaluación.</w:t>
      </w:r>
    </w:p>
    <w:p w14:paraId="0D34C170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 </w:t>
      </w:r>
    </w:p>
    <w:p w14:paraId="3BEDA5E7" w14:textId="77777777" w:rsidR="004D0C93" w:rsidRPr="004D0C93" w:rsidRDefault="004D0C93" w:rsidP="004D0C9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es-CO"/>
        </w:rPr>
        <w:t>Certificación</w:t>
      </w:r>
    </w:p>
    <w:p w14:paraId="27025BF2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</w:p>
    <w:p w14:paraId="208E2244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 xml:space="preserve">Aprobadas las tres instancias de evaluación (antecedentes, evaluación escrita, modalidad </w:t>
      </w:r>
      <w:proofErr w:type="spellStart"/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multiple</w:t>
      </w:r>
      <w:proofErr w:type="spellEnd"/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 xml:space="preserve"> </w:t>
      </w:r>
      <w:proofErr w:type="spellStart"/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choice</w:t>
      </w:r>
      <w:proofErr w:type="spellEnd"/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 xml:space="preserve"> y teórico–práctica, modalidad oral), se notificará a las y los postulantes que estén en condiciones de recibir la certificación de Especialista.</w:t>
      </w:r>
    </w:p>
    <w:p w14:paraId="07C54BE5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Se otorgarán los certificados de especialista en psicología clínica de APBA como entidad certificante. Con dichos certificados, se puede tramitar a distancia -TAD- en la página web del Ministerio de Salud de la Nación la certificación por dicho organismo.</w:t>
      </w:r>
    </w:p>
    <w:p w14:paraId="36FD44B8" w14:textId="77777777" w:rsidR="004D0C93" w:rsidRPr="004D0C93" w:rsidRDefault="004D0C93" w:rsidP="004D0C9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</w:pPr>
      <w:r w:rsidRPr="004D0C93">
        <w:rPr>
          <w:rFonts w:ascii="Verdana" w:eastAsia="Times New Roman" w:hAnsi="Verdana" w:cs="Times New Roman"/>
          <w:color w:val="333333"/>
          <w:sz w:val="20"/>
          <w:szCs w:val="20"/>
          <w:lang w:eastAsia="es-CO"/>
        </w:rPr>
        <w:t> </w:t>
      </w:r>
    </w:p>
    <w:p w14:paraId="1510E7D0" w14:textId="26F01511" w:rsidR="001E3DFE" w:rsidRDefault="004D0C93">
      <w:r>
        <w:rPr>
          <w:rStyle w:val="Textoennegrita"/>
          <w:rFonts w:ascii="Segoe UI" w:hAnsi="Segoe UI" w:cs="Segoe UI"/>
          <w:color w:val="14202E"/>
          <w:shd w:val="clear" w:color="auto" w:fill="FFFFFF"/>
        </w:rPr>
        <w:t>Especialidad Psicología clínica – APBA</w:t>
      </w:r>
      <w:r>
        <w:rPr>
          <w:rFonts w:ascii="Segoe UI" w:hAnsi="Segoe UI" w:cs="Segoe UI"/>
          <w:color w:val="14202E"/>
        </w:rPr>
        <w:br/>
      </w:r>
      <w:hyperlink r:id="rId10" w:history="1">
        <w:r>
          <w:rPr>
            <w:rStyle w:val="Hipervnculo"/>
            <w:rFonts w:ascii="Segoe UI" w:hAnsi="Segoe UI" w:cs="Segoe UI"/>
            <w:color w:val="16519E"/>
            <w:shd w:val="clear" w:color="auto" w:fill="FFFFFF"/>
          </w:rPr>
          <w:t>especialidades@psicologos.com.ar</w:t>
        </w:r>
      </w:hyperlink>
    </w:p>
    <w:sectPr w:rsidR="001E3D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5E63"/>
    <w:multiLevelType w:val="multilevel"/>
    <w:tmpl w:val="AD7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51D"/>
    <w:multiLevelType w:val="multilevel"/>
    <w:tmpl w:val="E17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06EF6"/>
    <w:multiLevelType w:val="multilevel"/>
    <w:tmpl w:val="28B6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D4B32"/>
    <w:multiLevelType w:val="multilevel"/>
    <w:tmpl w:val="022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84905"/>
    <w:multiLevelType w:val="multilevel"/>
    <w:tmpl w:val="13A2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66A8B"/>
    <w:multiLevelType w:val="multilevel"/>
    <w:tmpl w:val="594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B3BFA"/>
    <w:multiLevelType w:val="multilevel"/>
    <w:tmpl w:val="46AA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93"/>
    <w:rsid w:val="001E3DFE"/>
    <w:rsid w:val="004D0C93"/>
    <w:rsid w:val="00BD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318EC"/>
  <w15:chartTrackingRefBased/>
  <w15:docId w15:val="{599DBB81-28E7-48BC-91C6-152B28E5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D0C93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D0C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2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6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0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4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4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7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2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83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9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672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040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13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658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7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833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870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7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T1HD5trzJY6bFVaU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sicologos.org.ar/wp-content/uploads/2026/04/certificado_practica_publica_2026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sicologos.org.ar/wp-content/uploads/2025/05/2025_certificado_antiguedad_practica_OS_prepagas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sicologos.org.ar/wp-content/uploads/2026/04/2026_certificado_consultorio_privado.pdf" TargetMode="External"/><Relationship Id="rId10" Type="http://schemas.openxmlformats.org/officeDocument/2006/relationships/hyperlink" Target="mailto:especialidades@psicologos.com.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ociosapba@psicologos.org.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945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2026-08-28T22:15:00Z</dcterms:created>
  <dcterms:modified xsi:type="dcterms:W3CDTF">2026-08-28T22:37:00Z</dcterms:modified>
</cp:coreProperties>
</file>