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  <Relationship Id="rId2" Type="http://schemas.openxmlformats.org/package/2006/relationships/metadata/core-properties" Target="docProps/core.xml"/>
  <Relationship Id="rId3" Type="http://schemas.openxmlformats.org/officeDocument/2006/relationships/extended-properties" Target="docProps/app.xml"/>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spacing w:before="1200" w:after="120" w:line="276" w:lineRule="auto"/>
      </w:pPr>
      <w:r>
        <w:rPr/>
        <w:t xml:space="preserve">Orphaned Flow Finder</w:t>
      </w:r>
    </w:p>
    <w:p>
      <w:pPr>
        <w:pStyle w:val="Subtitle"/>
        <w:spacing w:before="0" w:after="500" w:line="276" w:lineRule="auto"/>
      </w:pPr>
      <w:r>
        <w:rPr/>
        <w:t xml:space="preserve">Deployment and Tenant Onboarding Guide</w:t>
      </w:r>
    </w:p>
    <w:p>
      <w:pPr>
        <w:pStyle w:val="Centered"/>
        <w:spacing w:before="0" w:after="80" w:line="276" w:lineRule="auto"/>
      </w:pPr>
      <w:r>
        <w:rPr/>
        <w:t xml:space="preserve">Version 1.0</w:t>
      </w:r>
    </w:p>
    <w:p>
      <w:pPr>
        <w:pStyle w:val="Centered"/>
        <w:spacing w:before="0" w:after="80" w:line="276" w:lineRule="auto"/>
      </w:pPr>
      <w:r>
        <w:rPr/>
        <w:t xml:space="preserve">GCC-to-GCC validated deployment path</w:t>
      </w:r>
    </w:p>
    <w:p>
      <w:pPr>
        <w:pStyle w:val="Centered"/>
        <w:spacing w:before="0" w:after="500" w:line="276" w:lineRule="auto"/>
      </w:pPr>
      <w:r>
        <w:rPr/>
        <w:t xml:space="preserve">Prepared September 2026</w:t>
      </w:r>
    </w:p>
    <w:p>
      <w:pPr>
        <w:pStyle w:val="Notice"/>
        <w:spacing w:before="0" w:after="80" w:line="276" w:lineRule="auto"/>
      </w:pPr>
      <w:r>
        <w:rPr/>
        <w:t xml:space="preserve">SHAREABLE DEPLOYMENT GUIDE</w:t>
      </w:r>
    </w:p>
    <w:p>
      <w:pPr>
        <w:pStyle w:val="Notice"/>
        <w:spacing w:before="0" w:after="120" w:line="276" w:lineRule="auto"/>
      </w:pPr>
      <w:r>
        <w:rPr/>
        <w:t xml:space="preserve">This document contains no tenant-specific identifiers, user names, email addresses, source-environment connection IDs, or other personally identifiable information.</w:t>
      </w:r>
    </w:p>
    <w:p>
      <w:r>
        <w:br w:type="page"/>
      </w:r>
    </w:p>
    <w:p>
      <w:pPr>
        <w:pStyle w:val="Heading1"/>
        <w:spacing w:before="0" w:after="120" w:line="276" w:lineRule="auto"/>
      </w:pPr>
      <w:r>
        <w:rPr/>
        <w:t xml:space="preserve">Table of Contents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>Open in Microsoft Word and update this field to refresh the table of contents.</w:t>
      </w:r>
      <w:r>
        <w:fldChar w:fldCharType="end"/>
      </w:r>
    </w:p>
    <w:p>
      <w:r>
        <w:br w:type="page"/>
      </w:r>
    </w:p>
    <w:p>
      <w:pPr>
        <w:pStyle w:val="Heading1"/>
        <w:spacing w:before="280" w:after="120" w:line="276" w:lineRule="auto"/>
      </w:pPr>
      <w:r>
        <w:rPr/>
        <w:t xml:space="preserve">Document purpose</w:t>
      </w:r>
    </w:p>
    <w:p>
      <w:pPr>
        <w:pStyle w:val="Normal"/>
        <w:spacing w:before="0" w:after="120" w:line="276" w:lineRule="auto"/>
      </w:pPr>
      <w:r>
        <w:rPr/>
        <w:t xml:space="preserve">This guide explains how to package, move, configure, validate, and operate Orphaned Flow Finder in a different Microsoft Power Platform tenant and environment.</w:t>
      </w:r>
    </w:p>
    <w:p>
      <w:pPr>
        <w:pStyle w:val="Normal"/>
        <w:spacing w:before="0" w:after="120" w:line="276" w:lineRule="auto"/>
      </w:pPr>
      <w:r>
        <w:rPr/>
        <w:t xml:space="preserve">The validated deployment path is </w:t>
      </w:r>
      <w:r>
        <w:rPr>
          <w:b/>
        </w:rPr>
        <w:t xml:space="preserve">GCC to GCC</w:t>
      </w:r>
      <w:r>
        <w:rPr/>
        <w:t xml:space="preserve">. A deployment to Commercial, GCC High, DoD, China, or an air-gapped cloud must be treated as a separate porting exercise because service URLs, connector availability, authentication, and Code App hosting regions differ.</w:t>
      </w:r>
    </w:p>
    <w:p>
      <w:pPr>
        <w:pStyle w:val="Normal"/>
        <w:spacing w:before="0" w:after="120" w:line="276" w:lineRule="auto"/>
      </w:pPr>
      <w:r>
        <w:rPr/>
        <w:t xml:space="preserve">This document is intended for: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Platform administrators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Dynamics 365 administrators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Platform solution/ALM owners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Developers responsible for the Code App source</w:t>
      </w:r>
    </w:p>
    <w:p>
      <w:pPr>
        <w:pStyle w:val="Heading1"/>
        <w:spacing w:before="280" w:after="120" w:line="276" w:lineRule="auto"/>
      </w:pPr>
      <w:r>
        <w:rPr/>
        <w:t xml:space="preserve">1. What the solution contains</w:t>
      </w:r>
    </w:p>
    <w:p>
      <w:pPr>
        <w:pStyle w:val="Normal"/>
        <w:spacing w:before="0" w:after="120" w:line="276" w:lineRule="auto"/>
      </w:pPr>
      <w:r>
        <w:rPr/>
        <w:t xml:space="preserve">The solution display name is </w:t>
      </w:r>
      <w:r>
        <w:rPr>
          <w:b/>
        </w:rPr>
        <w:t xml:space="preserve">Oprhaned Flow Finder</w:t>
      </w:r>
      <w:r>
        <w:rPr/>
        <w:t xml:space="preserve">. The Code App display name is </w:t>
      </w:r>
      <w:r>
        <w:rPr>
          <w:b/>
        </w:rPr>
        <w:t xml:space="preserve">Orphaned Flow Finder</w:t>
      </w:r>
      <w:r>
        <w:rPr/>
        <w:t xml:space="preserve">.</w:t>
      </w:r>
    </w:p>
    <w:p>
      <w:pPr>
        <w:pStyle w:val="Normal"/>
        <w:spacing w:before="0" w:after="120" w:line="276" w:lineRule="auto"/>
      </w:pPr>
      <w:r>
        <w:rPr/>
        <w:t xml:space="preserve">The app: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Reads the tenant's Power Platform environments.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Queries Power Platform Inventory for tenant-wide cloud flow inventory.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Validates unique owner object IDs against Microsoft Entra ID.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Classifies owner records as Active, Disabled, Deleted, Missing, or Unknown.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Filters, sorts, pages, and exports the inventory.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Allows a confirmed deleted-owner flow to receive a valid recovery co-owner.</w:t>
      </w:r>
    </w:p>
    <w:p>
      <w:pPr>
        <w:pStyle w:val="Normal"/>
        <w:spacing w:before="0" w:after="120" w:line="276" w:lineRule="auto"/>
      </w:pPr>
      <w:r>
        <w:rPr/>
        <w:t xml:space="preserve">Tenant scanning and directory validation are read-only. The only write operation adds a recovery co-owner after the operator reviews the affected flows and selects an explicit confirmation check box.</w:t>
      </w:r>
    </w:p>
    <w:p>
      <w:pPr>
        <w:pStyle w:val="Heading1"/>
        <w:spacing w:before="280" w:after="120" w:line="276" w:lineRule="auto"/>
      </w:pPr>
      <w:r>
        <w:rPr/>
        <w:t xml:space="preserve">2. Connector architecture</w:t>
      </w:r>
    </w:p>
    <w:p>
      <w:pPr>
        <w:pStyle w:val="Normal"/>
        <w:spacing w:before="0" w:after="120" w:line="276" w:lineRule="auto"/>
      </w:pPr>
      <w:r>
        <w:rPr/>
        <w:t xml:space="preserve">The app requires four connectors.</w:t>
      </w:r>
    </w:p>
    <w:tbl>
      <w:tblPr>
        <w:tblStyle w:val="TableGrid"/>
        <w:tblW w:w="0" w:type="auto"/>
        <w:tblLayout w:type="autofit"/>
        <w:tblLook w:val="04A0" w:firstRow="1" w:lastRow="0" w:firstColumn="1" w:lastColumn="0" w:noHBand="0" w:noVBand="1"/>
      </w:tblPr>
      <w:tr>
        <w:tc>
          <w:tcPr>
            <w:tcW w:w="225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Connector</w:t>
            </w:r>
          </w:p>
        </w:tc>
        <w:tc>
          <w:tcPr>
            <w:tcW w:w="225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Connector ID</w:t>
            </w:r>
          </w:p>
        </w:tc>
        <w:tc>
          <w:tcPr>
            <w:tcW w:w="225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Purpose</w:t>
            </w:r>
          </w:p>
        </w:tc>
        <w:tc>
          <w:tcPr>
            <w:tcW w:w="225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Connection behavior</w:t>
            </w:r>
          </w:p>
        </w:tc>
      </w:tr>
      <w:tr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Platform for Admins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shared_powerplatformforadmins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Lists environments, including Default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Per-user/nonshareable</w:t>
            </w:r>
          </w:p>
        </w:tc>
      </w:tr>
      <w:tr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HTTP with Microsoft Entra ID (preauthorized)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shared_webcontents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Calls the GCC Power Platform Inventory API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Shareable connection</w:t>
            </w:r>
          </w:p>
        </w:tc>
      </w:tr>
      <w:tr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Office 365 Users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shared_office365users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Validates owner IDs and searches recovery users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Per-user/nonshareable</w:t>
            </w:r>
          </w:p>
        </w:tc>
      </w:tr>
      <w:tr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Automate Management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shared_flowmanagement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Adds a confirmed recovery co-owner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Per-user/nonshareable</w:t>
            </w:r>
          </w:p>
        </w:tc>
      </w:tr>
    </w:tbl>
    <w:p>
      <w:pPr>
        <w:pStyle w:val="Normal"/>
        <w:spacing w:before="0" w:after="80" w:line="276" w:lineRule="auto"/>
      </w:pPr>
      <w:r>
        <w:rPr/>
        <w:t xml:space="preserve"/>
      </w:r>
    </w:p>
    <w:p>
      <w:pPr>
        <w:pStyle w:val="Heading2"/>
        <w:spacing w:before="220" w:after="100" w:line="276" w:lineRule="auto"/>
      </w:pPr>
      <w:r>
        <w:rPr/>
        <w:t xml:space="preserve">GCC Power Platform API connection</w:t>
      </w:r>
    </w:p>
    <w:p>
      <w:pPr>
        <w:pStyle w:val="Normal"/>
        <w:spacing w:before="0" w:after="120" w:line="276" w:lineRule="auto"/>
      </w:pPr>
      <w:r>
        <w:rPr/>
        <w:t xml:space="preserve">For the HTTP with Microsoft Entra ID (preauthorized) connection, configure both fields with this exact GCC value:</w:t>
      </w:r>
    </w:p>
    <w:tbl>
      <w:tblPr>
        <w:tblStyle w:val="TableGrid"/>
        <w:tblW w:w="0" w:type="auto"/>
        <w:tblLayout w:type="autofit"/>
        <w:tblLook w:val="04A0" w:firstRow="1" w:lastRow="0" w:firstColumn="1" w:lastColumn="0" w:noHBand="0" w:noVBand="1"/>
      </w:tblPr>
      <w:tr>
        <w:tc>
          <w:tcPr>
            <w:tcW w:w="45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Field</w:t>
            </w:r>
          </w:p>
        </w:tc>
        <w:tc>
          <w:tcPr>
            <w:tcW w:w="45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GCC value</w:t>
            </w:r>
          </w:p>
        </w:tc>
      </w:tr>
      <w:tr>
        <w:tc>
          <w:tcPr>
            <w:tcW w:w="45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Base Resource URL</w:t>
            </w:r>
          </w:p>
        </w:tc>
        <w:tc>
          <w:tcPr>
            <w:tcW w:w="450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https://api.gov.powerplatform.microsoft.us</w:t>
            </w:r>
          </w:p>
        </w:tc>
      </w:tr>
      <w:tr>
        <w:tc>
          <w:tcPr>
            <w:tcW w:w="45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Microsoft Entra ID Resource URI</w:t>
            </w:r>
          </w:p>
        </w:tc>
        <w:tc>
          <w:tcPr>
            <w:tcW w:w="450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https://api.gov.powerplatform.microsoft.us</w:t>
            </w:r>
          </w:p>
        </w:tc>
      </w:tr>
    </w:tbl>
    <w:p>
      <w:pPr>
        <w:pStyle w:val="Normal"/>
        <w:spacing w:before="0" w:after="8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Do not use this GCC endpoint in another cloud.</w:t>
      </w:r>
    </w:p>
    <w:p>
      <w:pPr>
        <w:pStyle w:val="Heading1"/>
        <w:spacing w:before="280" w:after="120" w:line="276" w:lineRule="auto"/>
      </w:pPr>
      <w:r>
        <w:rPr/>
        <w:t xml:space="preserve">3. Publisher preparation before exporting</w:t>
      </w:r>
    </w:p>
    <w:p>
      <w:pPr>
        <w:pStyle w:val="Normal"/>
        <w:spacing w:before="0" w:after="120" w:line="276" w:lineRule="auto"/>
      </w:pPr>
      <w:r>
        <w:rPr/>
        <w:t xml:space="preserve">Complete this section once in the source/development environment before distributing the solution.</w:t>
      </w:r>
    </w:p>
    <w:p>
      <w:pPr>
        <w:pStyle w:val="Heading2"/>
        <w:spacing w:before="220" w:after="100" w:line="276" w:lineRule="auto"/>
      </w:pPr>
      <w:r>
        <w:rPr/>
        <w:t xml:space="preserve">Why this step is mandatory</w:t>
      </w:r>
    </w:p>
    <w:p>
      <w:pPr>
        <w:pStyle w:val="Normal"/>
        <w:spacing w:before="0" w:after="120" w:line="276" w:lineRule="auto"/>
      </w:pPr>
      <w:r>
        <w:rPr/>
        <w:t xml:space="preserve">Connector connections are environment-specific and must not be transported as source-environment connection IDs. The Code App must use connection references that are solution components. The target import can then map each reference to a target-tenant connection.</w:t>
      </w:r>
    </w:p>
    <w:p>
      <w:pPr>
        <w:pStyle w:val="Normal"/>
        <w:spacing w:before="0" w:after="120" w:line="276" w:lineRule="auto"/>
      </w:pPr>
      <w:r>
        <w:rPr/>
        <w:t xml:space="preserve">Do not distribute an export until the solution contains all four connection references and the Code App has been republished against them.</w:t>
      </w:r>
    </w:p>
    <w:p>
      <w:pPr>
        <w:pStyle w:val="Heading2"/>
        <w:spacing w:before="220" w:after="100" w:line="276" w:lineRule="auto"/>
      </w:pPr>
      <w:r>
        <w:rPr/>
        <w:t xml:space="preserve">3.1 Prerequisites in the source environment</w:t>
      </w:r>
    </w:p>
    <w:p>
      <w:pPr>
        <w:pStyle w:val="Normal"/>
        <w:spacing w:before="0" w:after="120" w:line="276" w:lineRule="auto"/>
      </w:pPr>
      <w:r>
        <w:rPr/>
        <w:t xml:space="preserve">Confirm: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source environment has Microsoft Dataverse.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Code Apps are enabled.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Code App is in the </w:t>
      </w:r>
      <w:r>
        <w:rPr>
          <w:b/>
        </w:rPr>
        <w:t xml:space="preserve">Oprhaned Flow Finder</w:t>
      </w:r>
      <w:r>
        <w:rPr/>
        <w:t xml:space="preserve">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app builds successfully.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All four source connections are in Connected status.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operator has edit access to the solution and Code App.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Node.js 22 or later is installed.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project dependencies have been restored with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npm install</w:t>
      </w:r>
      <w:r>
        <w:rPr/>
        <w:t xml:space="preserve">.</w:t>
      </w:r>
    </w:p>
    <w:p>
      <w:pPr>
        <w:pStyle w:val="Heading2"/>
        <w:spacing w:before="220" w:after="100" w:line="276" w:lineRule="auto"/>
      </w:pPr>
      <w:r>
        <w:rPr/>
        <w:t xml:space="preserve">3.2 Create four connection references</w:t>
      </w:r>
    </w:p>
    <w:p>
      <w:pPr>
        <w:pStyle w:val="Normal"/>
        <w:spacing w:before="0" w:after="120" w:line="276" w:lineRule="auto"/>
      </w:pPr>
      <w:r>
        <w:rPr/>
        <w:t xml:space="preserve">In the source maker portal: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Select the source environment.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Open </w:t>
      </w:r>
      <w:r>
        <w:rPr>
          <w:b/>
        </w:rPr>
        <w:t xml:space="preserve">Solutions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Open </w:t>
      </w:r>
      <w:r>
        <w:rPr>
          <w:b/>
        </w:rPr>
        <w:t xml:space="preserve">Oprhaned Flow Finder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Select </w:t>
      </w:r>
      <w:r>
        <w:rPr>
          <w:b/>
        </w:rPr>
        <w:t xml:space="preserve">New</w:t>
      </w:r>
      <w:r>
        <w:rPr/>
        <w:t xml:space="preserve"> &gt; </w:t>
      </w:r>
      <w:r>
        <w:rPr>
          <w:b/>
        </w:rPr>
        <w:t xml:space="preserve">More</w:t>
      </w:r>
      <w:r>
        <w:rPr/>
        <w:t xml:space="preserve"> &gt; </w:t>
      </w:r>
      <w:r>
        <w:rPr>
          <w:b/>
        </w:rPr>
        <w:t xml:space="preserve">Connection reference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Create the following references.</w:t>
      </w:r>
    </w:p>
    <w:tbl>
      <w:tblPr>
        <w:tblStyle w:val="TableGrid"/>
        <w:tblW w:w="0" w:type="auto"/>
        <w:tblLayout w:type="autofit"/>
        <w:tblLook w:val="04A0" w:firstRow="1" w:lastRow="0" w:firstColumn="1" w:lastColumn="0" w:noHBand="0" w:noVBand="1"/>
      </w:tblPr>
      <w:tr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Recommended display name</w:t>
            </w:r>
          </w:p>
        </w:tc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Connector</w:t>
            </w:r>
          </w:p>
        </w:tc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Source current connection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Orphaned Flow Finder - Power Platform Admins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Platform for Admins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 connected admin connection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Orphaned Flow Finder - Inventory API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HTTP with Microsoft Entra ID (preauthorized)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The connection configured with the GCC API URL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Orphaned Flow Finder - Directory Users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Office 365 Users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 connected directory connection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Orphaned Flow Finder - Flow Management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Automate Management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 connected admin connection</w:t>
            </w:r>
          </w:p>
        </w:tc>
      </w:tr>
    </w:tbl>
    <w:p>
      <w:pPr>
        <w:pStyle w:val="Normal"/>
        <w:spacing w:before="0" w:after="8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The solution publisher creates the logical names. Record the exact logical name of each reference.</w:t>
      </w:r>
    </w:p>
    <w:p>
      <w:pPr>
        <w:pStyle w:val="Heading2"/>
        <w:spacing w:before="220" w:after="100" w:line="276" w:lineRule="auto"/>
      </w:pPr>
      <w:r>
        <w:rPr/>
        <w:t xml:space="preserve">3.3 Verify the connection references</w:t>
      </w:r>
    </w:p>
    <w:p>
      <w:pPr>
        <w:pStyle w:val="Normal"/>
        <w:spacing w:before="0" w:after="120" w:line="276" w:lineRule="auto"/>
      </w:pPr>
      <w:r>
        <w:rPr/>
        <w:t xml:space="preserve">From the Code App project directory, authenticate to the source GCC environment and list the references:</w:t>
      </w:r>
    </w:p>
    <w:p>
      <w:pPr>
        <w:pStyle w:val="Normal"/>
        <w:spacing w:before="0" w:after="20" w:line="276" w:lineRule="auto"/>
      </w:pPr>
      <w:r>
        <w:rPr/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auth login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--cloud usgov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--environment-id &lt;SOURCE-ENVIRONMENT-ID&gt;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connection list-references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--solution-id &lt;SOURCE-SOLUTION-ID&gt;</w:t>
      </w:r>
    </w:p>
    <w:p>
      <w:pPr>
        <w:pStyle w:val="Normal"/>
        <w:spacing w:before="0" w:after="10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The output must list four references. If it reports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No connection references found</w:t>
      </w:r>
      <w:r>
        <w:rPr/>
        <w:t xml:space="preserve">, stop and complete section 3.2.</w:t>
      </w:r>
    </w:p>
    <w:p>
      <w:pPr>
        <w:pStyle w:val="Heading2"/>
        <w:spacing w:before="220" w:after="100" w:line="276" w:lineRule="auto"/>
      </w:pPr>
      <w:r>
        <w:rPr/>
        <w:t xml:space="preserve">3.4 Rebind each Code App data source</w:t>
      </w:r>
    </w:p>
    <w:p>
      <w:pPr>
        <w:pStyle w:val="Normal"/>
        <w:spacing w:before="0" w:after="120" w:line="276" w:lineRule="auto"/>
      </w:pPr>
      <w:r>
        <w:rPr/>
        <w:t xml:space="preserve">Remove the direct connection bindings:</w:t>
      </w:r>
    </w:p>
    <w:p>
      <w:pPr>
        <w:pStyle w:val="Normal"/>
        <w:spacing w:before="0" w:after="20" w:line="276" w:lineRule="auto"/>
      </w:pPr>
      <w:r>
        <w:rPr/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remove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shared_powerplatformforadmins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--name powerplatformforadmins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--force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remove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shared_webcontents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--name webcontents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--force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remove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shared_office365users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--name office365users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--force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remove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shared_flowmanagement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--name flowmanagement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--force</w:t>
      </w:r>
    </w:p>
    <w:p>
      <w:pPr>
        <w:pStyle w:val="Normal"/>
        <w:spacing w:before="0" w:after="10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Add the data sources back using their solution connection references:</w:t>
      </w:r>
    </w:p>
    <w:p>
      <w:pPr>
        <w:pStyle w:val="Normal"/>
        <w:spacing w:before="0" w:after="20" w:line="276" w:lineRule="auto"/>
      </w:pPr>
      <w:r>
        <w:rPr/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add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shared_powerplatformforadmins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--connection-ref &lt;POWER-PLATFORM-ADMINS-LOGICAL-NAME&gt;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--solution-id &lt;SOURCE-SOLUTION-ID&gt;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add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shared_webcontents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--connection-ref &lt;INVENTORY-API-LOGICAL-NAME&gt;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--solution-id &lt;SOURCE-SOLUTION-ID&gt;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add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shared_office365users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--connection-ref &lt;DIRECTORY-USERS-LOGICAL-NAME&gt;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--solution-id &lt;SOURCE-SOLUTION-ID&gt;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add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shared_flowmanagement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--connection-ref &lt;FLOW-MANAGEMENT-LOGICAL-NAME&gt;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--solution-id &lt;SOURCE-SOLUTION-ID&gt;</w:t>
      </w:r>
    </w:p>
    <w:p>
      <w:pPr>
        <w:pStyle w:val="Normal"/>
        <w:spacing w:before="0" w:after="10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Names are case-sensitive. Use the logical names returned by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pa connection list-references</w:t>
      </w:r>
      <w:r>
        <w:rPr/>
        <w:t xml:space="preserve">.</w:t>
      </w:r>
    </w:p>
    <w:p>
      <w:pPr>
        <w:pStyle w:val="Heading2"/>
        <w:spacing w:before="220" w:after="100" w:line="276" w:lineRule="auto"/>
      </w:pPr>
      <w:r>
        <w:rPr/>
        <w:t xml:space="preserve">3.5 Build and republish</w:t>
      </w:r>
    </w:p>
    <w:p>
      <w:pPr>
        <w:pStyle w:val="Normal"/>
        <w:spacing w:before="0" w:after="20" w:line="276" w:lineRule="auto"/>
      </w:pPr>
      <w:r>
        <w:rPr/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npm run lint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npm run build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push --solution-id &lt;SOURCE-SOLUTION-ID&gt;</w:t>
      </w:r>
    </w:p>
    <w:p>
      <w:pPr>
        <w:pStyle w:val="Normal"/>
        <w:spacing w:before="0" w:after="10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Open the solution and verify that it contains: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Orphaned Flow Finder Code App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Four connection references</w:t>
      </w:r>
    </w:p>
    <w:p>
      <w:pPr>
        <w:pStyle w:val="Normal"/>
        <w:spacing w:before="0" w:after="120" w:line="276" w:lineRule="auto"/>
      </w:pPr>
      <w:r>
        <w:rPr/>
        <w:t xml:space="preserve">Run one source-environment scan after republishing. Do not export until the scan works with the reference-based bindings.</w:t>
      </w:r>
    </w:p>
    <w:p>
      <w:pPr>
        <w:pStyle w:val="Heading1"/>
        <w:spacing w:before="280" w:after="120" w:line="276" w:lineRule="auto"/>
      </w:pPr>
      <w:r>
        <w:rPr/>
        <w:t xml:space="preserve">4. Export the source solution</w:t>
      </w:r>
    </w:p>
    <w:p>
      <w:pPr>
        <w:pStyle w:val="Heading2"/>
        <w:spacing w:before="220" w:after="100" w:line="276" w:lineRule="auto"/>
      </w:pPr>
      <w:r>
        <w:rPr/>
        <w:t xml:space="preserve">4.1 Choose managed or unmanaged</w:t>
      </w:r>
    </w:p>
    <w:p>
      <w:pPr>
        <w:pStyle w:val="Normal"/>
        <w:spacing w:before="0" w:after="120" w:line="276" w:lineRule="auto"/>
      </w:pPr>
      <w:r>
        <w:rPr/>
        <w:t xml:space="preserve">Use: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b/>
        </w:rPr>
        <w:t xml:space="preserve">Managed</w:t>
      </w:r>
      <w:r>
        <w:rPr/>
        <w:t xml:space="preserve"> for Test, UAT, or Production environments where recipients</w:t>
      </w:r>
    </w:p>
    <w:p>
      <w:pPr>
        <w:pStyle w:val="Normal"/>
        <w:spacing w:before="0" w:after="120" w:line="276" w:lineRule="auto"/>
      </w:pPr>
      <w:r>
        <w:rPr/>
        <w:t xml:space="preserve">shouldn't directly modify the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b/>
        </w:rPr>
        <w:t xml:space="preserve">Unmanaged</w:t>
      </w:r>
      <w:r>
        <w:rPr/>
        <w:t xml:space="preserve"> only when the target team must continue development and accepts</w:t>
      </w:r>
    </w:p>
    <w:p>
      <w:pPr>
        <w:pStyle w:val="Normal"/>
        <w:spacing w:before="0" w:after="120" w:line="276" w:lineRule="auto"/>
      </w:pPr>
      <w:r>
        <w:rPr/>
        <w:t xml:space="preserve">ownership of the customizations.</w:t>
      </w:r>
    </w:p>
    <w:p>
      <w:pPr>
        <w:pStyle w:val="Normal"/>
        <w:spacing w:before="0" w:after="120" w:line="276" w:lineRule="auto"/>
      </w:pPr>
      <w:r>
        <w:rPr/>
        <w:t xml:space="preserve">For most distributions, export a managed package and provide the source code separately under the organization's approved source-control process.</w:t>
      </w:r>
    </w:p>
    <w:p>
      <w:pPr>
        <w:pStyle w:val="Heading2"/>
        <w:spacing w:before="220" w:after="100" w:line="276" w:lineRule="auto"/>
      </w:pPr>
      <w:r>
        <w:rPr/>
        <w:t xml:space="preserve">4.2 Export steps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Open the </w:t>
      </w:r>
      <w:r>
        <w:rPr>
          <w:b/>
        </w:rPr>
        <w:t xml:space="preserve">Oprhaned Flow Finder</w:t>
      </w:r>
      <w:r>
        <w:rPr/>
        <w:t xml:space="preserve">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Select </w:t>
      </w:r>
      <w:r>
        <w:rPr>
          <w:b/>
        </w:rPr>
        <w:t xml:space="preserve">Publish all customizations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Update the solution version.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Run Solution Checker if required by organizational policy.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Select </w:t>
      </w:r>
      <w:r>
        <w:rPr>
          <w:b/>
        </w:rPr>
        <w:t xml:space="preserve">Export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Choose </w:t>
      </w:r>
      <w:r>
        <w:rPr>
          <w:b/>
        </w:rPr>
        <w:t xml:space="preserve">Managed</w:t>
      </w:r>
      <w:r>
        <w:rPr/>
        <w:t xml:space="preserve"> or </w:t>
      </w:r>
      <w:r>
        <w:rPr>
          <w:b/>
        </w:rPr>
        <w:t xml:space="preserve">Unmanaged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7. </w:t>
      </w:r>
      <w:r>
        <w:rPr/>
        <w:t xml:space="preserve">Download the solution ZIP.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8. </w:t>
      </w:r>
      <w:r>
        <w:rPr/>
        <w:t xml:space="preserve">Do not unzip or modify the exported package.</w:t>
      </w:r>
    </w:p>
    <w:p>
      <w:pPr>
        <w:pStyle w:val="Normal"/>
        <w:spacing w:before="0" w:after="120" w:line="276" w:lineRule="auto"/>
      </w:pPr>
      <w:r>
        <w:rPr/>
        <w:t xml:space="preserve">Distribute: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exported solution ZIP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This deployment guide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Release notes/version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Optional source package for approved developers</w:t>
      </w:r>
    </w:p>
    <w:p>
      <w:pPr>
        <w:pStyle w:val="Heading1"/>
        <w:spacing w:before="280" w:after="120" w:line="276" w:lineRule="auto"/>
      </w:pPr>
      <w:r>
        <w:rPr/>
        <w:t xml:space="preserve">5. Target tenant prerequisites</w:t>
      </w:r>
    </w:p>
    <w:p>
      <w:pPr>
        <w:pStyle w:val="Normal"/>
        <w:spacing w:before="0" w:after="120" w:line="276" w:lineRule="auto"/>
      </w:pPr>
      <w:r>
        <w:rPr/>
        <w:t xml:space="preserve">The target environment must have: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Microsoft Dataverse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Code Apps enabled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Platform Inventory available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All four required connectors allowed by Data Loss Prevention policy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An appropriate Power Apps license for every operator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Premium connector entitlement for HTTP with Microsoft Entra ID</w:t>
      </w:r>
    </w:p>
    <w:p>
      <w:pPr>
        <w:pStyle w:val="Normal"/>
        <w:spacing w:before="0" w:after="120" w:line="276" w:lineRule="auto"/>
      </w:pPr>
      <w:r>
        <w:rPr/>
        <w:t xml:space="preserve">(preauthorized)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Network access to the target Power Platform, Power Apps, connector, and</w:t>
      </w:r>
    </w:p>
    <w:p>
      <w:pPr>
        <w:pStyle w:val="Normal"/>
        <w:spacing w:before="0" w:after="120" w:line="276" w:lineRule="auto"/>
      </w:pPr>
      <w:r>
        <w:rPr/>
        <w:t xml:space="preserve">Microsoft Entra endpoints</w:t>
      </w:r>
    </w:p>
    <w:p>
      <w:pPr>
        <w:pStyle w:val="Heading2"/>
        <w:spacing w:before="220" w:after="100" w:line="276" w:lineRule="auto"/>
      </w:pPr>
      <w:r>
        <w:rPr/>
        <w:t xml:space="preserve">Required administrator role</w:t>
      </w:r>
    </w:p>
    <w:p>
      <w:pPr>
        <w:pStyle w:val="Normal"/>
        <w:spacing w:before="0" w:after="120" w:line="276" w:lineRule="auto"/>
      </w:pPr>
      <w:r>
        <w:rPr/>
        <w:t xml:space="preserve">Operators who scan and recover flows should hold one of: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Platform Administrator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Dynamics 365 Administrator, with access to the applicable environment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Global Administrator, where organizational policy permits</w:t>
      </w:r>
    </w:p>
    <w:p>
      <w:pPr>
        <w:pStyle w:val="Normal"/>
        <w:spacing w:before="0" w:after="120" w:line="276" w:lineRule="auto"/>
      </w:pPr>
      <w:r>
        <w:rPr/>
        <w:t xml:space="preserve">Do not broadly share this governance app with regular environment users. A regular user might be able to launch the app but won't have the tenant-wide admin permissions required by its connectors.</w:t>
      </w:r>
    </w:p>
    <w:p>
      <w:pPr>
        <w:pStyle w:val="Normal"/>
        <w:spacing w:before="0" w:after="120" w:line="276" w:lineRule="auto"/>
      </w:pPr>
      <w:r>
        <w:rPr/>
        <w:t xml:space="preserve">Use a dedicated Microsoft Entra security group for authorized governance operators whenever possible.</w:t>
      </w:r>
    </w:p>
    <w:p>
      <w:pPr>
        <w:pStyle w:val="Heading1"/>
        <w:spacing w:before="280" w:after="120" w:line="276" w:lineRule="auto"/>
      </w:pPr>
      <w:r>
        <w:rPr/>
        <w:t xml:space="preserve">6. Create connections in the target environment</w:t>
      </w:r>
    </w:p>
    <w:p>
      <w:pPr>
        <w:pStyle w:val="Normal"/>
        <w:spacing w:before="0" w:after="120" w:line="276" w:lineRule="auto"/>
      </w:pPr>
      <w:r>
        <w:rPr/>
        <w:t xml:space="preserve">Create the target connections before importing the solution. Sign in with an authorized target-tenant administrator.</w:t>
      </w:r>
    </w:p>
    <w:p>
      <w:pPr>
        <w:pStyle w:val="Heading2"/>
        <w:spacing w:before="220" w:after="100" w:line="276" w:lineRule="auto"/>
      </w:pPr>
      <w:r>
        <w:rPr/>
        <w:t xml:space="preserve">6.1 Power Platform for Admins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Go to the target maker portal.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Select the target environment.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Open </w:t>
      </w:r>
      <w:r>
        <w:rPr>
          <w:b/>
        </w:rPr>
        <w:t xml:space="preserve">Connections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Select </w:t>
      </w:r>
      <w:r>
        <w:rPr>
          <w:b/>
        </w:rPr>
        <w:t xml:space="preserve">New connection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Create </w:t>
      </w:r>
      <w:r>
        <w:rPr>
          <w:b/>
        </w:rPr>
        <w:t xml:space="preserve">Power Platform for Admins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Confirm the connection shows </w:t>
      </w:r>
      <w:r>
        <w:rPr>
          <w:b/>
        </w:rPr>
        <w:t xml:space="preserve">Connected</w:t>
      </w:r>
      <w:r>
        <w:rPr/>
        <w:t xml:space="preserve">.</w:t>
      </w:r>
    </w:p>
    <w:p>
      <w:pPr>
        <w:pStyle w:val="Heading2"/>
        <w:spacing w:before="220" w:after="100" w:line="276" w:lineRule="auto"/>
      </w:pPr>
      <w:r>
        <w:rPr/>
        <w:t xml:space="preserve">6.2 HTTP with Microsoft Entra ID (preauthorized)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Create </w:t>
      </w:r>
      <w:r>
        <w:rPr>
          <w:b/>
        </w:rPr>
        <w:t xml:space="preserve">HTTP with Microsoft Entra ID (preauthorized)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Select </w:t>
      </w:r>
      <w:r>
        <w:rPr>
          <w:b/>
        </w:rPr>
        <w:t xml:space="preserve">Log in with Microsoft Entra ID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For GCC, set both connection fields to:</w:t>
      </w:r>
    </w:p>
    <w:p>
      <w:pPr>
        <w:pStyle w:val="Normal"/>
        <w:spacing w:before="0" w:after="120" w:line="276" w:lineRule="auto"/>
      </w:pPr>
      <w:r>
        <w:rPr>
          <w:rFonts w:ascii="Consolas" w:hAnsi="Consolas"/>
          <w:sz w:val="18"/>
          <w:szCs w:val="18"/>
          <w:shd w:val="clear" w:color="auto" w:fill="F3F4F6"/>
        </w:rPr>
        <w:t xml:space="preserve">https://api.gov.powerplatform.microsoft.us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Complete sign-in.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Confirm the connection shows </w:t>
      </w:r>
      <w:r>
        <w:rPr>
          <w:b/>
        </w:rPr>
        <w:t xml:space="preserve">Connected</w:t>
      </w:r>
      <w:r>
        <w:rPr/>
        <w:t xml:space="preserve">.</w:t>
      </w:r>
    </w:p>
    <w:p>
      <w:pPr>
        <w:pStyle w:val="Normal"/>
        <w:spacing w:before="0" w:after="120" w:line="276" w:lineRule="auto"/>
      </w:pPr>
      <w:r>
        <w:rPr/>
        <w:t xml:space="preserve">This is a Premium connector. If creation fails, confirm licensing, DLP policy, the exact GCC endpoint, and administrator permissions.</w:t>
      </w:r>
    </w:p>
    <w:p>
      <w:pPr>
        <w:pStyle w:val="Heading2"/>
        <w:spacing w:before="220" w:after="100" w:line="276" w:lineRule="auto"/>
      </w:pPr>
      <w:r>
        <w:rPr/>
        <w:t xml:space="preserve">6.3 Office 365 Users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Create </w:t>
      </w:r>
      <w:r>
        <w:rPr>
          <w:b/>
        </w:rPr>
        <w:t xml:space="preserve">Office 365 Users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Sign in with the target-tenant administrator.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Confirm the connection shows </w:t>
      </w:r>
      <w:r>
        <w:rPr>
          <w:b/>
        </w:rPr>
        <w:t xml:space="preserve">Connected</w:t>
      </w:r>
      <w:r>
        <w:rPr/>
        <w:t xml:space="preserve">.</w:t>
      </w:r>
    </w:p>
    <w:p>
      <w:pPr>
        <w:pStyle w:val="Heading2"/>
        <w:spacing w:before="220" w:after="100" w:line="276" w:lineRule="auto"/>
      </w:pPr>
      <w:r>
        <w:rPr/>
        <w:t xml:space="preserve">6.4 Power Automate Management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Create </w:t>
      </w:r>
      <w:r>
        <w:rPr>
          <w:b/>
        </w:rPr>
        <w:t xml:space="preserve">Power Automate Management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Use Microsoft Entra ID Integrated authentication.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Sign in with the target-tenant administrator.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Confirm the connection shows </w:t>
      </w:r>
      <w:r>
        <w:rPr>
          <w:b/>
        </w:rPr>
        <w:t xml:space="preserve">Connected</w:t>
      </w:r>
      <w:r>
        <w:rPr/>
        <w:t xml:space="preserve">.</w:t>
      </w:r>
    </w:p>
    <w:p>
      <w:pPr>
        <w:pStyle w:val="Heading1"/>
        <w:spacing w:before="280" w:after="120" w:line="276" w:lineRule="auto"/>
      </w:pPr>
      <w:r>
        <w:rPr/>
        <w:t xml:space="preserve">7. Import the solution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Sign in to the target maker portal.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Select the target environment.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Open </w:t>
      </w:r>
      <w:r>
        <w:rPr>
          <w:b/>
        </w:rPr>
        <w:t xml:space="preserve">Solutions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Select </w:t>
      </w:r>
      <w:r>
        <w:rPr>
          <w:b/>
        </w:rPr>
        <w:t xml:space="preserve">Import solution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Upload the exported ZIP.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Review the package details and dependencies.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7. </w:t>
      </w:r>
      <w:r>
        <w:rPr/>
        <w:t xml:space="preserve">Map each connection reference to the matching target connection.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8. </w:t>
      </w:r>
      <w:r>
        <w:rPr/>
        <w:t xml:space="preserve">Complete the import.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9. </w:t>
      </w:r>
      <w:r>
        <w:rPr/>
        <w:t xml:space="preserve">Wait for the import to report Success.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10. </w:t>
      </w:r>
      <w:r>
        <w:rPr/>
        <w:t xml:space="preserve">Open the imported solution and verify the Code App and four connection</w:t>
      </w:r>
    </w:p>
    <w:p>
      <w:pPr>
        <w:pStyle w:val="Normal"/>
        <w:spacing w:before="0" w:after="120" w:line="276" w:lineRule="auto"/>
      </w:pPr>
      <w:r>
        <w:rPr/>
        <w:t xml:space="preserve">references are present.</w:t>
      </w:r>
    </w:p>
    <w:p>
      <w:pPr>
        <w:pStyle w:val="Normal"/>
        <w:spacing w:before="0" w:after="120" w:line="276" w:lineRule="auto"/>
      </w:pPr>
      <w:r>
        <w:rPr/>
        <w:t xml:space="preserve">If the import wizard doesn't request a connection mapping: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Open each connection reference in the imported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Set </w:t>
      </w:r>
      <w:r>
        <w:rPr>
          <w:b/>
        </w:rPr>
        <w:t xml:space="preserve">Current connection</w:t>
      </w:r>
      <w:r>
        <w:rPr/>
        <w:t xml:space="preserve"> to the correct target connection.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Save the reference.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Publish all customizations.</w:t>
      </w:r>
    </w:p>
    <w:p>
      <w:pPr>
        <w:pStyle w:val="Normal"/>
        <w:spacing w:before="0" w:after="120" w:line="276" w:lineRule="auto"/>
      </w:pPr>
      <w:r>
        <w:rPr/>
        <w:t xml:space="preserve">Never point a target reference to a source-tenant connection ID.</w:t>
      </w:r>
    </w:p>
    <w:p>
      <w:pPr>
        <w:pStyle w:val="Heading1"/>
        <w:spacing w:before="280" w:after="120" w:line="276" w:lineRule="auto"/>
      </w:pPr>
      <w:r>
        <w:rPr/>
        <w:t xml:space="preserve">8. First-run configuration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Open Orphaned Flow Finder from the target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When Power Apps displays </w:t>
      </w:r>
      <w:r>
        <w:rPr>
          <w:b/>
        </w:rPr>
        <w:t xml:space="preserve">Allow this app to access your data</w:t>
      </w:r>
      <w:r>
        <w:rPr/>
        <w:t xml:space="preserve">, verify all</w:t>
      </w:r>
    </w:p>
    <w:p>
      <w:pPr>
        <w:pStyle w:val="Normal"/>
        <w:spacing w:before="0" w:after="120" w:line="276" w:lineRule="auto"/>
      </w:pPr>
      <w:r>
        <w:rPr/>
        <w:t xml:space="preserve">four connectors.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Select </w:t>
      </w:r>
      <w:r>
        <w:rPr>
          <w:b/>
        </w:rPr>
        <w:t xml:space="preserve">Allow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Select </w:t>
      </w:r>
      <w:r>
        <w:rPr>
          <w:b/>
        </w:rPr>
        <w:t xml:space="preserve">Scan tenant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Keep the player open until inventory and directory validation complete.</w:t>
      </w:r>
    </w:p>
    <w:p>
      <w:pPr>
        <w:pStyle w:val="Normal"/>
        <w:spacing w:before="0" w:after="120" w:line="276" w:lineRule="auto"/>
      </w:pPr>
      <w:r>
        <w:rPr/>
        <w:t xml:space="preserve">Power Platform Inventory can take up to 15 minutes to reflect recently created, modified, or deleted resources.</w:t>
      </w:r>
    </w:p>
    <w:p>
      <w:pPr>
        <w:pStyle w:val="Heading1"/>
        <w:spacing w:before="280" w:after="120" w:line="276" w:lineRule="auto"/>
      </w:pPr>
      <w:r>
        <w:rPr/>
        <w:t xml:space="preserve">9. Acceptance test</w:t>
      </w:r>
    </w:p>
    <w:p>
      <w:pPr>
        <w:pStyle w:val="Normal"/>
        <w:spacing w:before="0" w:after="120" w:line="276" w:lineRule="auto"/>
      </w:pPr>
      <w:r>
        <w:rPr/>
        <w:t xml:space="preserve">Complete this checklist before production use.</w:t>
      </w:r>
    </w:p>
    <w:p>
      <w:pPr>
        <w:pStyle w:val="Heading2"/>
        <w:spacing w:before="220" w:after="100" w:line="276" w:lineRule="auto"/>
      </w:pPr>
      <w:r>
        <w:rPr/>
        <w:t xml:space="preserve">Inventory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environment count is nonzero.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Default environment appears in the Environment filter.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Cloud flows are returned.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Owner IDs are deduplicated and validated.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Active, Disabled, Deleted, Missing, and Unknown statuses behave as expected.</w:t>
      </w:r>
    </w:p>
    <w:p>
      <w:pPr>
        <w:pStyle w:val="Heading2"/>
        <w:spacing w:before="220" w:after="100" w:line="276" w:lineRule="auto"/>
      </w:pPr>
      <w:r>
        <w:rPr/>
        <w:t xml:space="preserve">Filters and export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Summary metric cards filter or organize the inventory.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Environment, owner status, owner, environment type, region, modified date,</w:t>
      </w:r>
    </w:p>
    <w:p>
      <w:pPr>
        <w:pStyle w:val="Normal"/>
        <w:spacing w:before="0" w:after="120" w:line="276" w:lineRule="auto"/>
      </w:pPr>
      <w:r>
        <w:rPr/>
        <w:t xml:space="preserve">and Default-only filters work.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Active filter chips can be removed.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b/>
        </w:rPr>
        <w:t xml:space="preserve">Clear all</w:t>
      </w:r>
      <w:r>
        <w:rPr/>
        <w:t xml:space="preserve"> resets the inventory.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CSV export contains only the filtered rows.</w:t>
      </w:r>
    </w:p>
    <w:p>
      <w:pPr>
        <w:pStyle w:val="Heading2"/>
        <w:spacing w:before="220" w:after="100" w:line="276" w:lineRule="auto"/>
      </w:pPr>
      <w:r>
        <w:rPr/>
        <w:t xml:space="preserve">Recovery safety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Only flows with a directory-confirmed deleted owner can be selected.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No more than five flows can be selected in one batch.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Recovery-user search returns active target-tenant users.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preview lists every selected flow and recovery co-owner.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b/>
        </w:rPr>
        <w:t xml:space="preserve">Confirm and add co-owner</w:t>
      </w:r>
      <w:r>
        <w:rPr/>
        <w:t xml:space="preserve"> remains disabled until the confirmation box is</w:t>
      </w:r>
    </w:p>
    <w:p>
      <w:pPr>
        <w:pStyle w:val="Normal"/>
        <w:spacing w:before="0" w:after="120" w:line="276" w:lineRule="auto"/>
      </w:pPr>
      <w:r>
        <w:rPr/>
        <w:t xml:space="preserve">selected.</w:t>
      </w:r>
    </w:p>
    <w:p>
      <w:pPr>
        <w:pStyle w:val="Normal"/>
        <w:spacing w:before="0" w:after="120" w:line="276" w:lineRule="auto"/>
      </w:pPr>
      <w:r>
        <w:rPr/>
        <w:t xml:space="preserve">Use a dedicated test flow for the first recovery test.</w:t>
      </w:r>
    </w:p>
    <w:p>
      <w:pPr>
        <w:pStyle w:val="Normal"/>
        <w:spacing w:before="0" w:after="120" w:line="276" w:lineRule="auto"/>
      </w:pPr>
      <w:r>
        <w:rPr/>
        <w:t xml:space="preserve">Important behavior: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Recovery adds the selected user as a co-owner with edit access.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immutable deleted primary-owner permission can remain listed.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Connections owned by the deleted user might still need repair.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Solution-aware flows can have primary ownership changed separately through</w:t>
      </w:r>
    </w:p>
    <w:p>
      <w:pPr>
        <w:pStyle w:val="Normal"/>
        <w:spacing w:before="0" w:after="120" w:line="276" w:lineRule="auto"/>
      </w:pPr>
      <w:r>
        <w:rPr/>
        <w:t xml:space="preserve">the flow details experience.</w:t>
      </w:r>
    </w:p>
    <w:p>
      <w:pPr>
        <w:pStyle w:val="Heading1"/>
        <w:spacing w:before="280" w:after="120" w:line="276" w:lineRule="auto"/>
      </w:pPr>
      <w:r>
        <w:rPr/>
        <w:t xml:space="preserve">10. Share the app</w:t>
      </w:r>
    </w:p>
    <w:p>
      <w:pPr>
        <w:pStyle w:val="Normal"/>
        <w:spacing w:before="0" w:after="120" w:line="276" w:lineRule="auto"/>
      </w:pPr>
      <w:r>
        <w:rPr/>
        <w:t xml:space="preserve">Share Run access only with the approved admin security group or named administrators.</w:t>
      </w:r>
    </w:p>
    <w:p>
      <w:pPr>
        <w:pStyle w:val="Normal"/>
        <w:spacing w:before="0" w:after="120" w:line="276" w:lineRule="auto"/>
      </w:pPr>
      <w:r>
        <w:rPr/>
        <w:t xml:space="preserve">Each operator might be prompted to create or approve their own nonshareable connections for: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Platform for Admins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Office 365 Users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Automate Management</w:t>
      </w:r>
    </w:p>
    <w:p>
      <w:pPr>
        <w:pStyle w:val="Normal"/>
        <w:spacing w:before="0" w:after="120" w:line="276" w:lineRule="auto"/>
      </w:pPr>
      <w:r>
        <w:rPr/>
        <w:t xml:space="preserve">The HTTP with Microsoft Entra ID connection can be shared through its solution connection reference, subject to organizational security policy.</w:t>
      </w:r>
    </w:p>
    <w:p>
      <w:pPr>
        <w:pStyle w:val="Normal"/>
        <w:spacing w:before="0" w:after="120" w:line="276" w:lineRule="auto"/>
      </w:pPr>
      <w:r>
        <w:rPr/>
        <w:t xml:space="preserve">Sharing the app doesn't grant Power Platform Administrator or Dynamics 365 Administrator permissions. The operator must already hold the required role.</w:t>
      </w:r>
    </w:p>
    <w:p>
      <w:pPr>
        <w:pStyle w:val="Heading1"/>
        <w:spacing w:before="280" w:after="120" w:line="276" w:lineRule="auto"/>
      </w:pPr>
      <w:r>
        <w:rPr/>
        <w:t xml:space="preserve">11. Security and operating guidance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Treat tenant flow names, owner IDs, and environment inventory as</w:t>
      </w:r>
    </w:p>
    <w:p>
      <w:pPr>
        <w:pStyle w:val="Normal"/>
        <w:spacing w:before="0" w:after="120" w:line="276" w:lineRule="auto"/>
      </w:pPr>
      <w:r>
        <w:rPr/>
        <w:t xml:space="preserve">administrative data.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Limit app access to authorized governance personnel.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Review DLP policy before enabling the HTTP connector.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Use a dedicated admin or service account for shared connections where policy</w:t>
      </w:r>
    </w:p>
    <w:p>
      <w:pPr>
        <w:pStyle w:val="Normal"/>
        <w:spacing w:before="0" w:after="120" w:line="276" w:lineRule="auto"/>
      </w:pPr>
      <w:r>
        <w:rPr/>
        <w:t xml:space="preserve">permits.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Review recovery results after each batch.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Repair or replace departed-user connections separately.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Do not interpret an Unknown directory result as proof that a user was</w:t>
      </w:r>
    </w:p>
    <w:p>
      <w:pPr>
        <w:pStyle w:val="Normal"/>
        <w:spacing w:before="0" w:after="120" w:line="276" w:lineRule="auto"/>
      </w:pPr>
      <w:r>
        <w:rPr/>
        <w:t xml:space="preserve">deleted.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Keep batch size at five unless the connector throttling and organizational</w:t>
      </w:r>
    </w:p>
    <w:p>
      <w:pPr>
        <w:pStyle w:val="Normal"/>
        <w:spacing w:before="0" w:after="120" w:line="276" w:lineRule="auto"/>
      </w:pPr>
      <w:r>
        <w:rPr/>
        <w:t xml:space="preserve">change-control policy are deliberately reassessed.</w:t>
      </w:r>
    </w:p>
    <w:p>
      <w:pPr>
        <w:pStyle w:val="Heading1"/>
        <w:spacing w:before="280" w:after="120" w:line="276" w:lineRule="auto"/>
      </w:pPr>
      <w:r>
        <w:rPr/>
        <w:t xml:space="preserve">12. Troubleshooting</w:t>
      </w:r>
    </w:p>
    <w:tbl>
      <w:tblPr>
        <w:tblStyle w:val="TableGrid"/>
        <w:tblW w:w="0" w:type="auto"/>
        <w:tblLayout w:type="autofit"/>
        <w:tblLook w:val="04A0" w:firstRow="1" w:lastRow="0" w:firstColumn="1" w:lastColumn="0" w:noHBand="0" w:noVBand="1"/>
      </w:tblPr>
      <w:tr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Symptom</w:t>
            </w:r>
          </w:p>
        </w:tc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Likely cause</w:t>
            </w:r>
          </w:p>
        </w:tc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Resolution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Imported app has no usable connections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Solution was exported without connection references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Complete section 3 in the source, republish, and export again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No connection references found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References weren't created as solution components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Create all four references in the source solution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App opens but scan returns 401/403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Wrong connection, expired connection, or missing admin role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Repair the connection and verify the operator's role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HTTP connector returns authorization errors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Wrong resource URI/base URL, DLP block, or missing Premium entitlement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For GCC, set both fields to </w:t>
            </w: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https://api.gov.powerplatform.microsoft.us</w:t>
            </w:r>
            <w:r>
              <w:rPr/>
              <w:t xml:space="preserve">; review DLP and licensing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AADSTS7000301</w:t>
            </w:r>
            <w:r>
              <w:rPr/>
              <w:t xml:space="preserve"> from Power Platform for Admins V2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Cross-cloud certificate issue in the V2 connector path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This app must use the preauthorized HTTP connector; don't bind it to Power Platform for Admins V2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Directory owners show Unknown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Office 365 Users lookup failed or was throttled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Repair the Office 365 Users connection and scan again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Inventory is empty or stale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Role doesn't include tenant inventory access, wrong API endpoint, or inventory propagation delay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Verify role/endpoint and wait at least 15 minutes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RemovalOfPermissionNotAllowed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An older app build attempted to remove the immutable primary owner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Upgrade the solution; the current build adds a co-owner only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Recovery succeeds but deleted owner remains listed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Expected platform behavior for the immutable primary owner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Verify the recovery co-owner was added; change solution-aware primary ownership separately if required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App reports an old version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Apps player/CDN propagation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Close and reopen the app, or select the player Refresh banner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Nonadmin users can launch but can't scan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Sharing grants app access, not admin roles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Remove broad sharing and use an approved admin group</w:t>
            </w:r>
          </w:p>
        </w:tc>
      </w:tr>
    </w:tbl>
    <w:p>
      <w:pPr>
        <w:pStyle w:val="Normal"/>
        <w:spacing w:before="0" w:after="80" w:line="276" w:lineRule="auto"/>
      </w:pPr>
      <w:r>
        <w:rPr/>
        <w:t xml:space="preserve"/>
      </w:r>
    </w:p>
    <w:p>
      <w:pPr>
        <w:pStyle w:val="Heading1"/>
        <w:spacing w:before="280" w:after="120" w:line="276" w:lineRule="auto"/>
      </w:pPr>
      <w:r>
        <w:rPr/>
        <w:t xml:space="preserve">13. Updating an existing target deployment</w:t>
      </w:r>
    </w:p>
    <w:p>
      <w:pPr>
        <w:pStyle w:val="Normal"/>
        <w:spacing w:before="0" w:after="120" w:line="276" w:lineRule="auto"/>
      </w:pPr>
      <w:r>
        <w:rPr/>
        <w:t xml:space="preserve">For managed deployments: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Increment the source solution version.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Publish the updated Code App to the source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Export a new managed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Import it into the target as an </w:t>
      </w:r>
      <w:r>
        <w:rPr>
          <w:b/>
        </w:rPr>
        <w:t xml:space="preserve">Update</w:t>
      </w:r>
      <w:r>
        <w:rPr/>
        <w:t xml:space="preserve"> unless the release specifically</w:t>
      </w:r>
    </w:p>
    <w:p>
      <w:pPr>
        <w:pStyle w:val="Normal"/>
        <w:spacing w:before="0" w:after="120" w:line="276" w:lineRule="auto"/>
      </w:pPr>
      <w:r>
        <w:rPr/>
        <w:t xml:space="preserve">requires Upgrade behavior.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Keep the existing target connection mappings.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Run the acceptance test again.</w:t>
      </w:r>
    </w:p>
    <w:p>
      <w:pPr>
        <w:pStyle w:val="Normal"/>
        <w:spacing w:before="0" w:after="120" w:line="276" w:lineRule="auto"/>
      </w:pPr>
      <w:r>
        <w:rPr/>
        <w:t xml:space="preserve">For unmanaged deployments, coordinate changes carefully. Unmanaged customizations can create active layers and make future upgrades harder.</w:t>
      </w:r>
    </w:p>
    <w:p>
      <w:pPr>
        <w:pStyle w:val="Normal"/>
        <w:spacing w:before="0" w:after="120" w:line="276" w:lineRule="auto"/>
      </w:pPr>
      <w:r>
        <w:rPr/>
        <w:t xml:space="preserve">Never delete target connections during a routine solution update. Connection records are environment resources and can be used by other apps or flows.</w:t>
      </w:r>
    </w:p>
    <w:p>
      <w:pPr>
        <w:pStyle w:val="Heading1"/>
        <w:spacing w:before="280" w:after="120" w:line="276" w:lineRule="auto"/>
      </w:pPr>
      <w:r>
        <w:rPr/>
        <w:t xml:space="preserve">14. Rollback considerations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Keep the previous managed solution package according to change-control</w:t>
      </w:r>
    </w:p>
    <w:p>
      <w:pPr>
        <w:pStyle w:val="Normal"/>
        <w:spacing w:before="0" w:after="120" w:line="276" w:lineRule="auto"/>
      </w:pPr>
      <w:r>
        <w:rPr/>
        <w:t xml:space="preserve">policy.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Export a target backup before a major update when required.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Uninstalling the solution removes solution components but doesn't undo</w:t>
      </w:r>
    </w:p>
    <w:p>
      <w:pPr>
        <w:pStyle w:val="Normal"/>
        <w:spacing w:before="0" w:after="120" w:line="276" w:lineRule="auto"/>
      </w:pPr>
      <w:r>
        <w:rPr/>
        <w:t xml:space="preserve">co-owner permissions already added to flows.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To reverse a recovery co-owner, use the supported Power Automate sharing or</w:t>
      </w:r>
    </w:p>
    <w:p>
      <w:pPr>
        <w:pStyle w:val="Normal"/>
        <w:spacing w:before="0" w:after="120" w:line="276" w:lineRule="auto"/>
      </w:pPr>
      <w:r>
        <w:rPr/>
        <w:t xml:space="preserve">admin-permissions experience and verify the flow retains at least one valid owner.</w:t>
      </w:r>
    </w:p>
    <w:p>
      <w:pPr>
        <w:pStyle w:val="Heading1"/>
        <w:spacing w:before="280" w:after="120" w:line="276" w:lineRule="auto"/>
      </w:pPr>
      <w:r>
        <w:rPr/>
        <w:t xml:space="preserve">15. Deployment checklist</w:t>
      </w:r>
    </w:p>
    <w:p>
      <w:pPr>
        <w:pStyle w:val="Heading2"/>
        <w:spacing w:before="220" w:after="100" w:line="276" w:lineRule="auto"/>
      </w:pPr>
      <w:r>
        <w:rPr/>
        <w:t xml:space="preserve">Source publisher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Four solution connection references exist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Code App data sources use the references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Lint and build pass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Code App is republished into the source solution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Source scan succeeds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Solution version is incremented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Managed/unmanaged package choice is documented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Solution ZIP is exported</w:t>
      </w:r>
    </w:p>
    <w:p>
      <w:pPr>
        <w:pStyle w:val="Heading2"/>
        <w:spacing w:before="220" w:after="100" w:line="276" w:lineRule="auto"/>
      </w:pPr>
      <w:r>
        <w:rPr/>
        <w:t xml:space="preserve">Target administrator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Target environment has Dataverse and Code Apps enabled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Operator has the required administrator role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Licensing and DLP prerequisites are satisfied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Four target connections are Connected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Solution import succeeds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Four references map to target connections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App first-run consent is completed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Inventory scan succeeds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Filters and CSV export are validated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Recovery preview is validated with a test flow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Run access is limited to approved administrators</w:t>
      </w:r>
    </w:p>
    <w:p>
      <w:pPr>
        <w:pStyle w:val="Heading1"/>
        <w:spacing w:before="280" w:after="120" w:line="276" w:lineRule="auto"/>
      </w:pPr>
      <w:r>
        <w:rPr/>
        <w:t xml:space="preserve">Related project documentation</w:t>
      </w:r>
    </w:p>
    <w:p>
      <w:pPr>
        <w:pStyle w:val="Normal"/>
        <w:spacing w:before="0" w:after="120" w:line="276" w:lineRule="auto"/>
      </w:pPr>
      <w:r>
        <w:rPr/>
        <w:t xml:space="preserve">For feature and development details, see [README.md](./README.md).</w:t>
      </w:r>
    </w:p>
    <w:p>
      <w:pPr>
        <w:pStyle w:val="Heading1"/>
        <w:spacing w:before="280" w:after="120" w:line="276" w:lineRule="auto"/>
      </w:pPr>
      <w:r>
        <w:rPr/>
        <w:t xml:space="preserve">Microsoft reference documentation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0">
        <w:r>
          <w:rPr>
            <w:rStyle w:val="Hyperlink"/>
          </w:rPr>
          <w:t xml:space="preserve">Application Lifecycle Management for Code Apps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1">
        <w:r>
          <w:rPr>
            <w:rStyle w:val="Hyperlink"/>
          </w:rPr>
          <w:t xml:space="preserve">Connect a Code App to data and use connection references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2">
        <w:r>
          <w:rPr>
            <w:rStyle w:val="Hyperlink"/>
          </w:rPr>
          <w:t xml:space="preserve">Solutions overview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3">
        <w:r>
          <w:rPr>
            <w:rStyle w:val="Hyperlink"/>
          </w:rPr>
          <w:t xml:space="preserve">Import solutions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4">
        <w:r>
          <w:rPr>
            <w:rStyle w:val="Hyperlink"/>
          </w:rPr>
          <w:t xml:space="preserve">Power Platform Inventory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5">
        <w:r>
          <w:rPr>
            <w:rStyle w:val="Hyperlink"/>
          </w:rPr>
          <w:t xml:space="preserve">Manage orphaned flows when the owner leaves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6">
        <w:r>
          <w:rPr>
            <w:rStyle w:val="Hyperlink"/>
          </w:rPr>
          <w:t xml:space="preserve">Power Apps US Government service URLs</w:t>
        </w:r>
      </w:hyperlink>
    </w:p>
    <w:sectPr>
      <w:headerReference w:type="default" r:id="rId3"/>
      <w:footerReference w:type="default" r:id="rId4"/>
      <w:pgSz w:w="12240" w:h="15840"/>
      <w:pgMar w:top="1080" w:right="1080" w:bottom="1080" w:left="1080" w:header="540" w:footer="540" w:gutter="0"/>
      <w:cols w:space="72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1" w:color="D5DDE6"/>
      </w:pBdr>
      <w:tabs>
        <w:tab w:val="right" w:pos="9360"/>
      </w:tabs>
    </w:pPr>
    <w:r>
      <w:rPr>
        <w:color w:val="69758B"/>
        <w:sz w:val="16"/>
      </w:rPr>
      <w:t>Shareable - No tenant-specific PII</w:t>
    </w:r>
    <w:r>
      <w:tab/>
    </w:r>
    <w:r>
      <w:rPr>
        <w:color w:val="69758B"/>
        <w:sz w:val="16"/>
      </w:rPr>
      <w:t>Page </w:t>
    </w: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right"/>
      <w:pBdr>
        <w:bottom w:val="single" w:sz="6" w:space="1" w:color="20BCA5"/>
      </w:pBdr>
    </w:pPr>
    <w:r>
      <w:rPr>
        <w:b/>
        <w:color w:val="12395B"/>
        <w:sz w:val="18"/>
      </w:rPr>
      <w:t>ORPHANED FLOW FINDER - DEPLOYMENT GUIDE</w:t>
    </w:r>
  </w:p>
</w:hdr>
</file>

<file path=word/settings.xml><?xml version="1.0" encoding="utf-8"?>
<w:settings xmlns:w="http://schemas.openxmlformats.org/wordprocessingml/2006/main">
  <w:zoom w:percent="100"/>
  <w:updateFields w:val="true"/>
  <w:defaultTabStop w:val="720"/>
  <w:compat/>
</w:settings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1"/>
        <w:szCs w:val="21"/>
        <w:color w:val="24324A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jc w:val="center"/>
      <w:keepNext/>
    </w:pPr>
    <w:rPr>
      <w:rFonts w:ascii="Aptos Display" w:hAnsi="Aptos Display"/>
      <w:b/>
      <w:color w:val="12395B"/>
      <w:sz w:val="52"/>
      <w:szCs w:val="52"/>
    </w:rPr>
  </w:style>
  <w:style w:type="paragraph" w:styleId="Subtitle">
    <w:name w:val="Subtitle"/>
    <w:basedOn w:val="Normal"/>
    <w:qFormat/>
    <w:pPr>
      <w:jc w:val="center"/>
      <w:keepNext/>
    </w:pPr>
    <w:rPr>
      <w:rFonts w:ascii="Aptos Display" w:hAnsi="Aptos Display"/>
      <w:color w:val="087B72"/>
      <w:sz w:val="30"/>
      <w:szCs w:val="30"/>
    </w:rPr>
  </w:style>
  <w:style w:type="paragraph" w:styleId="Centered">
    <w:name w:val="Centered"/>
    <w:basedOn w:val="Normal"/>
    <w:pPr>
      <w:jc w:val="center"/>
    </w:pPr>
    <w:rPr>
      <w:color w:val="5D6A80"/>
    </w:rPr>
  </w:style>
  <w:style w:type="paragraph" w:styleId="Notice">
    <w:name w:val="Notice"/>
    <w:basedOn w:val="Normal"/>
    <w:pPr>
      <w:jc w:val="center"/>
      <w:shd w:val="clear" w:color="auto" w:fill="EAF7F5"/>
      <w:ind w:left="720" w:right="720"/>
      <w:spacing w:before="60" w:after="60"/>
    </w:pPr>
    <w:rPr>
      <w:b/>
      <w:color w:val="125D52"/>
      <w:sz w:val="18"/>
      <w:szCs w:val="18"/>
    </w:rPr>
  </w:style>
  <w:style w:type="paragraph" w:styleId="Heading1">
    <w:name w:val="heading 1"/>
    <w:basedOn w:val="Normal"/>
    <w:next w:val="Normal"/>
    <w:qFormat/>
    <w:uiPriority w:val="9"/>
    <w:pPr>
      <w:keepNext/>
      <w:keepLines/>
      <w:outlineLvl w:val="0"/>
      <w:spacing w:before="280" w:after="100"/>
    </w:pPr>
    <w:rPr>
      <w:rFonts w:ascii="Aptos Display" w:hAnsi="Aptos Display"/>
      <w:b/>
      <w:color w:val="12395B"/>
      <w:sz w:val="32"/>
      <w:szCs w:val="32"/>
    </w:rPr>
  </w:style>
  <w:style w:type="paragraph" w:styleId="Heading2">
    <w:name w:val="heading 2"/>
    <w:basedOn w:val="Normal"/>
    <w:next w:val="Normal"/>
    <w:qFormat/>
    <w:uiPriority w:val="9"/>
    <w:pPr>
      <w:keepNext/>
      <w:keepLines/>
      <w:outlineLvl w:val="1"/>
      <w:spacing w:before="220" w:after="80"/>
    </w:pPr>
    <w:rPr>
      <w:rFonts w:ascii="Aptos Display" w:hAnsi="Aptos Display"/>
      <w:b/>
      <w:color w:val="087B72"/>
      <w:sz w:val="26"/>
      <w:szCs w:val="26"/>
    </w:rPr>
  </w:style>
  <w:style w:type="paragraph" w:styleId="Heading3">
    <w:name w:val="heading 3"/>
    <w:basedOn w:val="Normal"/>
    <w:next w:val="Normal"/>
    <w:qFormat/>
    <w:uiPriority w:val="9"/>
    <w:pPr>
      <w:keepNext/>
      <w:keepLines/>
      <w:outlineLvl w:val="2"/>
      <w:spacing w:before="180" w:after="60"/>
    </w:pPr>
    <w:rPr>
      <w:b/>
      <w:color w:val="334A66"/>
      <w:sz w:val="23"/>
      <w:szCs w:val="23"/>
    </w:rPr>
  </w:style>
  <w:style w:type="paragraph" w:styleId="CodeBlock">
    <w:name w:val="Code Block"/>
    <w:basedOn w:val="Normal"/>
    <w:rPr>
      <w:rFonts w:ascii="Consolas" w:hAnsi="Consolas"/>
      <w:sz w:val="18"/>
      <w:szCs w:val="18"/>
      <w:color w:val="25344F"/>
    </w:rPr>
  </w:style>
  <w:style w:type="paragraph" w:styleId="TableText">
    <w:name w:val="Table Text"/>
    <w:basedOn w:val="Normal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table" w:styleId="TableGrid">
    <w:name w:val="Table Grid"/>
    <w:uiPriority w:val="59"/>
    <w:qFormat/>
    <w:tblPr>
      <w:tblBorders>
        <w:top w:val="single" w:sz="4" w:color="B8C6D6"/>
        <w:left w:val="single" w:sz="4" w:color="B8C6D6"/>
        <w:bottom w:val="single" w:sz="4" w:color="B8C6D6"/>
        <w:right w:val="single" w:sz="4" w:color="B8C6D6"/>
        <w:insideH w:val="single" w:sz="4" w:color="D5DDE6"/>
        <w:insideV w:val="single" w:sz="4" w:color="D5DDE6"/>
      </w:tblBorders>
      <w:tblCellMar>
        <w:top w:w="90" w:type="dxa"/>
        <w:left w:w="110" w:type="dxa"/>
        <w:bottom w:w="90" w:type="dxa"/>
        <w:right w:w="110" w:type="dxa"/>
      </w:tblCellMar>
    </w:tblPr>
  </w:style>
</w:styles>
</file>

<file path=word/_rels/document.xml.rels><?xml version="1.0" encoding="UTF-8" standalone="yes"?>
<Relationships xmlns="http://schemas.openxmlformats.org/package/2006/relationships">
  <Relationship Id="rId1" Type="http://schemas.openxmlformats.org/officeDocument/2006/relationships/styles" Target="styles.xml"/>
  <Relationship Id="rId2" Type="http://schemas.openxmlformats.org/officeDocument/2006/relationships/settings" Target="settings.xml"/>
  <Relationship Id="rId3" Type="http://schemas.openxmlformats.org/officeDocument/2006/relationships/header" Target="header1.xml"/>
  <Relationship Id="rId4" Type="http://schemas.openxmlformats.org/officeDocument/2006/relationships/footer" Target="footer1.xml"/>
  <Relationship Id="rId10" Type="http://schemas.openxmlformats.org/officeDocument/2006/relationships/hyperlink" Target="https://learn.microsoft.com/power-apps/developer/code-apps/how-to/alm" TargetMode="External"/><Relationship Id="rId11" Type="http://schemas.openxmlformats.org/officeDocument/2006/relationships/hyperlink" Target="https://learn.microsoft.com/power-apps/developer/code-apps/how-to/connect-to-data" TargetMode="External"/><Relationship Id="rId12" Type="http://schemas.openxmlformats.org/officeDocument/2006/relationships/hyperlink" Target="https://learn.microsoft.com/power-apps/maker/data-platform/solutions-overview" TargetMode="External"/><Relationship Id="rId13" Type="http://schemas.openxmlformats.org/officeDocument/2006/relationships/hyperlink" Target="https://learn.microsoft.com/power-apps/maker/data-platform/import-update-export-solutions" TargetMode="External"/><Relationship Id="rId14" Type="http://schemas.openxmlformats.org/officeDocument/2006/relationships/hyperlink" Target="https://learn.microsoft.com/power-platform/admin/power-platform-inventory" TargetMode="External"/><Relationship Id="rId15" Type="http://schemas.openxmlformats.org/officeDocument/2006/relationships/hyperlink" Target="https://learn.microsoft.com/troubleshoot/power-platform/power-automate/flow-management/manage-orphan-flow-when-owner-leaves-org" TargetMode="External"/><Relationship Id="rId16" Type="http://schemas.openxmlformats.org/officeDocument/2006/relationships/hyperlink" Target="https://learn.microsoft.com/power-platform/admin/powerapps-us-government#power-apps-us-government-service-urls" TargetMode="External"/>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AppVersion>16.0000</AppVersion>
  <Company>Power Platform</Company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Orphaned Flow Finder Deployment and Tenant Onboarding Guide</dc:title>
  <dc:subject>GCC tenant deployment and Power Platform solution onboarding</dc:subject>
  <dc:creator>Orphaned Flow Finder Deployment Team</dc:creator>
  <cp:keywords>Power Platform; Power Apps; Power Automate; Code App; GCC; Deployment</cp:keywords>
  <dc:description>Shareable deployment guide containing no tenant-specific identifiers or personal information.</dc:description>
  <cp:lastModifiedBy>Orphaned Flow Finder Deployment Team</cp:lastModifiedBy>
  <dcterms:created xsi:type="dcterms:W3CDTF">2026-09-23T16:13:43Z</dcterms:created>
  <dcterms:modified xsi:type="dcterms:W3CDTF">2026-09-23T16:13:43Z</dcterms:modified>
</cp:coreProperties>
</file>