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Complex Document — Benchmark Test</w:t>
      </w:r>
    </w:p>
    <w:p>
      <w:pPr>
        <w:jc w:val="center"/>
      </w:pPr>
      <w:r>
        <w:rPr>
          <w:i w:val="on"/>
          <w:sz w:val="24"/>
        </w:rPr>
        <w:t>With tables, images (placeholder), headers, and mixed formatting</w:t>
      </w:r>
    </w:p>
    <w:p>
      <w:r>
        <w:rPr>
          <w:b w:val="off"/>
          <w:i w:val="off"/>
          <w:sz w:val="22"/>
        </w:rPr>
        <w:t>This document contains multiple formatting elements to test how well each converter preserves document structure.</w:t>
      </w:r>
    </w:p>
    <w:p>
      <w:r>
        <w:rPr>
          <w:b w:val="on"/>
          <w:i w:val="off"/>
          <w:sz w:val="24"/>
        </w:rPr>
        <w:t>Bold section header: This should appear bold in the output.</w:t>
      </w:r>
    </w:p>
    <w:p>
      <w:r>
        <w:rPr>
          <w:b w:val="off"/>
          <w:i w:val="on"/>
          <w:sz w:val="22"/>
        </w:rPr>
        <w:t>Italic paragraph: This text is entirely in italics for testing purposes.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Feature</w:t>
            </w:r>
          </w:p>
        </w:tc>
        <w:tc>
          <w:p>
            <w:r>
              <w:t>docx4j</w:t>
            </w:r>
          </w:p>
        </w:tc>
        <w:tc>
          <w:p>
            <w:r>
              <w:t>POI+OpenPDF</w:t>
            </w:r>
          </w:p>
        </w:tc>
        <w:tc>
          <w:p>
            <w:r>
              <w:t>PDFBox</w:t>
            </w:r>
          </w:p>
        </w:tc>
      </w:tr>
      <w:tr>
        <w:tc>
          <w:p>
            <w:r>
              <w:t>Layout</w:t>
            </w:r>
          </w:p>
        </w:tc>
        <w:tc>
          <w:p>
            <w:r>
              <w:t>Good</w:t>
            </w:r>
          </w:p>
        </w:tc>
        <w:tc>
          <w:p>
            <w:r>
              <w:t>Poor</w:t>
            </w:r>
          </w:p>
        </w:tc>
        <w:tc>
          <w:p>
            <w:r>
              <w:t>N/A</w:t>
            </w:r>
          </w:p>
        </w:tc>
      </w:tr>
      <w:tr>
        <w:tc>
          <w:p>
            <w:r>
              <w:t>Tables</w:t>
            </w:r>
          </w:p>
        </w:tc>
        <w:tc>
          <w:p>
            <w:r>
              <w:t>Yes</w:t>
            </w:r>
          </w:p>
        </w:tc>
        <w:tc>
          <w:p>
            <w:r>
              <w:t>Text only</w:t>
            </w:r>
          </w:p>
        </w:tc>
        <w:tc>
          <w:p>
            <w:r>
              <w:t>N/A</w:t>
            </w:r>
          </w:p>
        </w:tc>
      </w:tr>
      <w:tr>
        <w:tc>
          <w:p>
            <w:r>
              <w:t>Images</w:t>
            </w:r>
          </w:p>
        </w:tc>
        <w:tc>
          <w:p>
            <w:r>
              <w:t>Yes</w:t>
            </w:r>
          </w:p>
        </w:tc>
        <w:tc>
          <w:p>
            <w:r>
              <w:t>No</w:t>
            </w:r>
          </w:p>
        </w:tc>
        <w:tc>
          <w:p>
            <w:r>
              <w:t>N/A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>Yes</w:t>
            </w:r>
          </w:p>
        </w:tc>
        <w:tc>
          <w:p>
            <w:r>
              <w:t>No</w:t>
            </w:r>
          </w:p>
        </w:tc>
        <w:tc>
          <w:p>
            <w:r>
              <w:t>N/A</w:t>
            </w:r>
          </w:p>
        </w:tc>
      </w:tr>
    </w:tbl>
    <w:p>
      <w:pPr>
        <w:jc w:val="right"/>
      </w:pPr>
      <w:r>
        <w:rPr>
          <w:sz w:val="16"/>
        </w:rPr>
        <w:t>Document generated by Document Converter Benchmark — Wed May 27 21:55:07 EDT 2026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2026-05-28T01:55:07Z</dcterms:created>
  <dc:creator>Apache POI</dc:creator>
</cp:coreProperties>
</file>