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B8E1" w14:textId="12BF9770" w:rsidR="001662D0" w:rsidRDefault="001662D0" w:rsidP="00C8028E">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r>
        <w:rPr>
          <w:lang w:val="en-US"/>
        </w:rPr>
        <w:t>–</w:t>
      </w:r>
      <w:r w:rsidRPr="001662D0">
        <w:rPr>
          <w:lang w:val="en-US"/>
        </w:rPr>
        <w:t xml:space="preserve"> ne</w:t>
      </w:r>
      <w:r>
        <w:rPr>
          <w:lang w:val="en-US"/>
        </w:rPr>
        <w:t>xt steps</w:t>
      </w:r>
    </w:p>
    <w:p w14:paraId="08D11617" w14:textId="2DA45FC2" w:rsidR="001662D0" w:rsidRDefault="00C8028E" w:rsidP="00C8028E">
      <w:pPr>
        <w:pStyle w:val="Subtitle"/>
        <w:rPr>
          <w:lang w:val="en-US"/>
        </w:rPr>
      </w:pPr>
      <w:r w:rsidRPr="005E3F3E">
        <w:rPr>
          <w:lang w:val="en-US"/>
        </w:rPr>
        <w:t xml:space="preserve">Notes </w:t>
      </w:r>
      <w:proofErr w:type="gramStart"/>
      <w:r w:rsidRPr="005E3F3E">
        <w:rPr>
          <w:lang w:val="en-US"/>
        </w:rPr>
        <w:t>2023-11-2</w:t>
      </w:r>
      <w:r w:rsidR="00D905DE">
        <w:rPr>
          <w:lang w:val="en-US"/>
        </w:rPr>
        <w:t>4</w:t>
      </w:r>
      <w:proofErr w:type="gramEnd"/>
    </w:p>
    <w:p w14:paraId="440C7EC4" w14:textId="07EA286C" w:rsidR="00D905DE" w:rsidRPr="00D905DE" w:rsidRDefault="00D905DE" w:rsidP="00D905DE">
      <w:pPr>
        <w:rPr>
          <w:i/>
          <w:iCs/>
          <w:lang w:val="sv-SE"/>
        </w:rPr>
      </w:pPr>
      <w:proofErr w:type="spellStart"/>
      <w:r w:rsidRPr="00D905DE">
        <w:rPr>
          <w:i/>
          <w:iCs/>
          <w:lang w:val="sv-SE"/>
        </w:rPr>
        <w:t>Vivekan</w:t>
      </w:r>
      <w:r>
        <w:rPr>
          <w:i/>
          <w:iCs/>
          <w:lang w:val="sv-SE"/>
        </w:rPr>
        <w:t>an</w:t>
      </w:r>
      <w:r w:rsidRPr="00D905DE">
        <w:rPr>
          <w:i/>
          <w:iCs/>
          <w:lang w:val="sv-SE"/>
        </w:rPr>
        <w:t>d</w:t>
      </w:r>
      <w:proofErr w:type="spellEnd"/>
      <w:r w:rsidRPr="00D905DE">
        <w:rPr>
          <w:i/>
          <w:iCs/>
          <w:lang w:val="sv-SE"/>
        </w:rPr>
        <w:t xml:space="preserve"> </w:t>
      </w:r>
      <w:proofErr w:type="spellStart"/>
      <w:r w:rsidRPr="00D905DE">
        <w:rPr>
          <w:i/>
          <w:iCs/>
          <w:lang w:val="sv-SE"/>
        </w:rPr>
        <w:t>Jha</w:t>
      </w:r>
      <w:proofErr w:type="spellEnd"/>
      <w:r w:rsidRPr="00D905DE">
        <w:rPr>
          <w:i/>
          <w:iCs/>
          <w:lang w:val="sv-SE"/>
        </w:rPr>
        <w:t xml:space="preserve">, </w:t>
      </w:r>
      <w:proofErr w:type="spellStart"/>
      <w:r w:rsidRPr="00D905DE">
        <w:rPr>
          <w:i/>
          <w:iCs/>
          <w:lang w:val="sv-SE"/>
        </w:rPr>
        <w:t>Abhinav</w:t>
      </w:r>
      <w:proofErr w:type="spellEnd"/>
      <w:r w:rsidRPr="00D905DE">
        <w:rPr>
          <w:i/>
          <w:iCs/>
          <w:lang w:val="sv-SE"/>
        </w:rPr>
        <w:t xml:space="preserve"> Bassi, Martin Gerdin Wärnberg</w:t>
      </w:r>
    </w:p>
    <w:p w14:paraId="20B5C9A8" w14:textId="77777777" w:rsidR="00D905DE" w:rsidRPr="00D905DE" w:rsidRDefault="00D905DE" w:rsidP="00D905DE">
      <w:pPr>
        <w:rPr>
          <w:lang w:val="sv-SE"/>
        </w:rPr>
      </w:pPr>
    </w:p>
    <w:p w14:paraId="6712ED3C" w14:textId="0CF38F22" w:rsidR="00D905DE" w:rsidRDefault="00D905DE">
      <w:pPr>
        <w:rPr>
          <w:lang w:val="en-US"/>
        </w:rPr>
      </w:pPr>
      <w:r>
        <w:rPr>
          <w:lang w:val="en-US"/>
        </w:rPr>
        <w:t>We continue to be in favor of the previous consensus to continue as planned and apply for more funding. We discussed the responsibilities of KI vs TGI. The HMSC application can be submitted once we have revised the protocol, and the approval should come within about four months. We will start working on the Research Collaboration Agreement and Joint Controller Agreement to govern the flow of money and data between KI and TGI.</w:t>
      </w:r>
    </w:p>
    <w:p w14:paraId="6DCFE0F9" w14:textId="77777777" w:rsidR="00D905DE" w:rsidRDefault="00D905DE">
      <w:pPr>
        <w:rPr>
          <w:lang w:val="en-US"/>
        </w:rPr>
      </w:pPr>
    </w:p>
    <w:p w14:paraId="3D88D2F4" w14:textId="5C240B3C" w:rsidR="00D905DE" w:rsidRDefault="00D905DE">
      <w:pPr>
        <w:rPr>
          <w:lang w:val="en-US"/>
        </w:rPr>
      </w:pPr>
      <w:r>
        <w:rPr>
          <w:lang w:val="en-US"/>
        </w:rPr>
        <w:t>We will schedule a separate meeting to discuss the budgets in relation to the granted amount. TGI will dedicate a project manager to this project, which should be doable once they have some kind of commitment from KI that they will receive the money. Abhinav will draft that email and send to Martin for review. We will identify a co-PI on the India end to facilitate applying for more funding from for example the Indian Council of Medical Research.</w:t>
      </w:r>
    </w:p>
    <w:p w14:paraId="53796207" w14:textId="77777777" w:rsidR="00D905DE" w:rsidRDefault="00D905DE">
      <w:pPr>
        <w:rPr>
          <w:lang w:val="en-US"/>
        </w:rPr>
      </w:pPr>
    </w:p>
    <w:p w14:paraId="0C0DC448" w14:textId="7F0D8B62" w:rsidR="004518DC" w:rsidRPr="001662D0" w:rsidRDefault="004518DC" w:rsidP="001662D0">
      <w:pPr>
        <w:rPr>
          <w:lang w:val="en-US"/>
        </w:rPr>
      </w:pPr>
    </w:p>
    <w:sectPr w:rsidR="004518DC" w:rsidRPr="0016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1662D0"/>
    <w:rsid w:val="004518DC"/>
    <w:rsid w:val="005E3F3E"/>
    <w:rsid w:val="00C8028E"/>
    <w:rsid w:val="00D905D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4</cp:revision>
  <cp:lastPrinted>2023-11-22T12:01:00Z</cp:lastPrinted>
  <dcterms:created xsi:type="dcterms:W3CDTF">2023-11-22T11:46:00Z</dcterms:created>
  <dcterms:modified xsi:type="dcterms:W3CDTF">2023-11-24T08:47:00Z</dcterms:modified>
</cp:coreProperties>
</file>