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ATLS®</w:t>
      </w:r>
      <w:r>
        <w:t xml:space="preserve"> </w:t>
      </w:r>
      <w:r>
        <w:t xml:space="preserve">vs</w:t>
      </w:r>
      <w:r>
        <w:t xml:space="preserve"> </w:t>
      </w:r>
      <w:r>
        <w:t xml:space="preserve">standard</w:t>
      </w:r>
      <w:r>
        <w:t xml:space="preserve"> </w:t>
      </w:r>
      <w:r>
        <w:t xml:space="preserve">care</w:t>
      </w:r>
      <w:r>
        <w:t xml:space="preserve"> </w:t>
      </w:r>
      <w:r>
        <w:t xml:space="preserve">trial</w:t>
      </w:r>
    </w:p>
    <w:p>
      <w:pPr>
        <w:pStyle w:val="Subtitle"/>
      </w:pPr>
      <w:r>
        <w:t xml:space="preserve">Trial</w:t>
      </w:r>
      <w:r>
        <w:t xml:space="preserve"> </w:t>
      </w:r>
      <w:r>
        <w:t xml:space="preserve">Management</w:t>
      </w:r>
      <w:r>
        <w:t xml:space="preserve"> </w:t>
      </w:r>
      <w:r>
        <w:t xml:space="preserve">Group</w:t>
      </w:r>
      <w:r>
        <w:t xml:space="preserve"> </w:t>
      </w:r>
      <w:r>
        <w:t xml:space="preserve">meeting,</w:t>
      </w:r>
      <w:r>
        <w:t xml:space="preserve"> </w:t>
      </w:r>
      <w:r>
        <w:t xml:space="preserve">18th</w:t>
      </w:r>
      <w:r>
        <w:t xml:space="preserve"> </w:t>
      </w:r>
      <w:r>
        <w:t xml:space="preserve">July</w:t>
      </w:r>
      <w:r>
        <w:t xml:space="preserve"> </w:t>
      </w:r>
      <w:r>
        <w:t xml:space="preserve">2024</w:t>
      </w:r>
    </w:p>
    <w:bookmarkStart w:id="20" w:name="members-present"/>
    <w:p>
      <w:pPr>
        <w:pStyle w:val="Heading1"/>
      </w:pPr>
      <w:r>
        <w:t xml:space="preserve">Members present</w:t>
      </w:r>
    </w:p>
    <w:bookmarkEnd w:id="20"/>
    <w:bookmarkStart w:id="21" w:name="members-excused"/>
    <w:p>
      <w:pPr>
        <w:pStyle w:val="Heading1"/>
      </w:pPr>
      <w:r>
        <w:t xml:space="preserve">Members excused</w:t>
      </w:r>
    </w:p>
    <w:bookmarkEnd w:id="21"/>
    <w:bookmarkStart w:id="23" w:name="agenda"/>
    <w:p>
      <w:pPr>
        <w:pStyle w:val="Heading1"/>
      </w:pPr>
      <w:r>
        <w:t xml:space="preserve">Agenda</w:t>
      </w:r>
    </w:p>
    <w:p>
      <w:pPr>
        <w:numPr>
          <w:ilvl w:val="0"/>
          <w:numId w:val="1001"/>
        </w:numPr>
      </w:pPr>
      <w:r>
        <w:t xml:space="preserve">Update on ethics and regulatory applications</w:t>
      </w:r>
    </w:p>
    <w:p>
      <w:pPr>
        <w:numPr>
          <w:ilvl w:val="0"/>
          <w:numId w:val="1001"/>
        </w:numPr>
      </w:pPr>
      <w:r>
        <w:t xml:space="preserve">Discussion on revised proposal to measure ATLS adherence, see</w:t>
      </w:r>
      <w:r>
        <w:t xml:space="preserve"> </w:t>
      </w:r>
      <w:hyperlink r:id="rId22">
        <w:r>
          <w:rPr>
            <w:rStyle w:val="Hyperlink"/>
          </w:rPr>
          <w:t xml:space="preserve">this google doc</w:t>
        </w:r>
      </w:hyperlink>
    </w:p>
    <w:p>
      <w:pPr>
        <w:numPr>
          <w:ilvl w:val="0"/>
          <w:numId w:val="1001"/>
        </w:numPr>
      </w:pPr>
      <w:r>
        <w:t xml:space="preserve">Decision on sending clinical research coordinators to observe ATLS course before starting data collection</w:t>
      </w:r>
    </w:p>
    <w:p>
      <w:pPr>
        <w:numPr>
          <w:ilvl w:val="0"/>
          <w:numId w:val="1001"/>
        </w:numPr>
      </w:pPr>
      <w:r>
        <w:t xml:space="preserve">Additional points</w:t>
      </w:r>
    </w:p>
    <w:bookmarkEnd w:id="23"/>
    <w:bookmarkStart w:id="24" w:name="notes-and-decisions"/>
    <w:p>
      <w:pPr>
        <w:pStyle w:val="Heading1"/>
      </w:pPr>
      <w:r>
        <w:t xml:space="preserve">Notes and decisions</w:t>
      </w:r>
    </w:p>
    <w:bookmarkEnd w:id="24"/>
    <w:sectPr w:rsidR="00E861A4" w:rsidRPr="00D44DC4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821195B"/>
    <w:multiLevelType w:val="hybridMultilevel"/>
    <w:tmpl w:val="B748DD1A"/>
    <w:lvl w:ilvl="0" w:tplc="B2BA19FA">
      <w:start w:val="80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F5B3814"/>
    <w:multiLevelType w:val="hybridMultilevel"/>
    <w:tmpl w:val="1DC8FAE0"/>
    <w:lvl w:ilvl="0" w:tplc="71261DE4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1E305AE1"/>
    <w:multiLevelType w:val="hybridMultilevel"/>
    <w:tmpl w:val="B00EA7C2"/>
    <w:lvl w:ilvl="0" w:tplc="4CAE34CC">
      <w:start w:val="1"/>
      <w:numFmt w:val="decimal"/>
      <w:pStyle w:val="ListParagraph"/>
      <w:lvlText w:val="%1."/>
      <w:lvlJc w:val="left"/>
      <w:pPr>
        <w:ind w:hanging="360" w:left="720"/>
      </w:pPr>
    </w:lvl>
    <w:lvl w:ilvl="1" w:tplc="08090019">
      <w:start w:val="1"/>
      <w:numFmt w:val="lowerLetter"/>
      <w:lvlText w:val="%2."/>
      <w:lvlJc w:val="left"/>
      <w:pPr>
        <w:ind w:hanging="360" w:left="1440"/>
      </w:pPr>
    </w:lvl>
    <w:lvl w:ilvl="2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23E54CD8"/>
    <w:multiLevelType w:val="hybridMultilevel"/>
    <w:tmpl w:val="712AD61A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472D4966"/>
    <w:multiLevelType w:val="hybridMultilevel"/>
    <w:tmpl w:val="9F5E6C70"/>
    <w:lvl w:ilvl="0" w:tplc="CFC2E7BC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4F047FFC"/>
    <w:multiLevelType w:val="hybridMultilevel"/>
    <w:tmpl w:val="6602BD1E"/>
    <w:lvl w:ilvl="0" w:tplc="0809000F">
      <w:start w:val="1"/>
      <w:numFmt w:val="decimal"/>
      <w:lvlText w:val="%1."/>
      <w:lvlJc w:val="left"/>
      <w:pPr>
        <w:ind w:hanging="360" w:left="720"/>
      </w:p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539D07EF"/>
    <w:multiLevelType w:val="hybridMultilevel"/>
    <w:tmpl w:val="20A00460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56815D2D"/>
    <w:multiLevelType w:val="hybridMultilevel"/>
    <w:tmpl w:val="B6683FB0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61F06CD3"/>
    <w:multiLevelType w:val="hybridMultilevel"/>
    <w:tmpl w:val="610C5E5E"/>
    <w:lvl w:ilvl="0" w:tplc="0809000F">
      <w:start w:val="1"/>
      <w:numFmt w:val="decimal"/>
      <w:lvlText w:val="%1."/>
      <w:lvlJc w:val="left"/>
      <w:pPr>
        <w:ind w:hanging="360" w:left="720"/>
      </w:pPr>
    </w:lvl>
    <w:lvl w:ilvl="1" w:tplc="08090019">
      <w:start w:val="1"/>
      <w:numFmt w:val="lowerLetter"/>
      <w:lvlText w:val="%2."/>
      <w:lvlJc w:val="left"/>
      <w:pPr>
        <w:ind w:hanging="360" w:left="1440"/>
      </w:pPr>
    </w:lvl>
    <w:lvl w:ilvl="2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638B1A1D"/>
    <w:multiLevelType w:val="hybridMultilevel"/>
    <w:tmpl w:val="025000FA"/>
    <w:lvl w:ilvl="0" w:tplc="0809000F">
      <w:start w:val="1"/>
      <w:numFmt w:val="decimal"/>
      <w:lvlText w:val="%1."/>
      <w:lvlJc w:val="left"/>
      <w:pPr>
        <w:ind w:hanging="360" w:left="720"/>
      </w:pPr>
    </w:lvl>
    <w:lvl w:ilvl="1" w:tplc="08090019">
      <w:start w:val="1"/>
      <w:numFmt w:val="lowerLetter"/>
      <w:lvlText w:val="%2."/>
      <w:lvlJc w:val="left"/>
      <w:pPr>
        <w:ind w:hanging="360" w:left="1440"/>
      </w:pPr>
    </w:lvl>
    <w:lvl w:ilvl="2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7F745DFA"/>
    <w:multiLevelType w:val="hybridMultilevel"/>
    <w:tmpl w:val="14B85764"/>
    <w:lvl w:ilvl="0" w:tplc="B2BA19FA">
      <w:start w:val="80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917127352" w:numId="1">
    <w:abstractNumId w:val="4"/>
  </w:num>
  <w:num w16cid:durableId="1200438766" w:numId="2">
    <w:abstractNumId w:val="3"/>
  </w:num>
  <w:num w16cid:durableId="270667591" w:numId="3">
    <w:abstractNumId w:val="1"/>
  </w:num>
  <w:num w16cid:durableId="700788477" w:numId="4">
    <w:abstractNumId w:val="7"/>
  </w:num>
  <w:num w16cid:durableId="1954705994" w:numId="5">
    <w:abstractNumId w:val="10"/>
  </w:num>
  <w:num w16cid:durableId="1770272971" w:numId="6">
    <w:abstractNumId w:val="0"/>
  </w:num>
  <w:num w16cid:durableId="129329077" w:numId="7">
    <w:abstractNumId w:val="6"/>
  </w:num>
  <w:num w16cid:durableId="46609189" w:numId="8">
    <w:abstractNumId w:val="8"/>
  </w:num>
  <w:num w16cid:durableId="1303196684" w:numId="9">
    <w:abstractNumId w:val="9"/>
  </w:num>
  <w:num w16cid:durableId="2050762164" w:numId="10">
    <w:abstractNumId w:val="2"/>
  </w:num>
  <w:num w16cid:durableId="1080063562" w:numId="11">
    <w:abstractNumId w:val="5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SE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30C62"/>
    <w:rPr>
      <w:rFonts w:ascii="Cambria" w:hAnsi="Cambria"/>
      <w:sz w:val="18"/>
      <w:szCs w:val="18"/>
      <w:lang w:val="en-US"/>
    </w:rPr>
  </w:style>
  <w:style w:styleId="Heading1" w:type="paragraph">
    <w:name w:val="heading 1"/>
    <w:basedOn w:val="Normal"/>
    <w:next w:val="Normal"/>
    <w:link w:val="Heading1Char"/>
    <w:uiPriority w:val="9"/>
    <w:qFormat/>
    <w:rsid w:val="00CA1AD2"/>
    <w:pPr>
      <w:keepNext/>
      <w:keepLines/>
      <w:spacing w:before="240"/>
      <w:outlineLvl w:val="0"/>
    </w:pPr>
    <w:rPr>
      <w:rFonts w:ascii="Helvetica Neue" w:cstheme="majorBidi" w:eastAsiaTheme="majorEastAsia" w:hAnsi="Helvetica Neue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367ECE"/>
    <w:pPr>
      <w:keepNext/>
      <w:keepLines/>
      <w:spacing w:before="40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ListParagraph" w:type="paragraph">
    <w:name w:val="List Paragraph"/>
    <w:basedOn w:val="Normal"/>
    <w:uiPriority w:val="34"/>
    <w:qFormat/>
    <w:rsid w:val="00CA1AD2"/>
    <w:pPr>
      <w:numPr>
        <w:numId w:val="10"/>
      </w:numPr>
      <w:contextualSpacing/>
    </w:pPr>
  </w:style>
  <w:style w:styleId="Title" w:type="paragraph">
    <w:name w:val="Title"/>
    <w:basedOn w:val="Normal"/>
    <w:next w:val="Normal"/>
    <w:link w:val="TitleChar"/>
    <w:uiPriority w:val="10"/>
    <w:qFormat/>
    <w:rsid w:val="00CA1AD2"/>
    <w:pPr>
      <w:contextualSpacing/>
    </w:pPr>
    <w:rPr>
      <w:rFonts w:ascii="Helvetica Neue Light" w:cstheme="majorBidi" w:eastAsiaTheme="majorEastAsia" w:hAnsi="Helvetica Neue Light"/>
      <w:spacing w:val="-10"/>
      <w:kern w:val="28"/>
      <w:sz w:val="36"/>
      <w:szCs w:val="36"/>
    </w:rPr>
  </w:style>
  <w:style w:customStyle="1" w:styleId="TitleChar" w:type="character">
    <w:name w:val="Title Char"/>
    <w:basedOn w:val="DefaultParagraphFont"/>
    <w:link w:val="Title"/>
    <w:uiPriority w:val="10"/>
    <w:rsid w:val="00CA1AD2"/>
    <w:rPr>
      <w:rFonts w:ascii="Helvetica Neue Light" w:cstheme="majorBidi" w:eastAsiaTheme="majorEastAsia" w:hAnsi="Helvetica Neue Light"/>
      <w:spacing w:val="-10"/>
      <w:kern w:val="28"/>
      <w:sz w:val="36"/>
      <w:szCs w:val="36"/>
      <w:lang w:val="en-US"/>
    </w:rPr>
  </w:style>
  <w:style w:styleId="Subtitle" w:type="paragraph">
    <w:name w:val="Subtitle"/>
    <w:basedOn w:val="Normal"/>
    <w:next w:val="Normal"/>
    <w:link w:val="SubtitleChar"/>
    <w:uiPriority w:val="11"/>
    <w:qFormat/>
    <w:rsid w:val="00CA1AD2"/>
    <w:pPr>
      <w:numPr>
        <w:ilvl w:val="1"/>
      </w:numPr>
      <w:spacing w:after="160"/>
    </w:pPr>
    <w:rPr>
      <w:rFonts w:ascii="Helvetica Neue Light" w:eastAsiaTheme="minorEastAsia" w:hAnsi="Helvetica Neue Light"/>
      <w:color w:themeColor="text1" w:themeTint="A5" w:val="5A5A5A"/>
      <w:spacing w:val="15"/>
      <w:sz w:val="20"/>
      <w:szCs w:val="20"/>
    </w:rPr>
  </w:style>
  <w:style w:customStyle="1" w:styleId="SubtitleChar" w:type="character">
    <w:name w:val="Subtitle Char"/>
    <w:basedOn w:val="DefaultParagraphFont"/>
    <w:link w:val="Subtitle"/>
    <w:uiPriority w:val="11"/>
    <w:rsid w:val="00CA1AD2"/>
    <w:rPr>
      <w:rFonts w:ascii="Helvetica Neue Light" w:eastAsiaTheme="minorEastAsia" w:hAnsi="Helvetica Neue Light"/>
      <w:color w:themeColor="text1" w:themeTint="A5" w:val="5A5A5A"/>
      <w:spacing w:val="15"/>
      <w:sz w:val="20"/>
      <w:szCs w:val="20"/>
      <w:lang w:val="en-US"/>
    </w:rPr>
  </w:style>
  <w:style w:styleId="Hyperlink" w:type="character">
    <w:name w:val="Hyperlink"/>
    <w:basedOn w:val="DefaultParagraphFont"/>
    <w:uiPriority w:val="99"/>
    <w:unhideWhenUsed/>
    <w:rsid w:val="005E3F3E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5E3F3E"/>
    <w:rPr>
      <w:color w:val="605E5C"/>
      <w:shd w:color="auto" w:fill="E1DFDD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CA1AD2"/>
    <w:rPr>
      <w:rFonts w:ascii="Helvetica Neue" w:cstheme="majorBidi" w:eastAsiaTheme="majorEastAsia" w:hAnsi="Helvetica Neue"/>
      <w:sz w:val="22"/>
      <w:szCs w:val="22"/>
      <w:lang w:val="en-US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367ECE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6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google.com/document/d/1-kXmFWrOQnt6U1R9HjhnRb45anaOwQXO/ed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google.com/document/d/1-kXmFWrOQnt6U1R9HjhnRb45anaOwQXO/ed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43</Words>
  <Characters>254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ATLS® vs standard care trial</dc:title>
  <dc:creator/>
  <cp:keywords/>
  <dcterms:created xsi:type="dcterms:W3CDTF">2024-07-11T06:12:28Z</dcterms:created>
  <dcterms:modified xsi:type="dcterms:W3CDTF">2024-07-11T06:12:28Z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btitle">
    <vt:lpwstr>Trial Management Group meeting, 18th July 2024</vt:lpwstr>
  </property>
  <property fmtid="{D5CDD505-2E9C-101B-9397-08002B2CF9AE}" pid="8" name="toc-title">
    <vt:lpwstr>Table of contents</vt:lpwstr>
  </property>
</Properties>
</file>