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Additional</w:t>
      </w:r>
      <w:r>
        <w:t xml:space="preserve"> </w:t>
      </w:r>
      <w:r>
        <w:t xml:space="preserve">Online</w:t>
      </w:r>
      <w:r>
        <w:t xml:space="preserve"> </w:t>
      </w:r>
      <w:r>
        <w:t xml:space="preserve">Material</w:t>
      </w:r>
    </w:p>
    <w:p>
      <w:pPr>
        <w:pStyle w:val="Subtitle"/>
      </w:pPr>
      <w:r>
        <w:t xml:space="preserve">Feasibility</w:t>
      </w:r>
      <w:r>
        <w:t xml:space="preserve"> </w:t>
      </w:r>
      <w:r>
        <w:t xml:space="preserve">of</w:t>
      </w:r>
      <w:r>
        <w:t xml:space="preserve"> </w:t>
      </w:r>
      <w:r>
        <w:t xml:space="preserve">a</w:t>
      </w:r>
      <w:r>
        <w:t xml:space="preserve"> </w:t>
      </w:r>
      <w:r>
        <w:t xml:space="preserve">Cluster</w:t>
      </w:r>
      <w:r>
        <w:t xml:space="preserve"> </w:t>
      </w:r>
      <w:r>
        <w:t xml:space="preserve">Randomised</w:t>
      </w:r>
      <w:r>
        <w:t xml:space="preserve"> </w:t>
      </w:r>
      <w:r>
        <w:t xml:space="preserve">Trial</w:t>
      </w:r>
      <w:r>
        <w:t xml:space="preserve"> </w:t>
      </w:r>
      <w:r>
        <w:t xml:space="preserve">on</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A</w:t>
      </w:r>
      <w:r>
        <w:t xml:space="preserve"> </w:t>
      </w:r>
      <w:r>
        <w:t xml:space="preserve">Pilot</w:t>
      </w:r>
      <w:r>
        <w:t xml:space="preserve"> </w:t>
      </w:r>
      <w:r>
        <w:t xml:space="preserve">Study</w:t>
      </w:r>
      <w:r>
        <w:t xml:space="preserve"> </w:t>
      </w:r>
      <w:r>
        <w:t xml:space="preserve">in</w:t>
      </w:r>
      <w:r>
        <w:t xml:space="preserve"> </w:t>
      </w:r>
      <w:r>
        <w:t xml:space="preserve">India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21bdce7a3991613705356d059a138962cd0795"/>
    <w:p>
      <w:pPr>
        <w:pStyle w:val="Heading1"/>
      </w:pPr>
      <w:r>
        <w:t xml:space="preserve">Statistical methods for additional analyses according to the original protocol</w:t>
      </w:r>
    </w:p>
    <w:p>
      <w:pPr>
        <w:pStyle w:val="FirstParagraph"/>
      </w:pPr>
      <w:r>
        <w:t xml:space="preserve">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pPr>
        <w:pStyle w:val="TextBody"/>
      </w:pPr>
      <w:r>
        <w:t xml:space="preserve">Within each combination of trial arms we had planned to conduct subgroup analyses of men, women, blunt multisystem trauma, penetrating trauma, shock (systolic blood pressure ≤ 90 mmHg), severe traumatic brain injury, and elderly (≥65 years). These subgroups were however too small to allow for meaningful analyses, and are therefore reported descriptively. We calculated both absolute and relative differences for each comparison, along with 75, 85, and 95% confidence intervals. We used an empirical bootstrap procedure with 1000 draws to estimate these confidence intervals.</w:t>
      </w:r>
    </w:p>
    <w:bookmarkEnd w:id="20"/>
    <w:bookmarkStart w:id="21" w:name="X7862d3102c01f1ff2fd00563dd32c52ce0071b2"/>
    <w:p>
      <w:pPr>
        <w:pStyle w:val="Heading1"/>
      </w:pPr>
      <w:r>
        <w:t xml:space="preserve">Estimated intracluster correlation coefficient</w:t>
      </w:r>
    </w:p>
    <w:p>
      <w:pPr>
        <w:pStyle w:val="FirstParagraph"/>
      </w:pPr>
      <w:r>
        <w:t xml:space="preserve">We used an empty generalised linear mixed model</w:t>
      </w:r>
      <w:r>
        <w:t xml:space="preserve"> </w:t>
      </w:r>
      <w:r>
        <w:t xml:space="preserve"> </w:t>
      </w:r>
      <w:r>
        <w:t xml:space="preserve">to estimate the intracluster correlation coefficient for all cause 30-day and in-hospital mortality.The intracluster correlation coefficients was 0.022 for 30-day mortality and 0.017 for in-hospital mortality.</w:t>
      </w:r>
    </w:p>
    <w:p>
      <w:r>
        <w:br w:type="page"/>
      </w:r>
    </w:p>
    <w:bookmarkEnd w:id="21"/>
    <w:bookmarkStart w:id="33" w:name="results-with-95-confidence-intervals-ci"/>
    <w:p>
      <w:pPr>
        <w:pStyle w:val="Heading1"/>
      </w:pPr>
      <w:r>
        <w:t xml:space="preserve">Results with 95% confidence intervals (CI)</w:t>
      </w:r>
    </w:p>
    <w:bookmarkStart w:id="22" w:name="X292a7b912bdc8dd5068d00167488962f4e941df"/>
    <w:p>
      <w:pPr>
        <w:pStyle w:val="Heading2"/>
      </w:pPr>
      <w:r>
        <w:t xml:space="preserve">Additional Online Table 1. Outcomes in all patients during the entire study period, by treatment arm (95% CI)</w:t>
      </w:r>
    </w:p>
    <w:p>
      <w:pPr>
        <w:pStyle w:val="FirstParagraph"/>
      </w:pPr>
      <w:r>
        <w:t xml:space="preserve">Empty cells indicate that there were no observations to calculate the statistic.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44</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130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(7.49,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(86,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(98,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(6.67,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(85,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(93.35,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 17.91)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(0.9, 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(40.57,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(62,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(42,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(39,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(53,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(0.9,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(21.57,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(21.57,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(94,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(31,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(2.8, 27.13)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(3.66,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(1.1,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78.24)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(43,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 27.28)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(4.95,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(19.37,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(36.2,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(72,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(39, 54.34)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(8.3,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(5.13,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(6.75,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(3.7, 14.71)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(9.88,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(26, 61.31)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(41,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(36.59,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(34, 53.16)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(28,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(27.04,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(77.13,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(83,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(13,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(6.92,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(5.84,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(55.4,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(65,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(6.39,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(5.6,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(58, 92.79)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(85.78,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(68,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29.99)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24.36)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24.36)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(57,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(73,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(69,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(7.7,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(65,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(84,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(2.9,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(1.5,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(57, 86.02)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(60,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(0.8, 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(2.3, 9.06)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(25,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(44,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(9,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(59,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(1040.14, 2499)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(1000, 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(29, 51.46)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(96, 130)</w:t>
            </w:r>
          </w:p>
        </w:tc>
      </w:tr>
    </w:tbl>
    <w:p>
      <w:r>
        <w:br w:type="page"/>
      </w:r>
    </w:p>
    <w:bookmarkEnd w:id="22"/>
    <w:bookmarkStart w:id="23" w:name="X0a8a6ba20ad7c1176d21401a2981e14901c5f6f"/>
    <w:p>
      <w:pPr>
        <w:pStyle w:val="Heading2"/>
      </w:pPr>
      <w:r>
        <w:t xml:space="preserve">Additional Online Table 2. Outcomes in all patients before training, by treatment arm (95% CI)</w:t>
      </w:r>
    </w:p>
    <w:p>
      <w:pPr>
        <w:pStyle w:val="FirstParagraph"/>
      </w:pPr>
      <w:r>
        <w:t xml:space="preserve">Empty cells indicate that there were no observations to calculate the statistic.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16</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57</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(78.57,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(81.7,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(81,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(55.29,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42.23)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(37.73,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16.45)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(85.26,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(30.53,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(66.74,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(44,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36.88)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(7.1, 31.39)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(9.3,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(25, 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(64,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(41, 73.74)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(2.97,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(4.97, 27.42)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(61,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(38,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(8.3,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(19, 48.33)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(30.09,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(44.05,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(24,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(57,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(62.02,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(6.97,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(77.53,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(46.25,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(2.02,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(3.12,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(9.02,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(0.05,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(79.35,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(53,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31.44)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(79.35,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(52.15,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(6.7,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(2.46, 25.76)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(61.95,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(52.26,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44.69)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(71.41,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(2.9, 24.57)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18.59)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(33.23,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(49,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(6.66,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35.02)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(2.1, 18.06)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(600, 6000)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35000)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(14.12, 33)</w:t>
            </w:r>
          </w:p>
        </w:tc>
      </w:tr>
    </w:tbl>
    <w:p>
      <w:r>
        <w:br w:type="page"/>
      </w:r>
    </w:p>
    <w:bookmarkEnd w:id="23"/>
    <w:bookmarkStart w:id="24" w:name="X2e82a4aac259dafd6bc031cf9412ee29083462d"/>
    <w:p>
      <w:pPr>
        <w:pStyle w:val="Heading2"/>
      </w:pPr>
      <w:r>
        <w:t xml:space="preserve">Additional Online Table 3. Outcomes in all patients after training, by treatment arm (95% CI)</w:t>
      </w:r>
    </w:p>
    <w:p>
      <w:pPr>
        <w:pStyle w:val="FirstParagraph"/>
      </w:pPr>
      <w:r>
        <w:t xml:space="preserve">Empty cells indicate that there were no observations to calculate the statistic.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(77,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(6.43,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(87.42,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 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(14, 32.64)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(33,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(43, 61.06)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66.95)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(18, 42.29)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(36,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(43, 69.34)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22.71)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(92,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(30.18,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(32,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(80.1,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(52,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13.83)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(34.68,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(72,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(2.56, 17.71)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(22,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(4.52,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(33, 82.01)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(72,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(38,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(2.56, 17.71)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(28,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39.02)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(8.29,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(16.01,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(57, 95.75)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(85,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(53, 93.32)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(67, 83.81)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(5.9,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(68.15,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(83.7,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(70,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(56.42,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(69,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(5.3,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 23.93)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(60.19,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(88.33,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(57,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(61,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(3.29,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(8.04,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(5.58,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(23.34,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(47,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(250, 1600)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(1000, 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(12.87,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106)</w:t>
            </w:r>
          </w:p>
        </w:tc>
      </w:tr>
    </w:tbl>
    <w:p>
      <w:r>
        <w:br w:type="page"/>
      </w:r>
    </w:p>
    <w:bookmarkEnd w:id="24"/>
    <w:bookmarkStart w:id="25" w:name="Xba219a64ec5979fe4228893057899312df600d7"/>
    <w:p>
      <w:pPr>
        <w:pStyle w:val="Heading2"/>
      </w:pPr>
      <w:r>
        <w:t xml:space="preserve">Additional Online Table 4. Absolute change from baseline for all outcomes, comparing the period after training with the period before training, by treatment arms (95% CI)</w:t>
      </w:r>
    </w:p>
    <w:p>
      <w:pPr>
        <w:pStyle w:val="FirstParagraph"/>
      </w:pPr>
      <w:r>
        <w:t xml:space="preserve">Empty cells indicate that there were no observations to calculate the statistic.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(-16.57, 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(-12.79,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 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(-14,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(-44.67,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(-14.56,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(-13.26,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(-27.41,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(-35,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(29,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(-10.31,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(-11.72,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22.71)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(-8.44,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(-5.44,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(-6.06,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(-7,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(-9.45,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(-16.47,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(-23.17,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(-19.12, 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(-60.74,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(-31.87, 47.44)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(-27,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(-39.79,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(-16.9, 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29.13)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(-42.58, 26.36)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(-11.51,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(-25.46,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(-30.58,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 23.11)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(-21.53,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(-7.49,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(-15.5,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 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(-26.97,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(-52.63,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(-6.34,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(-5.81,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(-67,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(-35.39,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(-27.48,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(-10.47,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(-29.15,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(-19.34,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(-8.96, 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(-36.1, -3.84)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(-64.7, 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(-17.2,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(-35.9,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(-8.1,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(-24.6,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(-17.58,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(-27,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(-39.72,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(-13.46,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(-22.87,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(-25.8,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(-11.7,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(-20,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(-16.47,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(-68.09,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(-3.48,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(22,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(-33.16,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(-13,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(30, 61.57)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(-14000,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(-4922.65,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-11500 (-49000, 2250)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(45.64, 86)</w:t>
            </w:r>
          </w:p>
        </w:tc>
      </w:tr>
    </w:tbl>
    <w:p>
      <w:r>
        <w:br w:type="page"/>
      </w:r>
    </w:p>
    <w:bookmarkEnd w:id="25"/>
    <w:bookmarkStart w:id="26" w:name="X5823939c38050ab278386738349d75f485341d9"/>
    <w:p>
      <w:pPr>
        <w:pStyle w:val="Heading2"/>
      </w:pPr>
      <w:r>
        <w:t xml:space="preserve">Additional Online Table 5. Relative change from baseline for all outcomes, comparing the period after training with the period before training, by treatment arms (95% CI)</w:t>
      </w:r>
    </w:p>
    <w:p>
      <w:pPr>
        <w:pStyle w:val="FirstParagraph"/>
      </w:pPr>
      <w:r>
        <w:t xml:space="preserve">Empty cells indicate that there were no observations to calculate the statistic.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(2.62, 10.91)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 (2.89, 27.17)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(0.77, 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(0.98,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(3.73,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(0.41,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(0.85, 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(1.11, 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(0.61,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(0.55,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(0.29,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 (2.52,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(5.11,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(0.98,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(12.33, 44.32)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 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(0.95,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(0.26,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(16.32, 55.43)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(0.47,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(6.82,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(0.88,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(0.77,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(0.27,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(0.48, 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 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(0.42,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(0.63,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(0.88,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(0.62,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 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(0.14,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(1, 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(0.09,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(0.18,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(0.37,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(0.58,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(0.93,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(0.63,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(0.17, 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(0.11,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(0.86,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(0.12, 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(0.38,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(0.6, 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(1.2,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(0.45,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(0.35,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(0.28,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(0.57,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(0.65, 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(0.87, 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(0.94,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(1.01,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(0.13,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(0.14, 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(0.9,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(0.42,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(0.5, 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 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(0.07, 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(0.89,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(0.12,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 (0.72, 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(0.08, 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(0.91,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(0.28, 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(0.17, 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(0.71,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(0.89,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(0.16,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(0.23,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(0.34,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(0.37,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(0.84,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(1.09,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(0.83,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(0.07,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(0.29,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(0.38, 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(0.78, 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(0.19,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(3.67,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(5.33,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(0.67,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(0.08,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(0.6,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(2.38,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(0.67,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(0.74, 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(0.53,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(2.43, 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(0.14,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(0.2,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(0.66,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(2.37, 6.04)</w:t>
            </w:r>
          </w:p>
        </w:tc>
      </w:tr>
    </w:tbl>
    <w:p>
      <w:r>
        <w:br w:type="page"/>
      </w:r>
    </w:p>
    <w:bookmarkEnd w:id="26"/>
    <w:bookmarkStart w:id="27" w:name="X670bd5200121f9a59b7863aa7ce7e7eaddca3e2"/>
    <w:p>
      <w:pPr>
        <w:pStyle w:val="Heading2"/>
      </w:pPr>
      <w:r>
        <w:t xml:space="preserve">Additional Online Table 6. Absolute and relative differences in outcomes after training, comparing standard care with ATLS (95% CI)</w:t>
      </w:r>
    </w:p>
    <w:p>
      <w:pPr>
        <w:pStyle w:val="FirstParagraph"/>
      </w:pPr>
      <w:r>
        <w:t xml:space="preserve">Empty cells indicate that there were no observations to calculate the statistic.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(-8.05,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(1.36, 15.71)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(15.57,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(5.33,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 (0.63, 13.64)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(-18,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(0.93,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(-2.2, 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(-23,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(0.1,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(0.44, 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(4.55,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(4.33,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(-4.5, 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(4.25,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(-3.47,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(4.22,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(1.02,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 (8.42,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(-18.1, 23.91)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(0.08, 12.79)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(-46.52,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(0.48,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(-24.9, 36.87)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(0.2, 20.26)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(-26.15,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(0.07, 7.29)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(0.45,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(-36.56, 39.71)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(0.1, 12.04)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(-24.06, 14.32)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(-52,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(0.25, 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(29.7,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(1.03,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(-39.9,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 5.21)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(0.97,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(0.83, 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(0.79,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(-20.77, 16.16)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11.66)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(0.25,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(1.03,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(-35.8,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(0.67,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(-15.8, 15.15)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(0.09,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 4.12)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(-9.3, 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(0.81, 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(-21, 34.53)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(0.11, 31.03)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 (6.8,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(-84, 75.14)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(0.06, 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(0.37,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(5.5,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(-33500,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(0.25, 9.3)</w:t>
            </w:r>
          </w:p>
        </w:tc>
      </w:tr>
    </w:tbl>
    <w:p>
      <w:r>
        <w:br w:type="page"/>
      </w:r>
    </w:p>
    <w:bookmarkEnd w:id="27"/>
    <w:bookmarkStart w:id="28" w:name="Xef56ffc58b4546404244291b4867c5ed46cc6ed"/>
    <w:p>
      <w:pPr>
        <w:pStyle w:val="Heading2"/>
      </w:pPr>
      <w:r>
        <w:t xml:space="preserve">Additional Online Table 7. Absolute and relative differences in outcomes after training, comparing standard care with PTC (95% CI)</w:t>
      </w:r>
    </w:p>
    <w:p>
      <w:pPr>
        <w:pStyle w:val="FirstParagraph"/>
      </w:pPr>
      <w:r>
        <w:t xml:space="preserve">Empty cells indicate that there were no observations to calculate the statistic.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(-5.3, 22.33)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 (0.61, 18.82)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(-22.46,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(0.78,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(-24.07,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(-3.66,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 (0.74, 17.86)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(-12,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(1.25,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(1.05, 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(0.18, 12.99)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(0.12, 14.65)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39.08)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(0.13,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(-17.31,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39.08)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(0.13,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(-5.32,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(0.95,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(-21.3, 51.96)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(0.17, 17.75)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(-22,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(0.77,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(-8.4,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(0.26,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(-35.17,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 (0,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(-50,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(0.84,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(2.06, 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(-15.7,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(0.44, 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(1.21, 20.62)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(-5.5, 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(0.88,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(-61,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(0.35, 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(17,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 (2.2, 26.47)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(0.76, 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(-62,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(0.21, 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(0.69,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(-36.75,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(0.59,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(-11.4, 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(0.43,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 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(0.61,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(-7,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(0.58,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(0.52,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 (4.78, 23.89)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(-5.6,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(0.84,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26.65)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(0.61,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(-11,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(0.31, 27.27)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 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(-1.09, 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(1.09,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 (1.25,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(-27, 42.97)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 (0,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(-89,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(0.06, 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(-32,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 (0.18, 8.62)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(-47, 69.25)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(0.14, 14.75)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(-5000, 27188.83)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(0.4, 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 98.46)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(0.78, 10.67)</w:t>
            </w:r>
          </w:p>
        </w:tc>
      </w:tr>
    </w:tbl>
    <w:p>
      <w:r>
        <w:br w:type="page"/>
      </w:r>
    </w:p>
    <w:bookmarkEnd w:id="28"/>
    <w:bookmarkStart w:id="29" w:name="X5d2d9ff3ba79ab7e1456a159fe3686de9116f07"/>
    <w:p>
      <w:pPr>
        <w:pStyle w:val="Heading2"/>
      </w:pPr>
      <w:r>
        <w:t xml:space="preserve">Additional Online Table 8. Absolute and relative differences in outcomes after training, comparing ATLS with PTC (95% CI)</w:t>
      </w:r>
    </w:p>
    <w:p>
      <w:pPr>
        <w:pStyle w:val="FirstParagraph"/>
      </w:pPr>
      <w:r>
        <w:t xml:space="preserve">Empty cells indicate that there were no observations to calculate the statistic.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(-22, 11.22)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 4.44)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(-17, 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(0.89,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(0.42,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(0.86, 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(-59,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(0.05, 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(0.73,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(0.9,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(2.6, 27.14)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(-37.88, 35.16)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(0.61, 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 25.04)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(0.45, 14.67)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(0.41,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(-30, 29.35)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(4,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(-63, 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(0.28,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(-21.15,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(0.74, 23.16)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(1.09, 18.33)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 33.45)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(0.3, 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(1.12,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(0.55, 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(1.7,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(1.17, 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(-38,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(0.61,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(2.4,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(1.65,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(0.53,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(9.31, 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(1.7,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(0.69,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(0.67,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(0.65,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(-0.06, 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(0.87, 23.75)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(0.65,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 (0.93, 12.14)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(-7.79, 15.31)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(-27.21,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 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(0.06,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(0.08,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(0.04,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 (0, 33000)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 55.56)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(-95.49,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(0.11, 4.45)</w:t>
            </w:r>
          </w:p>
        </w:tc>
      </w:tr>
    </w:tbl>
    <w:p>
      <w:r>
        <w:br w:type="page"/>
      </w:r>
    </w:p>
    <w:bookmarkEnd w:id="29"/>
    <w:bookmarkStart w:id="30" w:name="Xc40c76c4f5ac6110f9b8f01f53e4b26070cb513"/>
    <w:p>
      <w:pPr>
        <w:pStyle w:val="Heading2"/>
      </w:pPr>
      <w:r>
        <w:t xml:space="preserve">Additional Online Table 9. Absolute and relative differences in changes from baseline for all outcomes, comparing standard care with ATLS (95% CI)</w:t>
      </w:r>
    </w:p>
    <w:p>
      <w:pPr>
        <w:pStyle w:val="FirstParagraph"/>
      </w:pPr>
      <w:r>
        <w:t xml:space="preserve">Empty cells indicate that there were no observations to calculate the statistic.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(-25.64, 31.44)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(-9.51,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(-16.6, 21.53)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(-38,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(-31, 39.93)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(18,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(-33, 51.17)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(-12.85,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(-36, 53.18)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 50.16)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(-34, 51.29)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(-3.8, 10.29)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(-43, 63.27)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(7.8,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(-26.99,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(7.18,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(-42.7, 17.31)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(-21.42, 46.56)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(-66.11,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(-43, 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(-73,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(-30, 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(6,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(-264,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(-9.42,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(-29.57,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(-8.77, 58.1)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 (-60.9, -19.65)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(14,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(-64,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(-38.4,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(-74.56,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 58.86)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(-6.57, 11.06)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(-39.4,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(-45.57,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(3.16,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(-27.05, 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(-17.13,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(-21.48,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(-68.92,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(-38, 62.24)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-9500 (-74630.2, 10549.64)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(-66,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 (0.05, 94)</w:t>
            </w:r>
          </w:p>
        </w:tc>
      </w:tr>
    </w:tbl>
    <w:p>
      <w:r>
        <w:br w:type="page"/>
      </w:r>
    </w:p>
    <w:bookmarkEnd w:id="30"/>
    <w:bookmarkStart w:id="31" w:name="X48885aef26a96ec0354687b7be19ed9a1c911ea"/>
    <w:p>
      <w:pPr>
        <w:pStyle w:val="Heading2"/>
      </w:pPr>
      <w:r>
        <w:t xml:space="preserve">Additional Online Table 10. Absolute and relative differences in changes from baseline for all outcomes, comparing standard care with PTC (95% CI)</w:t>
      </w:r>
    </w:p>
    <w:p>
      <w:pPr>
        <w:pStyle w:val="FirstParagraph"/>
      </w:pPr>
      <w:r>
        <w:t xml:space="preserve">Empty cells indicate that there were no observations to calculate the statistic.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(14.1,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(-14.83,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(3.8,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(-40.06,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(15.73,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(-56, 57.88)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(-6, 69.51)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(-7.44, 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(-17.31,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(-0.1,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(-4.1,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(-42,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(-10.76, 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(-71.7,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(-67.77,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(-9.7, 62.13)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(-72.97,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(-15, 65.46)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(-34, 32.74)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(-78.7,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(-3.77, 36.29)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(-45.55, 37.45)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(-42.26, 43.34)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(0.03, 12.41)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(-82.9,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(-65.02,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(-14.34, 87.99)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(-44.79,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(-21.6,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 36.26)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(-61.12, 34.64)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(-11.4, 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(-41.15, 30.03)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(-3.77,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(-33.53,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(-90,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(15,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 73.22)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-10975 (-81672.96, 7582.31)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31"/>
    <w:bookmarkStart w:id="32" w:name="Xa8af9aafee8da03f992974c0ca4a50d9230d7eb"/>
    <w:p>
      <w:pPr>
        <w:pStyle w:val="Heading2"/>
      </w:pPr>
      <w:r>
        <w:t xml:space="preserve">Additional Online Table 11. Absolute and relative differences in changes from baseline for all outcomes, comparing ATLS with PTC (95% CI)</w:t>
      </w:r>
    </w:p>
    <w:p>
      <w:pPr>
        <w:pStyle w:val="FirstParagraph"/>
      </w:pPr>
      <w:r>
        <w:t xml:space="preserve">Empty cells indicate that there were no observations to calculate the statistic.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(-12.57, 32.12)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(-4.2,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(-41.1,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(-3.75, 13.86)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(-44.28,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(-41.9,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(-42.61,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(-6.1,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(-46,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(2.1,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 (-57.5,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(-32.19,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(-50.44,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(-36, 56.83)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(-34.93,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(-51.52,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(-65.85,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(-30,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(0.56,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(-34,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(0.3,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(-101.8, 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(-39.42, 30.96)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(-7.7, 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(-66,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 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(-39.62, 56.63)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(-62.71,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(-49, -17.47)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(12.2,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(-47.26,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(-57.2,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(-78.91, 41.66)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(-44.02,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(-33639.83, 29927.2)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32"/>
    <w:bookmarkEnd w:id="3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Online Material</dc:title>
  <dc:creator/>
  <cp:keywords/>
  <dcterms:created xsi:type="dcterms:W3CDTF">2025-07-22T03:25:12Z</dcterms:created>
  <dcterms:modified xsi:type="dcterms:W3CDTF">2025-07-22T03:25:12Z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Feasibility of a Cluster Randomised Trial on the Effect of Trauma Life Support Training: A Pilot Study in India</vt:lpwstr>
  </property>
</Properties>
</file>