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DAD9" w14:textId="49B62B0E" w:rsidR="00C23E73" w:rsidRDefault="00C23E73" w:rsidP="00C23E73">
      <w:pPr>
        <w:pStyle w:val="NoSpacing"/>
        <w:jc w:val="center"/>
        <w:rPr>
          <w:rFonts w:eastAsia="Calibri" w:cs="Lily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9652D" wp14:editId="452DF04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6430" cy="1080135"/>
            <wp:effectExtent l="0" t="0" r="1270" b="5715"/>
            <wp:wrapSquare wrapText="bothSides"/>
            <wp:docPr id="860138275" name="Picture 4" descr="A logo of a coat of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8275" name="Picture 4" descr="A logo of a coat of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cs="LilyUPC"/>
          <w:sz w:val="40"/>
          <w:szCs w:val="40"/>
        </w:rPr>
        <w:t>UNIVERSIDAD DE BURGOS</w:t>
      </w:r>
    </w:p>
    <w:p w14:paraId="47047D90" w14:textId="0697B1A7" w:rsidR="00C23E73" w:rsidRDefault="00C23E73" w:rsidP="00C23E73">
      <w:pPr>
        <w:spacing w:after="0" w:line="240" w:lineRule="auto"/>
        <w:ind w:firstLine="0"/>
        <w:jc w:val="center"/>
        <w:rPr>
          <w:rFonts w:eastAsia="Calibri" w:cs="LilyUPC"/>
          <w:smallCaps/>
          <w:sz w:val="40"/>
          <w:szCs w:val="40"/>
        </w:rPr>
      </w:pPr>
      <w:r>
        <w:rPr>
          <w:rFonts w:eastAsia="Calibri" w:cs="LilyUPC"/>
          <w:smallCaps/>
          <w:sz w:val="40"/>
          <w:szCs w:val="40"/>
        </w:rPr>
        <w:t>Escuela Politécnica Superior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17B2632" wp14:editId="391B3AD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32485" cy="1079500"/>
            <wp:effectExtent l="0" t="0" r="5715" b="6350"/>
            <wp:wrapSquare wrapText="bothSides"/>
            <wp:docPr id="793084508" name="Picture 3" descr="A logo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84508" name="Picture 3" descr="A logo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1E923" w14:textId="77777777" w:rsidR="00C23E73" w:rsidRDefault="00C23E73" w:rsidP="00C23E73">
      <w:pPr>
        <w:spacing w:after="0" w:line="240" w:lineRule="auto"/>
        <w:ind w:firstLine="0"/>
        <w:jc w:val="center"/>
        <w:rPr>
          <w:rFonts w:eastAsia="Calibri" w:cs="LilyUPC"/>
          <w:sz w:val="40"/>
          <w:szCs w:val="40"/>
        </w:rPr>
      </w:pPr>
      <w:proofErr w:type="spellStart"/>
      <w:r>
        <w:rPr>
          <w:rFonts w:eastAsia="Calibri" w:cs="LilyUPC"/>
          <w:sz w:val="40"/>
          <w:szCs w:val="40"/>
        </w:rPr>
        <w:t>Gº</w:t>
      </w:r>
      <w:proofErr w:type="spellEnd"/>
      <w:r>
        <w:rPr>
          <w:rFonts w:eastAsia="Calibri" w:cs="LilyUPC"/>
          <w:sz w:val="40"/>
          <w:szCs w:val="40"/>
        </w:rPr>
        <w:t xml:space="preserve"> en Ingeniería Informática</w:t>
      </w:r>
    </w:p>
    <w:p w14:paraId="6B69A5C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F0A8B41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28D181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9E26EF7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EC7EB8C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6A4305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3DED185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618AE57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BE4FCF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AC9AD3B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60782E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936BDC6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41B428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4D4EB1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74BE9AF" w14:textId="5B1EE13D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C752481" wp14:editId="3C581DF8">
                <wp:simplePos x="0" y="0"/>
                <wp:positionH relativeFrom="column">
                  <wp:posOffset>74295</wp:posOffset>
                </wp:positionH>
                <wp:positionV relativeFrom="paragraph">
                  <wp:posOffset>147955</wp:posOffset>
                </wp:positionV>
                <wp:extent cx="3724275" cy="1885950"/>
                <wp:effectExtent l="0" t="0" r="28575" b="19050"/>
                <wp:wrapNone/>
                <wp:docPr id="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8859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94857" id="Rectangle 2" o:spid="_x0000_s1026" style="position:absolute;margin-left:5.85pt;margin-top:11.65pt;width:293.25pt;height:14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" fillcolor="#dae3f3" strokecolor="#d6dce5" strokeweight="1pt"/>
            </w:pict>
          </mc:Fallback>
        </mc:AlternateContent>
      </w:r>
    </w:p>
    <w:p w14:paraId="6650C2FA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354D9F2" w14:textId="5B22087E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648A0" wp14:editId="64AC6866">
            <wp:simplePos x="0" y="0"/>
            <wp:positionH relativeFrom="margin">
              <wp:posOffset>3968750</wp:posOffset>
            </wp:positionH>
            <wp:positionV relativeFrom="margin">
              <wp:posOffset>3869690</wp:posOffset>
            </wp:positionV>
            <wp:extent cx="1515745" cy="1439545"/>
            <wp:effectExtent l="0" t="0" r="8255" b="8255"/>
            <wp:wrapSquare wrapText="bothSides"/>
            <wp:docPr id="192948779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7797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ECB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E39D243" w14:textId="77777777" w:rsidR="00C23E73" w:rsidRDefault="00C23E73" w:rsidP="00C23E73">
      <w:pPr>
        <w:spacing w:after="0" w:line="240" w:lineRule="auto"/>
        <w:ind w:left="708"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   TFG Ingeniería Informática:</w:t>
      </w:r>
      <w:r>
        <w:rPr>
          <w:rFonts w:eastAsia="Calibri" w:cs="Times New Roman"/>
          <w:b/>
          <w:noProof/>
          <w:sz w:val="32"/>
          <w:szCs w:val="32"/>
        </w:rPr>
        <w:t xml:space="preserve"> </w:t>
      </w:r>
    </w:p>
    <w:p w14:paraId="7B442243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b/>
          <w:sz w:val="32"/>
          <w:szCs w:val="32"/>
        </w:rPr>
      </w:pPr>
    </w:p>
    <w:p w14:paraId="510B0073" w14:textId="79F9C49B" w:rsidR="00C23E73" w:rsidRPr="00C23E73" w:rsidRDefault="00C23E73" w:rsidP="00C23E73">
      <w:pPr>
        <w:tabs>
          <w:tab w:val="left" w:pos="1908"/>
        </w:tabs>
        <w:spacing w:after="0" w:line="240" w:lineRule="auto"/>
        <w:ind w:firstLine="708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   </w:t>
      </w:r>
      <w:proofErr w:type="spellStart"/>
      <w:r w:rsidRPr="00C23E73">
        <w:rPr>
          <w:rFonts w:eastAsia="Calibri" w:cs="Times New Roman"/>
          <w:b/>
          <w:sz w:val="32"/>
          <w:szCs w:val="32"/>
        </w:rPr>
        <w:t>MelodyMatrix</w:t>
      </w:r>
      <w:proofErr w:type="spellEnd"/>
    </w:p>
    <w:p w14:paraId="2E1D2235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EB60A58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8B7A99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8F0B9C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612DCAF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CA8E89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6EE9EA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7B483072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B777AD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1AFE2C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39B6B8B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C799461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F3E21C2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DA1E51E" w14:textId="1886697D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Presentado por Martín González Saiz</w:t>
      </w:r>
    </w:p>
    <w:p w14:paraId="56DFA157" w14:textId="259D4F2F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 xml:space="preserve">en Burgos el </w:t>
      </w:r>
      <w:r w:rsidRPr="00C23E73">
        <w:rPr>
          <w:rFonts w:eastAsia="Calibri" w:cs="Times New Roman"/>
          <w:sz w:val="36"/>
          <w:szCs w:val="36"/>
          <w:highlight w:val="yellow"/>
        </w:rPr>
        <w:t>X</w:t>
      </w:r>
      <w:r>
        <w:rPr>
          <w:rFonts w:eastAsia="Calibri" w:cs="Times New Roman"/>
          <w:sz w:val="36"/>
          <w:szCs w:val="36"/>
        </w:rPr>
        <w:t xml:space="preserve"> julio de 2024</w:t>
      </w:r>
    </w:p>
    <w:p w14:paraId="39AF86D4" w14:textId="05AE0B67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 xml:space="preserve">Tutores D. José Manuel Galán </w:t>
      </w:r>
      <w:proofErr w:type="spellStart"/>
      <w:r>
        <w:rPr>
          <w:rFonts w:eastAsia="Calibri" w:cs="Times New Roman"/>
          <w:sz w:val="36"/>
          <w:szCs w:val="36"/>
        </w:rPr>
        <w:t>Ordax</w:t>
      </w:r>
      <w:proofErr w:type="spellEnd"/>
    </w:p>
    <w:p w14:paraId="1DD4442A" w14:textId="3833E9C9" w:rsidR="00071F9A" w:rsidRDefault="00071F9A" w:rsidP="00C23E73">
      <w:pPr>
        <w:spacing w:after="0"/>
        <w:ind w:firstLine="0"/>
        <w:jc w:val="left"/>
        <w:rPr>
          <w:color w:val="156082" w:themeColor="accent1"/>
        </w:rPr>
      </w:pPr>
    </w:p>
    <w:p w14:paraId="3FFBC150" w14:textId="422334F4" w:rsidR="00071F9A" w:rsidRDefault="00071F9A" w:rsidP="00071F9A">
      <w:pPr>
        <w:spacing w:line="278" w:lineRule="auto"/>
        <w:ind w:firstLine="0"/>
        <w:jc w:val="left"/>
        <w:rPr>
          <w:color w:val="156082" w:themeColor="accent1"/>
        </w:rPr>
      </w:pPr>
      <w:r>
        <w:rPr>
          <w:color w:val="156082" w:themeColor="accent1"/>
        </w:rPr>
        <w:br w:type="page"/>
      </w:r>
    </w:p>
    <w:p w14:paraId="5F7769AB" w14:textId="3FEBDE63" w:rsidR="00071F9A" w:rsidRPr="00071F9A" w:rsidRDefault="00071F9A" w:rsidP="00071F9A">
      <w:pPr>
        <w:keepNext/>
        <w:keepLines/>
        <w:pBdr>
          <w:top w:val="single" w:sz="4" w:space="1" w:color="auto"/>
          <w:bottom w:val="single" w:sz="4" w:space="1" w:color="auto"/>
        </w:pBdr>
        <w:spacing w:after="360" w:line="259" w:lineRule="auto"/>
        <w:ind w:firstLine="0"/>
        <w:outlineLvl w:val="0"/>
        <w:rPr>
          <w:rFonts w:eastAsia="Times New Roman" w:cs="Times New Roman"/>
          <w:b/>
          <w:sz w:val="48"/>
          <w:szCs w:val="32"/>
        </w:rPr>
      </w:pPr>
      <w:r w:rsidRPr="00071F9A">
        <w:rPr>
          <w:rFonts w:eastAsia="Times New Roman" w:cs="Times New Roman"/>
          <w:b/>
          <w:sz w:val="48"/>
          <w:szCs w:val="32"/>
        </w:rPr>
        <w:lastRenderedPageBreak/>
        <w:t>Introducción</w:t>
      </w:r>
    </w:p>
    <w:p w14:paraId="4CA71D7D" w14:textId="6B49E822" w:rsidR="00071F9A" w:rsidRDefault="00916625">
      <w:pPr>
        <w:spacing w:line="278" w:lineRule="auto"/>
        <w:ind w:firstLine="0"/>
        <w:jc w:val="left"/>
        <w:rPr>
          <w:color w:val="156082" w:themeColor="accent1"/>
        </w:rPr>
      </w:pPr>
      <w:r>
        <w:rPr>
          <w:rFonts w:eastAsia="Calibri" w:cs="Times New Roman"/>
        </w:rPr>
        <w:t>En el sector de la música hay mucho contenido antiguo que necesita ser conservado para no perder su acceso y uso. Este contenido puede variar, desde partituras hasta libros o instrumentos. En el caso de las partituras, muchas personas se dedican al estudio y conservación de este material, y muchas veces ello conlleva un proceso tedioso de transcripción de partituras a mano. Por</w:t>
      </w:r>
      <w:r w:rsidR="00071F9A">
        <w:rPr>
          <w:color w:val="156082" w:themeColor="accent1"/>
        </w:rPr>
        <w:br w:type="page"/>
      </w:r>
    </w:p>
    <w:p w14:paraId="36D2E5DD" w14:textId="673A7857" w:rsidR="005B3262" w:rsidRPr="005B3262" w:rsidRDefault="005B3262" w:rsidP="005B3262">
      <w:pPr>
        <w:keepNext/>
        <w:keepLines/>
        <w:pBdr>
          <w:top w:val="single" w:sz="4" w:space="1" w:color="auto"/>
          <w:bottom w:val="single" w:sz="4" w:space="1" w:color="auto"/>
        </w:pBdr>
        <w:spacing w:after="360"/>
        <w:ind w:firstLine="0"/>
        <w:outlineLvl w:val="0"/>
        <w:rPr>
          <w:rFonts w:eastAsia="Times New Roman" w:cs="Times New Roman"/>
          <w:b/>
          <w:sz w:val="48"/>
          <w:szCs w:val="32"/>
        </w:rPr>
      </w:pPr>
      <w:r>
        <w:rPr>
          <w:rFonts w:eastAsia="Times New Roman" w:cs="Times New Roman"/>
          <w:b/>
          <w:sz w:val="48"/>
          <w:szCs w:val="32"/>
        </w:rPr>
        <w:lastRenderedPageBreak/>
        <w:t xml:space="preserve"> Objetivos de Desarrollo Sostenible</w:t>
      </w:r>
    </w:p>
    <w:p w14:paraId="16D2883D" w14:textId="77777777" w:rsidR="00895A8D" w:rsidRPr="00895A8D" w:rsidRDefault="0008007A" w:rsidP="00895A8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Objetivo 4: Educación de calidad</w:t>
      </w:r>
    </w:p>
    <w:p w14:paraId="1412185B" w14:textId="7881E675" w:rsidR="0036110D" w:rsidRDefault="0008007A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  <w:r>
        <w:rPr>
          <w:rFonts w:eastAsia="Calibri" w:cs="Times New Roman"/>
        </w:rPr>
        <w:t>El proyecto contribuye al Objetivo de Desarrollo Sostenible 4, ‘Educación de calidad’, al aportar en gran medida un recurso funcional para la educación musical. Siendo su acceso libre, permite la edición y manipulación de las partituras en formato digital, abriendo múltiples posibilidades a profesores, alumnos y personas autodidactas</w:t>
      </w:r>
      <w:r w:rsidR="00895A8D">
        <w:rPr>
          <w:rFonts w:eastAsia="Calibri" w:cs="Times New Roman"/>
        </w:rPr>
        <w:t xml:space="preserve"> para gestionar diferente material del sector</w:t>
      </w:r>
      <w:r>
        <w:rPr>
          <w:rFonts w:eastAsia="Calibri" w:cs="Times New Roman"/>
        </w:rPr>
        <w:t>.</w:t>
      </w:r>
    </w:p>
    <w:p w14:paraId="1A694474" w14:textId="77777777" w:rsidR="0036110D" w:rsidRDefault="0036110D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</w:p>
    <w:p w14:paraId="3B4E4894" w14:textId="77777777" w:rsidR="00007CEA" w:rsidRPr="00895A8D" w:rsidRDefault="00895A8D" w:rsidP="00007CEA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Objetivo 9: Industria, innovación e infraestructura</w:t>
      </w:r>
    </w:p>
    <w:p w14:paraId="13D8E59A" w14:textId="77777777" w:rsidR="0036110D" w:rsidRDefault="00895A8D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  <w:r>
        <w:rPr>
          <w:rFonts w:eastAsia="Calibri" w:cs="Times New Roman"/>
        </w:rPr>
        <w:t>El proyecto contribuye al Objetivo de Desarrollo Sostenible 9, ‘Industria, innovación e infraestructura’</w:t>
      </w:r>
      <w:r w:rsidR="0036110D">
        <w:rPr>
          <w:rFonts w:eastAsia="Calibri" w:cs="Times New Roman"/>
        </w:rPr>
        <w:t>, al implementar una tecnología para la digitalización y edición de partituras, mejorando la infraestructura tecnológica y fomentando la innovación en el sector.</w:t>
      </w:r>
    </w:p>
    <w:p w14:paraId="615AFB56" w14:textId="02ECFA73" w:rsidR="0036110D" w:rsidRPr="0036110D" w:rsidRDefault="0036110D" w:rsidP="0036110D">
      <w:pPr>
        <w:spacing w:line="276" w:lineRule="auto"/>
        <w:ind w:left="284" w:firstLine="425"/>
        <w:rPr>
          <w:rFonts w:eastAsia="Calibri" w:cs="Times New Roman"/>
        </w:rPr>
      </w:pPr>
    </w:p>
    <w:p w14:paraId="116BD5DB" w14:textId="0DDD881D" w:rsidR="0036110D" w:rsidRPr="0036110D" w:rsidRDefault="0036110D" w:rsidP="0036110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 w:rsidRPr="0036110D"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Objetivo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12</w:t>
      </w:r>
      <w:r w:rsidRPr="0036110D"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: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Producción y consumo responsables</w:t>
      </w:r>
    </w:p>
    <w:p w14:paraId="06E1973A" w14:textId="427C4A68" w:rsidR="0036110D" w:rsidRDefault="0036110D" w:rsidP="0036110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Calibri" w:cs="Times New Roman"/>
        </w:rPr>
        <w:t xml:space="preserve">El proyecto contribuye al Objetivo de Desarrollo Sostenible 12, ‘Producción y consumo responsables’, mediante el uso de la herramienta los usuarios reducirán el consumo de papel, al optar por un formato digital. Esta práctica fomenta prácticas más sostenibles </w:t>
      </w:r>
      <w:r w:rsidR="00C903C8">
        <w:rPr>
          <w:rFonts w:eastAsia="Calibri" w:cs="Times New Roman"/>
        </w:rPr>
        <w:t xml:space="preserve">que alienta por un recurso más </w:t>
      </w:r>
      <w:proofErr w:type="gramStart"/>
      <w:r w:rsidR="00C903C8">
        <w:rPr>
          <w:rFonts w:eastAsia="Calibri" w:cs="Times New Roman"/>
        </w:rPr>
        <w:t>eco-</w:t>
      </w:r>
      <w:proofErr w:type="spellStart"/>
      <w:r w:rsidR="00C903C8">
        <w:rPr>
          <w:rFonts w:eastAsia="Calibri" w:cs="Times New Roman"/>
        </w:rPr>
        <w:t>friendly</w:t>
      </w:r>
      <w:proofErr w:type="spellEnd"/>
      <w:proofErr w:type="gramEnd"/>
      <w:r w:rsidR="00C903C8">
        <w:rPr>
          <w:rFonts w:eastAsia="Calibri" w:cs="Times New Roman"/>
        </w:rPr>
        <w:t xml:space="preserve"> y eficiente.</w:t>
      </w:r>
    </w:p>
    <w:p w14:paraId="23104C83" w14:textId="5A6A0654" w:rsidR="00107363" w:rsidRDefault="00107363" w:rsidP="00007CEA">
      <w:pPr>
        <w:ind w:left="284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</w:p>
    <w:p w14:paraId="30819C68" w14:textId="77777777" w:rsidR="00107363" w:rsidRDefault="00107363">
      <w:pPr>
        <w:spacing w:line="278" w:lineRule="auto"/>
        <w:ind w:firstLine="0"/>
        <w:jc w:val="left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br w:type="page"/>
      </w:r>
    </w:p>
    <w:p w14:paraId="1B099A1D" w14:textId="7FAD462D" w:rsidR="00107363" w:rsidRDefault="00107363" w:rsidP="00007CEA">
      <w:pPr>
        <w:ind w:left="284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</w:p>
    <w:p w14:paraId="356A3445" w14:textId="77777777" w:rsidR="00107363" w:rsidRDefault="00107363">
      <w:pPr>
        <w:spacing w:line="278" w:lineRule="auto"/>
        <w:ind w:firstLine="0"/>
        <w:jc w:val="left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br w:type="page"/>
      </w:r>
    </w:p>
    <w:p w14:paraId="5741502A" w14:textId="77777777" w:rsidR="0036110D" w:rsidRPr="00895A8D" w:rsidRDefault="0036110D" w:rsidP="00007CEA">
      <w:pPr>
        <w:ind w:left="284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</w:p>
    <w:p w14:paraId="6D2A84C4" w14:textId="77777777" w:rsidR="00107363" w:rsidRPr="00107363" w:rsidRDefault="00107363" w:rsidP="00107363">
      <w:pPr>
        <w:keepNext/>
        <w:keepLines/>
        <w:pBdr>
          <w:top w:val="single" w:sz="4" w:space="1" w:color="auto"/>
          <w:bottom w:val="single" w:sz="4" w:space="1" w:color="auto"/>
        </w:pBdr>
        <w:spacing w:after="360" w:line="259" w:lineRule="auto"/>
        <w:ind w:firstLine="0"/>
        <w:outlineLvl w:val="0"/>
        <w:rPr>
          <w:rFonts w:eastAsia="Times New Roman" w:cs="Times New Roman"/>
          <w:b/>
          <w:sz w:val="48"/>
          <w:szCs w:val="32"/>
        </w:rPr>
      </w:pPr>
      <w:bookmarkStart w:id="0" w:name="_Toc32319380"/>
      <w:r w:rsidRPr="00107363">
        <w:rPr>
          <w:rFonts w:eastAsia="Times New Roman" w:cs="Times New Roman"/>
          <w:b/>
          <w:sz w:val="48"/>
          <w:szCs w:val="32"/>
        </w:rPr>
        <w:t>Bibliografía</w:t>
      </w:r>
      <w:bookmarkEnd w:id="0"/>
    </w:p>
    <w:p w14:paraId="1B27A9F2" w14:textId="77777777" w:rsidR="00107363" w:rsidRDefault="00107363" w:rsidP="00107363">
      <w:pPr>
        <w:keepNext/>
        <w:keepLines/>
        <w:spacing w:before="40" w:after="120" w:line="240" w:lineRule="auto"/>
        <w:contextualSpacing/>
        <w:outlineLvl w:val="1"/>
        <w:rPr>
          <w:rFonts w:eastAsia="Calibri" w:cs="Times New Roman"/>
        </w:rPr>
      </w:pPr>
    </w:p>
    <w:sectPr w:rsidR="00107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4091B"/>
    <w:multiLevelType w:val="hybridMultilevel"/>
    <w:tmpl w:val="609CCF72"/>
    <w:lvl w:ilvl="0" w:tplc="E750A856">
      <w:start w:val="1"/>
      <w:numFmt w:val="decimal"/>
      <w:lvlText w:val="4.%1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46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73"/>
    <w:rsid w:val="00007CEA"/>
    <w:rsid w:val="00071F9A"/>
    <w:rsid w:val="0008007A"/>
    <w:rsid w:val="00107363"/>
    <w:rsid w:val="0036110D"/>
    <w:rsid w:val="005B3262"/>
    <w:rsid w:val="00895A8D"/>
    <w:rsid w:val="008F2A60"/>
    <w:rsid w:val="00916625"/>
    <w:rsid w:val="00A13944"/>
    <w:rsid w:val="00A20B97"/>
    <w:rsid w:val="00C23E73"/>
    <w:rsid w:val="00C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8452"/>
  <w15:chartTrackingRefBased/>
  <w15:docId w15:val="{8C275123-41FD-4758-B54C-517A2664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0D"/>
    <w:pPr>
      <w:spacing w:line="256" w:lineRule="auto"/>
      <w:ind w:firstLine="709"/>
      <w:jc w:val="both"/>
    </w:pPr>
    <w:rPr>
      <w:rFonts w:ascii="Liberation Serif" w:hAnsi="Liberation Serif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73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23E73"/>
    <w:rPr>
      <w:rFonts w:ascii="Liberation Serif" w:hAnsi="Liberation Serif" w:cs="Liberation Serif"/>
    </w:rPr>
  </w:style>
  <w:style w:type="paragraph" w:styleId="NoSpacing">
    <w:name w:val="No Spacing"/>
    <w:link w:val="NoSpacingChar"/>
    <w:uiPriority w:val="1"/>
    <w:qFormat/>
    <w:rsid w:val="00C23E73"/>
    <w:pPr>
      <w:spacing w:after="0" w:line="240" w:lineRule="auto"/>
      <w:ind w:firstLine="709"/>
      <w:jc w:val="both"/>
    </w:pPr>
    <w:rPr>
      <w:rFonts w:ascii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Saiz</dc:creator>
  <cp:keywords/>
  <dc:description/>
  <cp:lastModifiedBy>Martín González Saiz</cp:lastModifiedBy>
  <cp:revision>2</cp:revision>
  <dcterms:created xsi:type="dcterms:W3CDTF">2024-05-25T19:59:00Z</dcterms:created>
  <dcterms:modified xsi:type="dcterms:W3CDTF">2024-05-26T20:31:00Z</dcterms:modified>
</cp:coreProperties>
</file>