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200" w:before="0"/>
        <w:jc w:val="center"/>
      </w:pPr>
      <w:r>
        <w:rPr>
          <w:sz w:val="80"/>
          <w:szCs w:val="80"/>
        </w:rPr>
        <w:t xml:space="preserve">💅</w:t>
      </w:r>
    </w:p>
    <w:p>
      <w:pPr>
        <w:spacing w:after="100" w:before="0"/>
        <w:jc w:val="center"/>
      </w:pPr>
      <w:r>
        <w:rPr>
          <w:rFonts w:ascii="Arial" w:cs="Arial" w:eastAsia="Arial" w:hAnsi="Arial"/>
          <w:b/>
          <w:bCs/>
          <w:color w:val="7B3F9E"/>
          <w:sz w:val="52"/>
          <w:szCs w:val="52"/>
        </w:rPr>
        <w:t xml:space="preserve">BOT NEFERTITI</w:t>
      </w:r>
    </w:p>
    <w:p>
      <w:pPr>
        <w:spacing w:after="400" w:before="0"/>
        <w:jc w:val="center"/>
      </w:pPr>
      <w:r>
        <w:rPr>
          <w:rFonts w:ascii="Arial" w:cs="Arial" w:eastAsia="Arial" w:hAnsi="Arial"/>
          <w:color w:val="555555"/>
          <w:sz w:val="28"/>
          <w:szCs w:val="28"/>
        </w:rPr>
        <w:t xml:space="preserve">Manual de uso para el admin</w:t>
      </w:r>
    </w:p>
    <w:p>
      <w:pPr>
        <w:spacing w:after="80" w:before="200"/>
        <w:jc w:val="center"/>
      </w:pPr>
      <w:r>
        <w:rPr>
          <w:rFonts w:ascii="Arial" w:cs="Arial" w:eastAsia="Arial" w:hAnsi="Arial"/>
          <w:i/>
          <w:iCs/>
          <w:color w:val="555555"/>
          <w:sz w:val="18"/>
          <w:szCs w:val="18"/>
        </w:rPr>
        <w:t xml:space="preserve">Versión actualizada — Mayo 2026</w:t>
      </w:r>
    </w:p>
    <w:p>
      <w:r>
        <w:br w:type="page"/>
      </w:r>
    </w:p>
    <w:p>
      <w:pPr>
        <w:pStyle w:val="Heading1"/>
        <w:pBdr>
          <w:bottom w:val="single" w:color="7B3F9E" w:sz="4" w:space="4"/>
        </w:pBdr>
        <w:spacing w:after="160" w:before="360"/>
      </w:pPr>
      <w:r>
        <w:rPr>
          <w:rFonts w:ascii="Arial" w:cs="Arial" w:eastAsia="Arial" w:hAnsi="Arial"/>
          <w:b/>
          <w:bCs/>
          <w:color w:val="7B3F9E"/>
          <w:sz w:val="30"/>
          <w:szCs w:val="30"/>
        </w:rPr>
        <w:t xml:space="preserve">1. ¿Qué es el Bot Nefertiti?</w:t>
      </w:r>
    </w:p>
    <w:p>
      <w:pPr>
        <w:spacing w:after="60" w:before="60"/>
      </w:pPr>
      <w:r>
        <w:rPr>
          <w:rFonts w:ascii="Arial" w:cs="Arial" w:eastAsia="Arial" w:hAnsi="Arial"/>
          <w:color w:val="555555"/>
          <w:sz w:val="20"/>
          <w:szCs w:val="20"/>
        </w:rPr>
        <w:t xml:space="preserve">El Bot Nefertiti es un asistente automático de WhatsApp para la gestión de turnos del salón. Los clientes pueden agendar, cancelar y modificar sus turnos solos, sin que tengas que responder cada mensaje. Vos, como admin, podés gestionar todo desde WhatsApp: ver la agenda, agregar turnos, bloquear días y mucho más.</w:t>
      </w:r>
    </w:p>
    <w:p>
      <w:pPr>
        <w:spacing w:after="100" w:before="0"/>
      </w:pPr>
      <w:r>
        <w:t xml:space="preserve"/>
      </w:r>
    </w:p>
    <w:p>
      <w:pPr>
        <w:pStyle w:val="Heading1"/>
        <w:pBdr>
          <w:bottom w:val="single" w:color="7B3F9E" w:sz="4" w:space="4"/>
        </w:pBdr>
        <w:spacing w:after="160" w:before="360"/>
      </w:pPr>
      <w:r>
        <w:rPr>
          <w:rFonts w:ascii="Arial" w:cs="Arial" w:eastAsia="Arial" w:hAnsi="Arial"/>
          <w:b/>
          <w:bCs/>
          <w:color w:val="7B3F9E"/>
          <w:sz w:val="30"/>
          <w:szCs w:val="30"/>
        </w:rPr>
        <w:t xml:space="preserve">2. Cómo identificarte como admin</w:t>
      </w:r>
    </w:p>
    <w:p>
      <w:pPr>
        <w:spacing w:after="60" w:before="60"/>
      </w:pPr>
      <w:r>
        <w:rPr>
          <w:rFonts w:ascii="Arial" w:cs="Arial" w:eastAsia="Arial" w:hAnsi="Arial"/>
          <w:color w:val="555555"/>
          <w:sz w:val="20"/>
          <w:szCs w:val="20"/>
        </w:rPr>
        <w:t xml:space="preserve">El bot reconoce tu número automáticamente (el que configuraste en la instalación). No necesitás contraseña ni ningún código especial. Cualquier mensaje que mandes desde tu número es reconocido como un comando de admin.</w:t>
      </w:r>
    </w:p>
    <w:p>
      <w:pPr>
        <w:spacing w:after="100" w:before="0"/>
      </w:pPr>
      <w:r>
        <w:t xml:space="preserve"/>
      </w:r>
    </w:p>
    <w:p>
      <w:pPr>
        <w:pBdr>
          <w:left w:val="single" w:color="7B3F9E" w:sz="8" w:space="8"/>
        </w:pBdr>
        <w:spacing w:after="100" w:before="100"/>
        <w:ind w:left="360"/>
      </w:pPr>
      <w:r>
        <w:rPr>
          <w:rFonts w:ascii="Arial" w:cs="Arial" w:eastAsia="Arial" w:hAnsi="Arial"/>
          <w:i/>
          <w:iCs/>
          <w:color w:val="555555"/>
          <w:sz w:val="18"/>
          <w:szCs w:val="18"/>
        </w:rPr>
        <w:t xml:space="preserve">Tip: Si el bot no responde tus comandos, verificá que estás escribiendo desde el número correcto o reiniciá el bot desde el ícono de la bandeja del sistema.</w:t>
      </w:r>
    </w:p>
    <w:p>
      <w:pPr>
        <w:spacing w:after="100" w:before="0"/>
      </w:pPr>
      <w:r>
        <w:t xml:space="preserve"/>
      </w:r>
    </w:p>
    <w:p>
      <w:pPr>
        <w:pStyle w:val="Heading1"/>
        <w:pBdr>
          <w:bottom w:val="single" w:color="7B3F9E" w:sz="4" w:space="4"/>
        </w:pBdr>
        <w:spacing w:after="160" w:before="360"/>
      </w:pPr>
      <w:r>
        <w:rPr>
          <w:rFonts w:ascii="Arial" w:cs="Arial" w:eastAsia="Arial" w:hAnsi="Arial"/>
          <w:b/>
          <w:bCs/>
          <w:color w:val="7B3F9E"/>
          <w:sz w:val="30"/>
          <w:szCs w:val="30"/>
        </w:rPr>
        <w:t xml:space="preserve">3. Comandos disponibles</w:t>
      </w:r>
    </w:p>
    <w:p>
      <w:pPr>
        <w:pStyle w:val="Heading2"/>
        <w:spacing w:after="100" w:before="280"/>
      </w:pPr>
      <w:r>
        <w:rPr>
          <w:rFonts w:ascii="Arial" w:cs="Arial" w:eastAsia="Arial" w:hAnsi="Arial"/>
          <w:b/>
          <w:bCs/>
          <w:color w:val="7B3F9E"/>
          <w:sz w:val="24"/>
          <w:szCs w:val="24"/>
        </w:rPr>
        <w:t xml:space="preserve">3.1 Turnos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B3E8" w:sz="1"/>
              <w:left w:val="single" w:color="D0B3E8" w:sz="1"/>
              <w:bottom w:val="single" w:color="D0B3E8" w:sz="1"/>
              <w:right w:val="single" w:color="D0B3E8" w:sz="1"/>
            </w:tcBorders>
            <w:shd w:fill="5C2D82" w:val="clear"/>
            <w:tcMar>
              <w:top w:type="dxa" w:w="80"/>
              <w:left w:type="dxa" w:w="140"/>
              <w:bottom w:type="dxa" w:w="80"/>
              <w:right w:type="dxa" w:w="140"/>
            </w:tcMar>
          </w:tcPr>
          <w:p>
            <w:r>
              <w:rPr>
                <w:rFonts w:ascii="Arial" w:cs="Arial" w:eastAsia="Arial" w:hAnsi="Arial"/>
                <w:b/>
                <w:bCs/>
                <w:color w:val="FFFFFF"/>
                <w:sz w:val="18"/>
                <w:szCs w:val="18"/>
              </w:rPr>
              <w:t xml:space="preserve">Comando</w:t>
            </w:r>
          </w:p>
        </w:tc>
        <w:tc>
          <w:tcPr>
            <w:tcW w:type="dxa" w:w="6360"/>
            <w:tcBorders>
              <w:top w:val="single" w:color="D0B3E8" w:sz="1"/>
              <w:left w:val="single" w:color="D0B3E8" w:sz="1"/>
              <w:bottom w:val="single" w:color="D0B3E8" w:sz="1"/>
              <w:right w:val="single" w:color="D0B3E8" w:sz="1"/>
            </w:tcBorders>
            <w:shd w:fill="5C2D82" w:val="clear"/>
            <w:tcMar>
              <w:top w:type="dxa" w:w="80"/>
              <w:left w:type="dxa" w:w="140"/>
              <w:bottom w:type="dxa" w:w="80"/>
              <w:right w:type="dxa" w:w="140"/>
            </w:tcMar>
          </w:tcPr>
          <w:p>
            <w:r>
              <w:rPr>
                <w:rFonts w:ascii="Arial" w:cs="Arial" w:eastAsia="Arial" w:hAnsi="Arial"/>
                <w:b/>
                <w:bCs/>
                <w:color w:val="FFFFFF"/>
                <w:sz w:val="18"/>
                <w:szCs w:val="18"/>
              </w:rPr>
              <w:t xml:space="preserve">Qué hace</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ver turnos</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Muestra los turnos de hoy y los próximos 3 días.</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ver turnos DD/MM</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Muestra los turnos de un día específico. Ej: ver turnos 15/06</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agregar turno</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Inicia el flujo para cargar un turno manualmente (sin necesidad de que el cliente lo pida).</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cancelar turno [nombre]</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Cancela un turno buscando por nombre del cliente. Ej: cancelar turno Laura García</w:t>
            </w:r>
          </w:p>
        </w:tc>
      </w:tr>
    </w:tbl>
    <w:p>
      <w:pPr>
        <w:spacing w:after="100" w:before="0"/>
      </w:pPr>
      <w:r>
        <w:t xml:space="preserve"/>
      </w:r>
    </w:p>
    <w:p>
      <w:pPr>
        <w:pStyle w:val="Heading2"/>
        <w:spacing w:after="100" w:before="280"/>
      </w:pPr>
      <w:r>
        <w:rPr>
          <w:rFonts w:ascii="Arial" w:cs="Arial" w:eastAsia="Arial" w:hAnsi="Arial"/>
          <w:b/>
          <w:bCs/>
          <w:color w:val="7B3F9E"/>
          <w:sz w:val="24"/>
          <w:szCs w:val="24"/>
        </w:rPr>
        <w:t xml:space="preserve">3.2 Disponibilidad y horarios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B3E8" w:sz="1"/>
              <w:left w:val="single" w:color="D0B3E8" w:sz="1"/>
              <w:bottom w:val="single" w:color="D0B3E8" w:sz="1"/>
              <w:right w:val="single" w:color="D0B3E8" w:sz="1"/>
            </w:tcBorders>
            <w:shd w:fill="5C2D82" w:val="clear"/>
            <w:tcMar>
              <w:top w:type="dxa" w:w="80"/>
              <w:left w:type="dxa" w:w="140"/>
              <w:bottom w:type="dxa" w:w="80"/>
              <w:right w:type="dxa" w:w="140"/>
            </w:tcMar>
          </w:tcPr>
          <w:p>
            <w:r>
              <w:rPr>
                <w:rFonts w:ascii="Arial" w:cs="Arial" w:eastAsia="Arial" w:hAnsi="Arial"/>
                <w:b/>
                <w:bCs/>
                <w:color w:val="FFFFFF"/>
                <w:sz w:val="18"/>
                <w:szCs w:val="18"/>
              </w:rPr>
              <w:t xml:space="preserve">Comando</w:t>
            </w:r>
          </w:p>
        </w:tc>
        <w:tc>
          <w:tcPr>
            <w:tcW w:type="dxa" w:w="6360"/>
            <w:tcBorders>
              <w:top w:val="single" w:color="D0B3E8" w:sz="1"/>
              <w:left w:val="single" w:color="D0B3E8" w:sz="1"/>
              <w:bottom w:val="single" w:color="D0B3E8" w:sz="1"/>
              <w:right w:val="single" w:color="D0B3E8" w:sz="1"/>
            </w:tcBorders>
            <w:shd w:fill="5C2D82" w:val="clear"/>
            <w:tcMar>
              <w:top w:type="dxa" w:w="80"/>
              <w:left w:type="dxa" w:w="140"/>
              <w:bottom w:type="dxa" w:w="80"/>
              <w:right w:type="dxa" w:w="140"/>
            </w:tcMar>
          </w:tcPr>
          <w:p>
            <w:r>
              <w:rPr>
                <w:rFonts w:ascii="Arial" w:cs="Arial" w:eastAsia="Arial" w:hAnsi="Arial"/>
                <w:b/>
                <w:bCs/>
                <w:color w:val="FFFFFF"/>
                <w:sz w:val="18"/>
                <w:szCs w:val="18"/>
              </w:rPr>
              <w:t xml:space="preserve">Qué hace</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ver horarios</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Muestra el horario laboral configurado y los bloqueos de los próximos 7 días.</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horario laboral lun-vie 09:00-18:00</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Configura el horario laboral para un rango de días. El bot solo mostrará turnos dentro de ese horario.</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horario laboral sab 09:00-15:00</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Configura el horario del sábado (o cualquier día individual).</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quitar horario sab</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Elimina el horario de un día (por ejemplo, para no trabajar los sábados).</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bloquear 15/06</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Bloquea el día completo: no se podrán agendar turnos ese día.</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bloquear 15/06 14:00-16:00</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Bloquea solo ese rango horario dentro del día.</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desbloquear 15/06</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Quita todos los bloqueos de ese día.</w:t>
            </w:r>
          </w:p>
        </w:tc>
      </w:tr>
    </w:tbl>
    <w:p>
      <w:pPr>
        <w:spacing w:after="100" w:before="0"/>
      </w:pPr>
      <w:r>
        <w:t xml:space="preserve"/>
      </w:r>
    </w:p>
    <w:p>
      <w:pPr>
        <w:pStyle w:val="Heading2"/>
        <w:spacing w:after="100" w:before="280"/>
      </w:pPr>
      <w:r>
        <w:rPr>
          <w:rFonts w:ascii="Arial" w:cs="Arial" w:eastAsia="Arial" w:hAnsi="Arial"/>
          <w:b/>
          <w:bCs/>
          <w:color w:val="7B3F9E"/>
          <w:sz w:val="24"/>
          <w:szCs w:val="24"/>
        </w:rPr>
        <w:t xml:space="preserve">3.3 Servicios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B3E8" w:sz="1"/>
              <w:left w:val="single" w:color="D0B3E8" w:sz="1"/>
              <w:bottom w:val="single" w:color="D0B3E8" w:sz="1"/>
              <w:right w:val="single" w:color="D0B3E8" w:sz="1"/>
            </w:tcBorders>
            <w:shd w:fill="5C2D82" w:val="clear"/>
            <w:tcMar>
              <w:top w:type="dxa" w:w="80"/>
              <w:left w:type="dxa" w:w="140"/>
              <w:bottom w:type="dxa" w:w="80"/>
              <w:right w:type="dxa" w:w="140"/>
            </w:tcMar>
          </w:tcPr>
          <w:p>
            <w:r>
              <w:rPr>
                <w:rFonts w:ascii="Arial" w:cs="Arial" w:eastAsia="Arial" w:hAnsi="Arial"/>
                <w:b/>
                <w:bCs/>
                <w:color w:val="FFFFFF"/>
                <w:sz w:val="18"/>
                <w:szCs w:val="18"/>
              </w:rPr>
              <w:t xml:space="preserve">Comando</w:t>
            </w:r>
          </w:p>
        </w:tc>
        <w:tc>
          <w:tcPr>
            <w:tcW w:type="dxa" w:w="6360"/>
            <w:tcBorders>
              <w:top w:val="single" w:color="D0B3E8" w:sz="1"/>
              <w:left w:val="single" w:color="D0B3E8" w:sz="1"/>
              <w:bottom w:val="single" w:color="D0B3E8" w:sz="1"/>
              <w:right w:val="single" w:color="D0B3E8" w:sz="1"/>
            </w:tcBorders>
            <w:shd w:fill="5C2D82" w:val="clear"/>
            <w:tcMar>
              <w:top w:type="dxa" w:w="80"/>
              <w:left w:type="dxa" w:w="140"/>
              <w:bottom w:type="dxa" w:w="80"/>
              <w:right w:type="dxa" w:w="140"/>
            </w:tcMar>
          </w:tcPr>
          <w:p>
            <w:r>
              <w:rPr>
                <w:rFonts w:ascii="Arial" w:cs="Arial" w:eastAsia="Arial" w:hAnsi="Arial"/>
                <w:b/>
                <w:bCs/>
                <w:color w:val="FFFFFF"/>
                <w:sz w:val="18"/>
                <w:szCs w:val="18"/>
              </w:rPr>
              <w:t xml:space="preserve">Qué hace</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ver servicios</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Muestra todos los servicios activos con precio y duración.</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agregar servicio</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Abre el flujo para crear un nuevo servicio.</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editar servicio [nombre]</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Modifica el precio o duración de un servicio. Ej: editar servicio Manicura</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eliminar servicio [nombre]</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Desactiva un servicio (no se borra, solo deja de aparecer a los clientes).</w:t>
            </w:r>
          </w:p>
        </w:tc>
      </w:tr>
    </w:tbl>
    <w:p>
      <w:pPr>
        <w:spacing w:after="100" w:before="0"/>
      </w:pPr>
      <w:r>
        <w:t xml:space="preserve"/>
      </w:r>
    </w:p>
    <w:p>
      <w:pPr>
        <w:pStyle w:val="Heading2"/>
        <w:spacing w:after="100" w:before="280"/>
      </w:pPr>
      <w:r>
        <w:rPr>
          <w:rFonts w:ascii="Arial" w:cs="Arial" w:eastAsia="Arial" w:hAnsi="Arial"/>
          <w:b/>
          <w:bCs/>
          <w:color w:val="7B3F9E"/>
          <w:sz w:val="24"/>
          <w:szCs w:val="24"/>
        </w:rPr>
        <w:t xml:space="preserve">3.4 Clientes y bot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B3E8" w:sz="1"/>
              <w:left w:val="single" w:color="D0B3E8" w:sz="1"/>
              <w:bottom w:val="single" w:color="D0B3E8" w:sz="1"/>
              <w:right w:val="single" w:color="D0B3E8" w:sz="1"/>
            </w:tcBorders>
            <w:shd w:fill="5C2D82" w:val="clear"/>
            <w:tcMar>
              <w:top w:type="dxa" w:w="80"/>
              <w:left w:type="dxa" w:w="140"/>
              <w:bottom w:type="dxa" w:w="80"/>
              <w:right w:type="dxa" w:w="140"/>
            </w:tcMar>
          </w:tcPr>
          <w:p>
            <w:r>
              <w:rPr>
                <w:rFonts w:ascii="Arial" w:cs="Arial" w:eastAsia="Arial" w:hAnsi="Arial"/>
                <w:b/>
                <w:bCs/>
                <w:color w:val="FFFFFF"/>
                <w:sz w:val="18"/>
                <w:szCs w:val="18"/>
              </w:rPr>
              <w:t xml:space="preserve">Comando</w:t>
            </w:r>
          </w:p>
        </w:tc>
        <w:tc>
          <w:tcPr>
            <w:tcW w:type="dxa" w:w="6360"/>
            <w:tcBorders>
              <w:top w:val="single" w:color="D0B3E8" w:sz="1"/>
              <w:left w:val="single" w:color="D0B3E8" w:sz="1"/>
              <w:bottom w:val="single" w:color="D0B3E8" w:sz="1"/>
              <w:right w:val="single" w:color="D0B3E8" w:sz="1"/>
            </w:tcBorders>
            <w:shd w:fill="5C2D82" w:val="clear"/>
            <w:tcMar>
              <w:top w:type="dxa" w:w="80"/>
              <w:left w:type="dxa" w:w="140"/>
              <w:bottom w:type="dxa" w:w="80"/>
              <w:right w:type="dxa" w:w="140"/>
            </w:tcMar>
          </w:tcPr>
          <w:p>
            <w:r>
              <w:rPr>
                <w:rFonts w:ascii="Arial" w:cs="Arial" w:eastAsia="Arial" w:hAnsi="Arial"/>
                <w:b/>
                <w:bCs/>
                <w:color w:val="FFFFFF"/>
                <w:sz w:val="18"/>
                <w:szCs w:val="18"/>
              </w:rPr>
              <w:t xml:space="preserve">Qué hace</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ver cliente [número o nombre]</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Muestra historial de visitas, estadísticas y próximo turno del cliente.</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ver pausados</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Lista todos los clientes que tienen el bot pausado en este momento.</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activar [número]</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Reactiva el bot para un cliente pausado y le manda un mensaje de bienvenida.</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pausar [número]</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Pausa el bot para un cliente: el bot deja de responderle hasta que lo reactivés.</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ver comprobantes</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Muestra los comprobantes de seña que están pendientes de revisión.</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revisar [id]</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Marca un comprobante como revisado y notifica al cliente que su seña fue confirmada.</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resumen diario on</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Activa el resumen automático: todos los días a las 8 AM recibís los turnos del día.</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resumen diario off</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Desactiva el resumen automático.</w:t>
            </w:r>
          </w:p>
        </w:tc>
      </w:tr>
    </w:tbl>
    <w:p>
      <w:pPr>
        <w:spacing w:after="100" w:before="0"/>
      </w:pPr>
      <w:r>
        <w:t xml:space="preserve"/>
      </w:r>
    </w:p>
    <w:p>
      <w:pPr>
        <w:pStyle w:val="Heading2"/>
        <w:spacing w:after="100" w:before="280"/>
      </w:pPr>
      <w:r>
        <w:rPr>
          <w:rFonts w:ascii="Arial" w:cs="Arial" w:eastAsia="Arial" w:hAnsi="Arial"/>
          <w:b/>
          <w:bCs/>
          <w:color w:val="7B3F9E"/>
          <w:sz w:val="24"/>
          <w:szCs w:val="24"/>
        </w:rPr>
        <w:t xml:space="preserve">3.5 Configuración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B3E8" w:sz="1"/>
              <w:left w:val="single" w:color="D0B3E8" w:sz="1"/>
              <w:bottom w:val="single" w:color="D0B3E8" w:sz="1"/>
              <w:right w:val="single" w:color="D0B3E8" w:sz="1"/>
            </w:tcBorders>
            <w:shd w:fill="5C2D82" w:val="clear"/>
            <w:tcMar>
              <w:top w:type="dxa" w:w="80"/>
              <w:left w:type="dxa" w:w="140"/>
              <w:bottom w:type="dxa" w:w="80"/>
              <w:right w:type="dxa" w:w="140"/>
            </w:tcMar>
          </w:tcPr>
          <w:p>
            <w:r>
              <w:rPr>
                <w:rFonts w:ascii="Arial" w:cs="Arial" w:eastAsia="Arial" w:hAnsi="Arial"/>
                <w:b/>
                <w:bCs/>
                <w:color w:val="FFFFFF"/>
                <w:sz w:val="18"/>
                <w:szCs w:val="18"/>
              </w:rPr>
              <w:t xml:space="preserve">Comando</w:t>
            </w:r>
          </w:p>
        </w:tc>
        <w:tc>
          <w:tcPr>
            <w:tcW w:type="dxa" w:w="6360"/>
            <w:tcBorders>
              <w:top w:val="single" w:color="D0B3E8" w:sz="1"/>
              <w:left w:val="single" w:color="D0B3E8" w:sz="1"/>
              <w:bottom w:val="single" w:color="D0B3E8" w:sz="1"/>
              <w:right w:val="single" w:color="D0B3E8" w:sz="1"/>
            </w:tcBorders>
            <w:shd w:fill="5C2D82" w:val="clear"/>
            <w:tcMar>
              <w:top w:type="dxa" w:w="80"/>
              <w:left w:type="dxa" w:w="140"/>
              <w:bottom w:type="dxa" w:w="80"/>
              <w:right w:type="dxa" w:w="140"/>
            </w:tcMar>
          </w:tcPr>
          <w:p>
            <w:r>
              <w:rPr>
                <w:rFonts w:ascii="Arial" w:cs="Arial" w:eastAsia="Arial" w:hAnsi="Arial"/>
                <w:b/>
                <w:bCs/>
                <w:color w:val="FFFFFF"/>
                <w:sz w:val="18"/>
                <w:szCs w:val="18"/>
              </w:rPr>
              <w:t xml:space="preserve">Qué hace</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conectar calendar</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Genera el enlace para vincular tu cuenta de Google Calendar. Abrilo en el navegador y autorizá el acceso.</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ayuda</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Muestra la lista de todos los comandos disponibles.</w:t>
            </w:r>
          </w:p>
        </w:tc>
      </w:tr>
    </w:tbl>
    <w:p>
      <w:pPr>
        <w:spacing w:after="100" w:before="0"/>
      </w:pPr>
      <w:r>
        <w:t xml:space="preserve"/>
      </w:r>
    </w:p>
    <w:p>
      <w:pPr>
        <w:pStyle w:val="Heading1"/>
        <w:pBdr>
          <w:bottom w:val="single" w:color="7B3F9E" w:sz="4" w:space="4"/>
        </w:pBdr>
        <w:spacing w:after="160" w:before="360"/>
      </w:pPr>
      <w:r>
        <w:rPr>
          <w:rFonts w:ascii="Arial" w:cs="Arial" w:eastAsia="Arial" w:hAnsi="Arial"/>
          <w:b/>
          <w:bCs/>
          <w:color w:val="7B3F9E"/>
          <w:sz w:val="30"/>
          <w:szCs w:val="30"/>
        </w:rPr>
        <w:t xml:space="preserve">4. Cómo agregar un turno manualmente</w:t>
      </w:r>
    </w:p>
    <w:p>
      <w:pPr>
        <w:spacing w:after="60" w:before="60"/>
      </w:pPr>
      <w:r>
        <w:rPr>
          <w:rFonts w:ascii="Arial" w:cs="Arial" w:eastAsia="Arial" w:hAnsi="Arial"/>
          <w:color w:val="555555"/>
          <w:sz w:val="20"/>
          <w:szCs w:val="20"/>
        </w:rPr>
        <w:t xml:space="preserve">Cuando un cliente te pide un turno en persona, podés cargarlo vos. Escribí agregar turno y seguí los pasos: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Escribí agregar turno</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El bot te pide el nombre del cliente</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Elegís la categoría (Manos, Pies, Cejas y Pestañas)</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Elegís el servicio dentro de esa categoría</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El bot te pregunta si querés agregar otro servicio (por ejemplo: manicura + kapping)</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Elegís el modo: horario normal (muestra días disponibles) o fuera de horario (ingresás la fecha manualmente)</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Elegís el día y la hora</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8</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Confirmás el resumen del turno</w:t>
            </w:r>
          </w:p>
        </w:tc>
      </w:tr>
    </w:tbl>
    <w:p>
      <w:pPr>
        <w:spacing w:after="100" w:before="0"/>
      </w:pPr>
      <w:r>
        <w:t xml:space="preserve"/>
      </w:r>
    </w:p>
    <w:p>
      <w:pPr>
        <w:pBdr>
          <w:left w:val="single" w:color="7B3F9E" w:sz="8" w:space="8"/>
        </w:pBdr>
        <w:spacing w:after="100" w:before="100"/>
        <w:ind w:left="360"/>
      </w:pPr>
      <w:r>
        <w:rPr>
          <w:rFonts w:ascii="Arial" w:cs="Arial" w:eastAsia="Arial" w:hAnsi="Arial"/>
          <w:i/>
          <w:iCs/>
          <w:color w:val="555555"/>
          <w:sz w:val="18"/>
          <w:szCs w:val="18"/>
        </w:rPr>
        <w:t xml:space="preserve">Modo "fuera de horario": útil cuando la cliente pide un turno antes del horario habitual o en un día no laborable. El turno se registra en la base de datos y en Google Calendar normalmente, pero no bloquea los horarios visibles para otros clientes.</w:t>
      </w:r>
    </w:p>
    <w:p>
      <w:pPr>
        <w:spacing w:after="100" w:before="0"/>
      </w:pPr>
      <w:r>
        <w:t xml:space="preserve"/>
      </w:r>
    </w:p>
    <w:p>
      <w:pPr>
        <w:pBdr>
          <w:left w:val="single" w:color="7B3F9E" w:sz="8" w:space="8"/>
        </w:pBdr>
        <w:spacing w:after="100" w:before="100"/>
        <w:ind w:left="360"/>
      </w:pPr>
      <w:r>
        <w:rPr>
          <w:rFonts w:ascii="Arial" w:cs="Arial" w:eastAsia="Arial" w:hAnsi="Arial"/>
          <w:i/>
          <w:iCs/>
          <w:color w:val="555555"/>
          <w:sz w:val="18"/>
          <w:szCs w:val="18"/>
        </w:rPr>
        <w:t xml:space="preserve">Los turnos cargados manualmente no tienen número de WhatsApp asociado. Si los cancelás, el bot no le manda ningún mensaje a la cliente (porque no tiene su número en ese turno).</w:t>
      </w:r>
    </w:p>
    <w:p>
      <w:pPr>
        <w:spacing w:after="100" w:before="0"/>
      </w:pPr>
      <w:r>
        <w:t xml:space="preserve"/>
      </w:r>
    </w:p>
    <w:p>
      <w:pPr>
        <w:pStyle w:val="Heading1"/>
        <w:pBdr>
          <w:bottom w:val="single" w:color="7B3F9E" w:sz="4" w:space="4"/>
        </w:pBdr>
        <w:spacing w:after="160" w:before="360"/>
      </w:pPr>
      <w:r>
        <w:rPr>
          <w:rFonts w:ascii="Arial" w:cs="Arial" w:eastAsia="Arial" w:hAnsi="Arial"/>
          <w:b/>
          <w:bCs/>
          <w:color w:val="7B3F9E"/>
          <w:sz w:val="30"/>
          <w:szCs w:val="30"/>
        </w:rPr>
        <w:t xml:space="preserve">5. Comprobantes de seña</w:t>
      </w:r>
    </w:p>
    <w:p>
      <w:pPr>
        <w:spacing w:after="60" w:before="60"/>
      </w:pPr>
      <w:r>
        <w:rPr>
          <w:rFonts w:ascii="Arial" w:cs="Arial" w:eastAsia="Arial" w:hAnsi="Arial"/>
          <w:color w:val="555555"/>
          <w:sz w:val="20"/>
          <w:szCs w:val="20"/>
        </w:rPr>
        <w:t xml:space="preserve">Cuando una cliente envía el comprobante de transferencia, el bot lo guarda y te avisa. El proceso 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La cliente manda el comprobante como imagen por WhatsApp</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Vos recibís una notificación: "Comprobante recibido de [nombre/número]"</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Escribís ver comprobantes para ver todos los pendientes</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Escribís revisar [id] para confirmar el comprobante (ej: revisar 7)</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El bot marca la seña como pagada y le avisa a la cliente automáticamente</w:t>
            </w:r>
          </w:p>
        </w:tc>
      </w:tr>
    </w:tbl>
    <w:p>
      <w:pPr>
        <w:spacing w:after="100" w:before="0"/>
      </w:pPr>
      <w:r>
        <w:t xml:space="preserve"/>
      </w:r>
    </w:p>
    <w:p>
      <w:pPr>
        <w:pStyle w:val="Heading1"/>
        <w:pBdr>
          <w:bottom w:val="single" w:color="7B3F9E" w:sz="4" w:space="4"/>
        </w:pBdr>
        <w:spacing w:after="160" w:before="360"/>
      </w:pPr>
      <w:r>
        <w:rPr>
          <w:rFonts w:ascii="Arial" w:cs="Arial" w:eastAsia="Arial" w:hAnsi="Arial"/>
          <w:b/>
          <w:bCs/>
          <w:color w:val="7B3F9E"/>
          <w:sz w:val="30"/>
          <w:szCs w:val="30"/>
        </w:rPr>
        <w:t xml:space="preserve">6. Pausar y reactivar clientes</w:t>
      </w:r>
    </w:p>
    <w:p>
      <w:pPr>
        <w:spacing w:after="60" w:before="60"/>
      </w:pPr>
      <w:r>
        <w:rPr>
          <w:rFonts w:ascii="Arial" w:cs="Arial" w:eastAsia="Arial" w:hAnsi="Arial"/>
          <w:color w:val="555555"/>
          <w:sz w:val="20"/>
          <w:szCs w:val="20"/>
        </w:rPr>
        <w:t xml:space="preserve">El bot puede pausarse para un cliente específico, lo que significa que no le responderá hasta que vos lo reactives.</w:t>
      </w:r>
    </w:p>
    <w:p>
      <w:pPr>
        <w:spacing w:after="100" w:before="0"/>
      </w:pPr>
      <w:r>
        <w:t xml:space="preserve"/>
      </w:r>
    </w:p>
    <w:p>
      <w:pPr>
        <w:pStyle w:val="Heading3"/>
        <w:spacing w:after="80" w:before="200"/>
      </w:pPr>
      <w:r>
        <w:rPr>
          <w:rFonts w:ascii="Arial" w:cs="Arial" w:eastAsia="Arial" w:hAnsi="Arial"/>
          <w:b/>
          <w:bCs/>
          <w:color w:val="555555"/>
          <w:sz w:val="22"/>
          <w:szCs w:val="22"/>
        </w:rPr>
        <w:t xml:space="preserve">¿Cuándo el bot se pausa automáticamente?</w:t>
      </w:r>
    </w:p>
    <w:p>
      <w:pPr>
        <w:pStyle w:val="ListParagraph"/>
        <w:numPr>
          <w:ilvl w:val="0"/>
          <w:numId w:val="2"/>
        </w:numPr>
        <w:spacing w:after="40" w:before="40"/>
      </w:pPr>
      <w:r>
        <w:rPr>
          <w:rFonts w:ascii="Arial" w:cs="Arial" w:eastAsia="Arial" w:hAnsi="Arial"/>
          <w:color w:val="555555"/>
          <w:sz w:val="20"/>
          <w:szCs w:val="20"/>
        </w:rPr>
        <w:t xml:space="preserve">Cuando la cliente escribe 3 respuestas inválidas seguidas. El bot le envía un mensaje diciendo que Celi la va a contactar personalmente, y también te notifica a vos.</w:t>
      </w:r>
    </w:p>
    <w:p>
      <w:pPr>
        <w:pStyle w:val="ListParagraph"/>
        <w:numPr>
          <w:ilvl w:val="0"/>
          <w:numId w:val="2"/>
        </w:numPr>
        <w:spacing w:after="40" w:before="40"/>
      </w:pPr>
      <w:r>
        <w:rPr>
          <w:rFonts w:ascii="Arial" w:cs="Arial" w:eastAsia="Arial" w:hAnsi="Arial"/>
          <w:color w:val="555555"/>
          <w:sz w:val="20"/>
          <w:szCs w:val="20"/>
        </w:rPr>
        <w:t xml:space="preserve">Cuando la cliente elige la opción "Esperar y hablar con Celi" en el menú.</w:t>
      </w:r>
    </w:p>
    <w:p>
      <w:pPr>
        <w:spacing w:after="100" w:before="0"/>
      </w:pPr>
      <w:r>
        <w:t xml:space="preserve"/>
      </w:r>
    </w:p>
    <w:p>
      <w:pPr>
        <w:pStyle w:val="Heading3"/>
        <w:spacing w:after="80" w:before="200"/>
      </w:pPr>
      <w:r>
        <w:rPr>
          <w:rFonts w:ascii="Arial" w:cs="Arial" w:eastAsia="Arial" w:hAnsi="Arial"/>
          <w:b/>
          <w:bCs/>
          <w:color w:val="555555"/>
          <w:sz w:val="22"/>
          <w:szCs w:val="22"/>
        </w:rPr>
        <w:t xml:space="preserve">¿Cómo pausar manualmente?</w:t>
      </w:r>
    </w:p>
    <w:p>
      <w:pPr>
        <w:spacing w:after="60" w:before="60"/>
      </w:pPr>
      <w:r>
        <w:rPr>
          <w:rFonts w:ascii="Arial" w:cs="Arial" w:eastAsia="Arial" w:hAnsi="Arial"/>
          <w:color w:val="555555"/>
          <w:sz w:val="20"/>
          <w:szCs w:val="20"/>
        </w:rPr>
        <w:t xml:space="preserve">Escribí: pausar [número]</w:t>
      </w:r>
    </w:p>
    <w:p>
      <w:pPr>
        <w:spacing w:after="60" w:before="60"/>
      </w:pPr>
      <w:r>
        <w:rPr>
          <w:rFonts w:ascii="Arial" w:cs="Arial" w:eastAsia="Arial" w:hAnsi="Arial"/>
          <w:color w:val="555555"/>
          <w:sz w:val="20"/>
          <w:szCs w:val="20"/>
        </w:rPr>
        <w:t xml:space="preserve">Ejemplo: pausar 1123456789</w:t>
      </w:r>
    </w:p>
    <w:p>
      <w:pPr>
        <w:spacing w:after="100" w:before="0"/>
      </w:pPr>
      <w:r>
        <w:t xml:space="preserve"/>
      </w:r>
    </w:p>
    <w:p>
      <w:pPr>
        <w:pStyle w:val="Heading3"/>
        <w:spacing w:after="80" w:before="200"/>
      </w:pPr>
      <w:r>
        <w:rPr>
          <w:rFonts w:ascii="Arial" w:cs="Arial" w:eastAsia="Arial" w:hAnsi="Arial"/>
          <w:b/>
          <w:bCs/>
          <w:color w:val="555555"/>
          <w:sz w:val="22"/>
          <w:szCs w:val="22"/>
        </w:rPr>
        <w:t xml:space="preserve">¿Cómo reactivar a una cliente?</w:t>
      </w:r>
    </w:p>
    <w:p>
      <w:pPr>
        <w:spacing w:after="60" w:before="60"/>
      </w:pPr>
      <w:r>
        <w:rPr>
          <w:rFonts w:ascii="Arial" w:cs="Arial" w:eastAsia="Arial" w:hAnsi="Arial"/>
          <w:color w:val="555555"/>
          <w:sz w:val="20"/>
          <w:szCs w:val="20"/>
        </w:rPr>
        <w:t xml:space="preserve">Escribí: activar [número]</w:t>
      </w:r>
    </w:p>
    <w:p>
      <w:pPr>
        <w:spacing w:after="60" w:before="60"/>
      </w:pPr>
      <w:r>
        <w:rPr>
          <w:rFonts w:ascii="Arial" w:cs="Arial" w:eastAsia="Arial" w:hAnsi="Arial"/>
          <w:color w:val="555555"/>
          <w:sz w:val="20"/>
          <w:szCs w:val="20"/>
        </w:rPr>
        <w:t xml:space="preserve">El bot le manda un mensaje automático a la cliente diciéndole que ya puede escribir.</w:t>
      </w:r>
    </w:p>
    <w:p>
      <w:pPr>
        <w:spacing w:after="100" w:before="0"/>
      </w:pPr>
      <w:r>
        <w:t xml:space="preserve"/>
      </w:r>
    </w:p>
    <w:p>
      <w:pPr>
        <w:pBdr>
          <w:left w:val="single" w:color="7B3F9E" w:sz="8" w:space="8"/>
        </w:pBdr>
        <w:spacing w:after="100" w:before="100"/>
        <w:ind w:left="360"/>
      </w:pPr>
      <w:r>
        <w:rPr>
          <w:rFonts w:ascii="Arial" w:cs="Arial" w:eastAsia="Arial" w:hAnsi="Arial"/>
          <w:i/>
          <w:iCs/>
          <w:color w:val="555555"/>
          <w:sz w:val="18"/>
          <w:szCs w:val="18"/>
        </w:rPr>
        <w:t xml:space="preserve">Podés escribir ver pausados para ver todos los clientes que tienen el bot pausado en este momento.</w:t>
      </w:r>
    </w:p>
    <w:p>
      <w:pPr>
        <w:spacing w:after="100" w:before="0"/>
      </w:pPr>
      <w:r>
        <w:t xml:space="preserve"/>
      </w:r>
    </w:p>
    <w:p>
      <w:pPr>
        <w:pStyle w:val="Heading1"/>
        <w:pBdr>
          <w:bottom w:val="single" w:color="7B3F9E" w:sz="4" w:space="4"/>
        </w:pBdr>
        <w:spacing w:after="160" w:before="360"/>
      </w:pPr>
      <w:r>
        <w:rPr>
          <w:rFonts w:ascii="Arial" w:cs="Arial" w:eastAsia="Arial" w:hAnsi="Arial"/>
          <w:b/>
          <w:bCs/>
          <w:color w:val="7B3F9E"/>
          <w:sz w:val="30"/>
          <w:szCs w:val="30"/>
        </w:rPr>
        <w:t xml:space="preserve">7. Resumen diario</w:t>
      </w:r>
    </w:p>
    <w:p>
      <w:pPr>
        <w:spacing w:after="60" w:before="60"/>
      </w:pPr>
      <w:r>
        <w:rPr>
          <w:rFonts w:ascii="Arial" w:cs="Arial" w:eastAsia="Arial" w:hAnsi="Arial"/>
          <w:color w:val="555555"/>
          <w:sz w:val="20"/>
          <w:szCs w:val="20"/>
        </w:rPr>
        <w:t xml:space="preserve">Si tenés el resumen diario activado (resumen diario on), todos los días a las 8 AM el bot te manda automáticamente la lista de turnos del día con el nombre de cada cliente, el servicio, el horario, el precio y si ya pagó la seña o no.</w:t>
      </w:r>
    </w:p>
    <w:p>
      <w:pPr>
        <w:spacing w:after="100" w:before="0"/>
      </w:pPr>
      <w:r>
        <w:t xml:space="preserve"/>
      </w:r>
    </w:p>
    <w:p>
      <w:pPr>
        <w:pBdr>
          <w:left w:val="single" w:color="7B3F9E" w:sz="8" w:space="8"/>
        </w:pBdr>
        <w:spacing w:after="100" w:before="100"/>
        <w:ind w:left="360"/>
      </w:pPr>
      <w:r>
        <w:rPr>
          <w:rFonts w:ascii="Arial" w:cs="Arial" w:eastAsia="Arial" w:hAnsi="Arial"/>
          <w:i/>
          <w:iCs/>
          <w:color w:val="555555"/>
          <w:sz w:val="18"/>
          <w:szCs w:val="18"/>
        </w:rPr>
        <w:t xml:space="preserve">Para desactivarlo, escribí: resumen diario off</w:t>
      </w:r>
    </w:p>
    <w:p>
      <w:pPr>
        <w:spacing w:after="100" w:before="0"/>
      </w:pPr>
      <w:r>
        <w:t xml:space="preserve"/>
      </w:r>
    </w:p>
    <w:p>
      <w:pPr>
        <w:pStyle w:val="Heading1"/>
        <w:pBdr>
          <w:bottom w:val="single" w:color="7B3F9E" w:sz="4" w:space="4"/>
        </w:pBdr>
        <w:spacing w:after="160" w:before="360"/>
      </w:pPr>
      <w:r>
        <w:rPr>
          <w:rFonts w:ascii="Arial" w:cs="Arial" w:eastAsia="Arial" w:hAnsi="Arial"/>
          <w:b/>
          <w:bCs/>
          <w:color w:val="7B3F9E"/>
          <w:sz w:val="30"/>
          <w:szCs w:val="30"/>
        </w:rPr>
        <w:t xml:space="preserve">8. Google Calendar</w:t>
      </w:r>
    </w:p>
    <w:p>
      <w:pPr>
        <w:spacing w:after="60" w:before="60"/>
      </w:pPr>
      <w:r>
        <w:rPr>
          <w:rFonts w:ascii="Arial" w:cs="Arial" w:eastAsia="Arial" w:hAnsi="Arial"/>
          <w:color w:val="555555"/>
          <w:sz w:val="20"/>
          <w:szCs w:val="20"/>
        </w:rPr>
        <w:t xml:space="preserve">El bot puede sincronizar automáticamente todos los turnos con tu Google Calendar. Cuando se agenda un turno, se crea un evento en el calendario. Cuando se cancela, se borra.</w:t>
      </w:r>
    </w:p>
    <w:p>
      <w:pPr>
        <w:spacing w:after="100" w:before="0"/>
      </w:pPr>
      <w:r>
        <w:t xml:space="preserve"/>
      </w:r>
    </w:p>
    <w:p>
      <w:pPr>
        <w:pStyle w:val="Heading3"/>
        <w:spacing w:after="80" w:before="200"/>
      </w:pPr>
      <w:r>
        <w:rPr>
          <w:rFonts w:ascii="Arial" w:cs="Arial" w:eastAsia="Arial" w:hAnsi="Arial"/>
          <w:b/>
          <w:bCs/>
          <w:color w:val="555555"/>
          <w:sz w:val="22"/>
          <w:szCs w:val="22"/>
        </w:rPr>
        <w:t xml:space="preserve">Cómo vincular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Escribí: conectar calendar</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El bot te manda un enlace. Abrilo en tu navegador.</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Autorizá el acceso con tu cuenta de Google.</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El bot confirma que Calendar está conectado.</w:t>
            </w:r>
          </w:p>
        </w:tc>
      </w:tr>
    </w:tbl>
    <w:p>
      <w:pPr>
        <w:spacing w:after="100" w:before="0"/>
      </w:pPr>
      <w:r>
        <w:t xml:space="preserve"/>
      </w:r>
    </w:p>
    <w:p>
      <w:pPr>
        <w:pBdr>
          <w:left w:val="single" w:color="7B3F9E" w:sz="8" w:space="8"/>
        </w:pBdr>
        <w:spacing w:after="100" w:before="100"/>
        <w:ind w:left="360"/>
      </w:pPr>
      <w:r>
        <w:rPr>
          <w:rFonts w:ascii="Arial" w:cs="Arial" w:eastAsia="Arial" w:hAnsi="Arial"/>
          <w:i/>
          <w:iCs/>
          <w:color w:val="555555"/>
          <w:sz w:val="18"/>
          <w:szCs w:val="18"/>
        </w:rPr>
        <w:t xml:space="preserve">Si ya está configurado de antes, no necesitás hacer nada. Los turnos se sincronizan solos.</w:t>
      </w:r>
    </w:p>
    <w:p>
      <w:pPr>
        <w:spacing w:after="100" w:before="0"/>
      </w:pPr>
      <w:r>
        <w:t xml:space="preserve"/>
      </w:r>
    </w:p>
    <w:p>
      <w:pPr>
        <w:pStyle w:val="Heading1"/>
        <w:pBdr>
          <w:bottom w:val="single" w:color="7B3F9E" w:sz="4" w:space="4"/>
        </w:pBdr>
        <w:spacing w:after="160" w:before="360"/>
      </w:pPr>
      <w:r>
        <w:rPr>
          <w:rFonts w:ascii="Arial" w:cs="Arial" w:eastAsia="Arial" w:hAnsi="Arial"/>
          <w:b/>
          <w:bCs/>
          <w:color w:val="7B3F9E"/>
          <w:sz w:val="30"/>
          <w:szCs w:val="30"/>
        </w:rPr>
        <w:t xml:space="preserve">9. Protecciones automáticas del bot</w:t>
      </w:r>
    </w:p>
    <w:p>
      <w:pPr>
        <w:spacing w:after="60" w:before="60"/>
      </w:pPr>
      <w:r>
        <w:rPr>
          <w:rFonts w:ascii="Arial" w:cs="Arial" w:eastAsia="Arial" w:hAnsi="Arial"/>
          <w:color w:val="555555"/>
          <w:sz w:val="20"/>
          <w:szCs w:val="20"/>
        </w:rPr>
        <w:t xml:space="preserve">El bot tiene tres capas de protección para evitar problemas:</w:t>
      </w:r>
    </w:p>
    <w:p>
      <w:pPr>
        <w:spacing w:after="100" w:before="0"/>
      </w:pPr>
      <w:r>
        <w:t xml:space="preserve"/>
      </w:r>
    </w:p>
    <w:p>
      <w:pPr>
        <w:pStyle w:val="Heading3"/>
        <w:spacing w:after="80" w:before="200"/>
      </w:pPr>
      <w:r>
        <w:rPr>
          <w:rFonts w:ascii="Arial" w:cs="Arial" w:eastAsia="Arial" w:hAnsi="Arial"/>
          <w:b/>
          <w:bCs/>
          <w:color w:val="555555"/>
          <w:sz w:val="22"/>
          <w:szCs w:val="22"/>
        </w:rPr>
        <w:t xml:space="preserve">Anti-spam</w:t>
      </w:r>
    </w:p>
    <w:p>
      <w:pPr>
        <w:spacing w:after="60" w:before="60"/>
      </w:pPr>
      <w:r>
        <w:rPr>
          <w:rFonts w:ascii="Arial" w:cs="Arial" w:eastAsia="Arial" w:hAnsi="Arial"/>
          <w:color w:val="555555"/>
          <w:sz w:val="20"/>
          <w:szCs w:val="20"/>
        </w:rPr>
        <w:t xml:space="preserve">Si un número manda más de 5 mensajes en un minuto, el bot lo ignora silenciosamente. Esto evita que bots o personas malintencionadas saturen el sistema.</w:t>
      </w:r>
    </w:p>
    <w:p>
      <w:pPr>
        <w:spacing w:after="100" w:before="0"/>
      </w:pPr>
      <w:r>
        <w:t xml:space="preserve"/>
      </w:r>
    </w:p>
    <w:p>
      <w:pPr>
        <w:pStyle w:val="Heading3"/>
        <w:spacing w:after="80" w:before="200"/>
      </w:pPr>
      <w:r>
        <w:rPr>
          <w:rFonts w:ascii="Arial" w:cs="Arial" w:eastAsia="Arial" w:hAnsi="Arial"/>
          <w:b/>
          <w:bCs/>
          <w:color w:val="555555"/>
          <w:sz w:val="22"/>
          <w:szCs w:val="22"/>
        </w:rPr>
        <w:t xml:space="preserve">Filtro de bots</w:t>
      </w:r>
    </w:p>
    <w:p>
      <w:pPr>
        <w:spacing w:after="60" w:before="60"/>
      </w:pPr>
      <w:r>
        <w:rPr>
          <w:rFonts w:ascii="Arial" w:cs="Arial" w:eastAsia="Arial" w:hAnsi="Arial"/>
          <w:color w:val="555555"/>
          <w:sz w:val="20"/>
          <w:szCs w:val="20"/>
        </w:rPr>
        <w:t xml:space="preserve">El bot descarta automáticamente mensajes de grupos, mensajes de estado, mensajes con links y mensajes muy largos (más de 500 caracteres). Solo responde a mensajes de personas reales.</w:t>
      </w:r>
    </w:p>
    <w:p>
      <w:pPr>
        <w:spacing w:after="100" w:before="0"/>
      </w:pPr>
      <w:r>
        <w:t xml:space="preserve"/>
      </w:r>
    </w:p>
    <w:p>
      <w:pPr>
        <w:pStyle w:val="Heading3"/>
        <w:spacing w:after="80" w:before="200"/>
      </w:pPr>
      <w:r>
        <w:rPr>
          <w:rFonts w:ascii="Arial" w:cs="Arial" w:eastAsia="Arial" w:hAnsi="Arial"/>
          <w:b/>
          <w:bCs/>
          <w:color w:val="555555"/>
          <w:sz w:val="22"/>
          <w:szCs w:val="22"/>
        </w:rPr>
        <w:t xml:space="preserve">Detección de cliente confundida</w:t>
      </w:r>
    </w:p>
    <w:p>
      <w:pPr>
        <w:spacing w:after="60" w:before="60"/>
      </w:pPr>
      <w:r>
        <w:rPr>
          <w:rFonts w:ascii="Arial" w:cs="Arial" w:eastAsia="Arial" w:hAnsi="Arial"/>
          <w:color w:val="555555"/>
          <w:sz w:val="20"/>
          <w:szCs w:val="20"/>
        </w:rPr>
        <w:t xml:space="preserve">Si una cliente manda 3 respuestas inválidas seguidas (por ejemplo, no entiende el menú), el bot le envía este mensaje:</w:t>
      </w:r>
    </w:p>
    <w:p>
      <w:pPr>
        <w:spacing w:after="100" w:before="0"/>
      </w:pPr>
      <w:r>
        <w:t xml:space="preserve"/>
      </w:r>
    </w:p>
    <w:p>
      <w:pPr>
        <w:pBdr>
          <w:left w:val="single" w:color="7B3F9E" w:sz="8" w:space="8"/>
        </w:pBdr>
        <w:spacing w:after="100" w:before="100"/>
        <w:ind w:left="360"/>
      </w:pPr>
      <w:r>
        <w:rPr>
          <w:rFonts w:ascii="Arial" w:cs="Arial" w:eastAsia="Arial" w:hAnsi="Arial"/>
          <w:i/>
          <w:iCs/>
          <w:color w:val="555555"/>
          <w:sz w:val="18"/>
          <w:szCs w:val="18"/>
        </w:rPr>
        <w:t xml:space="preserve">"Parece que estás teniendo dificultades 😊 Voy a pedirle a Celi que te contacte personalmente."</w:t>
      </w:r>
    </w:p>
    <w:p>
      <w:pPr>
        <w:spacing w:after="100" w:before="0"/>
      </w:pPr>
      <w:r>
        <w:t xml:space="preserve"/>
      </w:r>
    </w:p>
    <w:p>
      <w:pPr>
        <w:spacing w:after="60" w:before="60"/>
      </w:pPr>
      <w:r>
        <w:rPr>
          <w:rFonts w:ascii="Arial" w:cs="Arial" w:eastAsia="Arial" w:hAnsi="Arial"/>
          <w:color w:val="555555"/>
          <w:sz w:val="20"/>
          <w:szCs w:val="20"/>
        </w:rPr>
        <w:t xml:space="preserve">Después te notifica a vos con el nombre/número de la cliente para que la puedas contactar directamente.</w:t>
      </w:r>
    </w:p>
    <w:p>
      <w:pPr>
        <w:spacing w:after="100" w:before="0"/>
      </w:pPr>
      <w:r>
        <w:t xml:space="preserve"/>
      </w:r>
    </w:p>
    <w:p>
      <w:pPr>
        <w:pStyle w:val="Heading1"/>
        <w:pBdr>
          <w:bottom w:val="single" w:color="7B3F9E" w:sz="4" w:space="4"/>
        </w:pBdr>
        <w:spacing w:after="160" w:before="360"/>
      </w:pPr>
      <w:r>
        <w:rPr>
          <w:rFonts w:ascii="Arial" w:cs="Arial" w:eastAsia="Arial" w:hAnsi="Arial"/>
          <w:b/>
          <w:bCs/>
          <w:color w:val="7B3F9E"/>
          <w:sz w:val="30"/>
          <w:szCs w:val="30"/>
        </w:rPr>
        <w:t xml:space="preserve">10. Configuración desde el ícono de la bandeja</w:t>
      </w:r>
    </w:p>
    <w:p>
      <w:pPr>
        <w:spacing w:after="60" w:before="60"/>
      </w:pPr>
      <w:r>
        <w:rPr>
          <w:rFonts w:ascii="Arial" w:cs="Arial" w:eastAsia="Arial" w:hAnsi="Arial"/>
          <w:color w:val="555555"/>
          <w:sz w:val="20"/>
          <w:szCs w:val="20"/>
        </w:rPr>
        <w:t xml:space="preserve">En la computadora, el bot se ejecuta como un ícono en la barra de tareas (abajo a la derecha). Haciendo clic derecho en el ícono tenés estas opciones: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B3E8" w:sz="1"/>
              <w:left w:val="single" w:color="D0B3E8" w:sz="1"/>
              <w:bottom w:val="single" w:color="D0B3E8" w:sz="1"/>
              <w:right w:val="single" w:color="D0B3E8" w:sz="1"/>
            </w:tcBorders>
            <w:shd w:fill="5C2D82" w:val="clear"/>
            <w:tcMar>
              <w:top w:type="dxa" w:w="80"/>
              <w:left w:type="dxa" w:w="140"/>
              <w:bottom w:type="dxa" w:w="80"/>
              <w:right w:type="dxa" w:w="140"/>
            </w:tcMar>
          </w:tcPr>
          <w:p>
            <w:r>
              <w:rPr>
                <w:rFonts w:ascii="Arial" w:cs="Arial" w:eastAsia="Arial" w:hAnsi="Arial"/>
                <w:b/>
                <w:bCs/>
                <w:color w:val="FFFFFF"/>
                <w:sz w:val="18"/>
                <w:szCs w:val="18"/>
              </w:rPr>
              <w:t xml:space="preserve">Comando</w:t>
            </w:r>
          </w:p>
        </w:tc>
        <w:tc>
          <w:tcPr>
            <w:tcW w:type="dxa" w:w="6360"/>
            <w:tcBorders>
              <w:top w:val="single" w:color="D0B3E8" w:sz="1"/>
              <w:left w:val="single" w:color="D0B3E8" w:sz="1"/>
              <w:bottom w:val="single" w:color="D0B3E8" w:sz="1"/>
              <w:right w:val="single" w:color="D0B3E8" w:sz="1"/>
            </w:tcBorders>
            <w:shd w:fill="5C2D82" w:val="clear"/>
            <w:tcMar>
              <w:top w:type="dxa" w:w="80"/>
              <w:left w:type="dxa" w:w="140"/>
              <w:bottom w:type="dxa" w:w="80"/>
              <w:right w:type="dxa" w:w="140"/>
            </w:tcMar>
          </w:tcPr>
          <w:p>
            <w:r>
              <w:rPr>
                <w:rFonts w:ascii="Arial" w:cs="Arial" w:eastAsia="Arial" w:hAnsi="Arial"/>
                <w:b/>
                <w:bCs/>
                <w:color w:val="FFFFFF"/>
                <w:sz w:val="18"/>
                <w:szCs w:val="18"/>
              </w:rPr>
              <w:t xml:space="preserve">Qué hace</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Bot activo / Bot detenido</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Indicador del estado actual (no es clickeable).</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Iniciar bot / Detener bot</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Inicia o detiene el bot manualmente.</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Configuración</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Abre el formulario de configuración con todos los valores actuales precargados. Al guardar, el bot se reinicia automáticamente.</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Iniciar con Windows</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Tilde para que el bot se inicie solo cada vez que prendés la computadora.</w:t>
            </w:r>
          </w:p>
        </w:tc>
      </w:tr>
      <w:tr>
        <w:tc>
          <w:tcPr>
            <w:tcW w:type="dxa" w:w="3000"/>
            <w:tcBorders>
              <w:top w:val="single" w:color="D0B3E8" w:sz="1"/>
              <w:left w:val="single" w:color="D0B3E8" w:sz="1"/>
              <w:bottom w:val="single" w:color="D0B3E8" w:sz="1"/>
              <w:right w:val="single" w:color="D0B3E8" w:sz="1"/>
            </w:tcBorders>
            <w:shd w:fill="F0E6FA" w:val="clear"/>
            <w:tcMar>
              <w:top w:type="dxa" w:w="80"/>
              <w:left w:type="dxa" w:w="140"/>
              <w:bottom w:type="dxa" w:w="80"/>
              <w:right w:type="dxa" w:w="140"/>
            </w:tcMar>
          </w:tcPr>
          <w:p>
            <w:r>
              <w:rPr>
                <w:rFonts w:ascii="Courier New" w:cs="Courier New" w:eastAsia="Courier New" w:hAnsi="Courier New"/>
                <w:b/>
                <w:bCs/>
                <w:color w:val="7B3F9E"/>
                <w:sz w:val="18"/>
                <w:szCs w:val="18"/>
              </w:rPr>
              <w:t xml:space="preserve">Salir</w:t>
            </w:r>
          </w:p>
        </w:tc>
        <w:tc>
          <w:tcPr>
            <w:tcW w:type="dxa" w:w="6360"/>
            <w:tcBorders>
              <w:top w:val="single" w:color="D0B3E8" w:sz="1"/>
              <w:left w:val="single" w:color="D0B3E8" w:sz="1"/>
              <w:bottom w:val="single" w:color="D0B3E8" w:sz="1"/>
              <w:right w:val="single" w:color="D0B3E8" w:sz="1"/>
            </w:tcBorders>
            <w:tcMar>
              <w:top w:type="dxa" w:w="80"/>
              <w:left w:type="dxa" w:w="140"/>
              <w:bottom w:type="dxa" w:w="80"/>
              <w:right w:type="dxa" w:w="140"/>
            </w:tcMar>
          </w:tcPr>
          <w:p>
            <w:r>
              <w:rPr>
                <w:rFonts w:ascii="Arial" w:cs="Arial" w:eastAsia="Arial" w:hAnsi="Arial"/>
                <w:color w:val="555555"/>
                <w:sz w:val="18"/>
                <w:szCs w:val="18"/>
              </w:rPr>
              <w:t xml:space="preserve">Cierra la aplicación completamente.</w:t>
            </w:r>
          </w:p>
        </w:tc>
      </w:tr>
    </w:tbl>
    <w:p>
      <w:pPr>
        <w:spacing w:after="100" w:before="0"/>
      </w:pPr>
      <w:r>
        <w:t xml:space="preserve"/>
      </w:r>
    </w:p>
    <w:p>
      <w:pPr>
        <w:pBdr>
          <w:left w:val="single" w:color="7B3F9E" w:sz="8" w:space="8"/>
        </w:pBdr>
        <w:spacing w:after="100" w:before="100"/>
        <w:ind w:left="360"/>
      </w:pPr>
      <w:r>
        <w:rPr>
          <w:rFonts w:ascii="Arial" w:cs="Arial" w:eastAsia="Arial" w:hAnsi="Arial"/>
          <w:i/>
          <w:iCs/>
          <w:color w:val="555555"/>
          <w:sz w:val="18"/>
          <w:szCs w:val="18"/>
        </w:rPr>
        <w:t xml:space="preserve">La opción "Configuración" sirve para cambiar el teléfono del admin, el monto de seña, los datos de transferencia o las credenciales de Google Calendar sin tener que reinstalar el bot.</w:t>
      </w:r>
    </w:p>
    <w:p>
      <w:pPr>
        <w:spacing w:after="100" w:before="0"/>
      </w:pPr>
      <w:r>
        <w:t xml:space="preserve"/>
      </w:r>
    </w:p>
    <w:p>
      <w:pPr>
        <w:pStyle w:val="Heading1"/>
        <w:pBdr>
          <w:bottom w:val="single" w:color="7B3F9E" w:sz="4" w:space="4"/>
        </w:pBdr>
        <w:spacing w:after="160" w:before="360"/>
      </w:pPr>
      <w:r>
        <w:rPr>
          <w:rFonts w:ascii="Arial" w:cs="Arial" w:eastAsia="Arial" w:hAnsi="Arial"/>
          <w:b/>
          <w:bCs/>
          <w:color w:val="7B3F9E"/>
          <w:sz w:val="30"/>
          <w:szCs w:val="30"/>
        </w:rPr>
        <w:t xml:space="preserve">11. ¿Qué ve la cliente? (flujo del bot)</w:t>
      </w:r>
    </w:p>
    <w:p>
      <w:pPr>
        <w:spacing w:after="60" w:before="60"/>
      </w:pPr>
      <w:r>
        <w:rPr>
          <w:rFonts w:ascii="Arial" w:cs="Arial" w:eastAsia="Arial" w:hAnsi="Arial"/>
          <w:color w:val="555555"/>
          <w:sz w:val="20"/>
          <w:szCs w:val="20"/>
        </w:rPr>
        <w:t xml:space="preserve">Así es como una cliente interactúa con el bot de principio a fin: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La cliente escribe "hola" o cualquier mensaje inicial.</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El bot la saluda. Si ya fue antes, la saluda por nombre y le recuerda el último servicio.</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Le ofrece las opciones: 1) Reservar turno  2) Hablar con Celi  (y si tiene turnos activos: 3) Mis turnos)</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Si elige reservar: le pregunta nombre y apellido.</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Le muestra las categorías de servicios: Manos, Pies, Cejas y Pestañas.</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Le muestra los servicios de la categoría elegida. Puede seleccionar más de uno (por ejemplo: manicura + kapping).</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Le muestra los días disponibles (hasta 7 días con horarios libres).</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8</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Le muestra los horarios disponibles para el día elegido.</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9</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Le pregunta si quiere dejar una seña. Si sí, le da los datos de transferencia.</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10</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Le muestra un resumen del turno y le pide confirmación.</w:t>
            </w:r>
          </w:p>
        </w:tc>
      </w:tr>
      <w:tr>
        <w:tc>
          <w:tcPr>
            <w:tcW w:type="dxa" w:w="720"/>
            <w:tcBorders>
              <w:top w:val="single" w:color="D0B3E8" w:sz="1"/>
              <w:left w:val="single" w:color="D0B3E8" w:sz="1"/>
              <w:bottom w:val="single" w:color="D0B3E8" w:sz="1"/>
              <w:right w:val="single" w:color="D0B3E8" w:sz="1"/>
            </w:tcBorders>
            <w:shd w:fill="7B3F9E"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11</w:t>
            </w:r>
          </w:p>
        </w:tc>
        <w:tc>
          <w:tcPr>
            <w:tcW w:type="dxa" w:w="8640"/>
            <w:tcBorders>
              <w:top w:val="single" w:color="D0B3E8" w:sz="1"/>
              <w:left w:val="single" w:color="D0B3E8" w:sz="1"/>
              <w:bottom w:val="single" w:color="D0B3E8" w:sz="1"/>
              <w:right w:val="single" w:color="D0B3E8" w:sz="1"/>
            </w:tcBorders>
            <w:tcMar>
              <w:top w:type="dxa" w:w="80"/>
              <w:left w:type="dxa" w:w="160"/>
              <w:bottom w:type="dxa" w:w="80"/>
              <w:right w:type="dxa" w:w="160"/>
            </w:tcMar>
          </w:tcPr>
          <w:p>
            <w:r>
              <w:rPr>
                <w:rFonts w:ascii="Arial" w:cs="Arial" w:eastAsia="Arial" w:hAnsi="Arial"/>
                <w:color w:val="555555"/>
                <w:sz w:val="20"/>
                <w:szCs w:val="20"/>
              </w:rPr>
              <w:t xml:space="preserve">Turno confirmado. La cliente recibe la fecha, hora y servicio. Vos recibís una notificación.</w:t>
            </w:r>
          </w:p>
        </w:tc>
      </w:tr>
    </w:tbl>
    <w:p>
      <w:pPr>
        <w:spacing w:after="100" w:before="0"/>
      </w:pPr>
      <w:r>
        <w:t xml:space="preserve"/>
      </w:r>
    </w:p>
    <w:p>
      <w:pPr>
        <w:pStyle w:val="Heading1"/>
        <w:pBdr>
          <w:bottom w:val="single" w:color="7B3F9E" w:sz="4" w:space="4"/>
        </w:pBdr>
        <w:spacing w:after="160" w:before="360"/>
      </w:pPr>
      <w:r>
        <w:rPr>
          <w:rFonts w:ascii="Arial" w:cs="Arial" w:eastAsia="Arial" w:hAnsi="Arial"/>
          <w:b/>
          <w:bCs/>
          <w:color w:val="7B3F9E"/>
          <w:sz w:val="30"/>
          <w:szCs w:val="30"/>
        </w:rPr>
        <w:t xml:space="preserve">12. Preguntas frecuentes</w:t>
      </w:r>
    </w:p>
    <w:p>
      <w:pPr>
        <w:spacing w:after="100" w:before="0"/>
      </w:pPr>
      <w:r>
        <w:t xml:space="preserve"/>
      </w:r>
    </w:p>
    <w:p>
      <w:pPr>
        <w:pStyle w:val="Heading3"/>
        <w:spacing w:after="80" w:before="200"/>
      </w:pPr>
      <w:r>
        <w:rPr>
          <w:rFonts w:ascii="Arial" w:cs="Arial" w:eastAsia="Arial" w:hAnsi="Arial"/>
          <w:b/>
          <w:bCs/>
          <w:color w:val="555555"/>
          <w:sz w:val="22"/>
          <w:szCs w:val="22"/>
        </w:rPr>
        <w:t xml:space="preserve">¿Qué pasa si el bot no responde?</w:t>
      </w:r>
    </w:p>
    <w:p>
      <w:pPr>
        <w:spacing w:after="60" w:before="60"/>
      </w:pPr>
      <w:r>
        <w:rPr>
          <w:rFonts w:ascii="Arial" w:cs="Arial" w:eastAsia="Arial" w:hAnsi="Arial"/>
          <w:color w:val="555555"/>
          <w:sz w:val="20"/>
          <w:szCs w:val="20"/>
        </w:rPr>
        <w:t xml:space="preserve">Verificá que el ícono de la bandeja muestra "Bot activo". Si está detenido, hacé clic derecho y elegí "Iniciar bot". Si sigue sin responder, cerrá la aplicación y volvé a abrirla.</w:t>
      </w:r>
    </w:p>
    <w:p>
      <w:pPr>
        <w:spacing w:after="100" w:before="0"/>
      </w:pPr>
      <w:r>
        <w:t xml:space="preserve"/>
      </w:r>
    </w:p>
    <w:p>
      <w:pPr>
        <w:pStyle w:val="Heading3"/>
        <w:spacing w:after="80" w:before="200"/>
      </w:pPr>
      <w:r>
        <w:rPr>
          <w:rFonts w:ascii="Arial" w:cs="Arial" w:eastAsia="Arial" w:hAnsi="Arial"/>
          <w:b/>
          <w:bCs/>
          <w:color w:val="555555"/>
          <w:sz w:val="22"/>
          <w:szCs w:val="22"/>
        </w:rPr>
        <w:t xml:space="preserve">¿Puedo agendar turnos sin que la cliente use WhatsApp?</w:t>
      </w:r>
    </w:p>
    <w:p>
      <w:pPr>
        <w:spacing w:after="60" w:before="60"/>
      </w:pPr>
      <w:r>
        <w:rPr>
          <w:rFonts w:ascii="Arial" w:cs="Arial" w:eastAsia="Arial" w:hAnsi="Arial"/>
          <w:color w:val="555555"/>
          <w:sz w:val="20"/>
          <w:szCs w:val="20"/>
        </w:rPr>
        <w:t xml:space="preserve">Sí. Usá el comando agregar turno. El turno queda registrado sin número de WhatsApp.</w:t>
      </w:r>
    </w:p>
    <w:p>
      <w:pPr>
        <w:spacing w:after="100" w:before="0"/>
      </w:pPr>
      <w:r>
        <w:t xml:space="preserve"/>
      </w:r>
    </w:p>
    <w:p>
      <w:pPr>
        <w:pStyle w:val="Heading3"/>
        <w:spacing w:after="80" w:before="200"/>
      </w:pPr>
      <w:r>
        <w:rPr>
          <w:rFonts w:ascii="Arial" w:cs="Arial" w:eastAsia="Arial" w:hAnsi="Arial"/>
          <w:b/>
          <w:bCs/>
          <w:color w:val="555555"/>
          <w:sz w:val="22"/>
          <w:szCs w:val="22"/>
        </w:rPr>
        <w:t xml:space="preserve">¿Qué pasa si se va la luz o se reinicia la computadora?</w:t>
      </w:r>
    </w:p>
    <w:p>
      <w:pPr>
        <w:spacing w:after="60" w:before="60"/>
      </w:pPr>
      <w:r>
        <w:rPr>
          <w:rFonts w:ascii="Arial" w:cs="Arial" w:eastAsia="Arial" w:hAnsi="Arial"/>
          <w:color w:val="555555"/>
          <w:sz w:val="20"/>
          <w:szCs w:val="20"/>
        </w:rPr>
        <w:t xml:space="preserve">Si tenés activado "Iniciar con Windows", el bot se inicia solo cuando vuelve la computadora. Si WhatsApp ya estaba vinculado, se reconecta solo sin pedir QR.</w:t>
      </w:r>
    </w:p>
    <w:p>
      <w:pPr>
        <w:spacing w:after="100" w:before="0"/>
      </w:pPr>
      <w:r>
        <w:t xml:space="preserve"/>
      </w:r>
    </w:p>
    <w:p>
      <w:pPr>
        <w:pStyle w:val="Heading3"/>
        <w:spacing w:after="80" w:before="200"/>
      </w:pPr>
      <w:r>
        <w:rPr>
          <w:rFonts w:ascii="Arial" w:cs="Arial" w:eastAsia="Arial" w:hAnsi="Arial"/>
          <w:b/>
          <w:bCs/>
          <w:color w:val="555555"/>
          <w:sz w:val="22"/>
          <w:szCs w:val="22"/>
        </w:rPr>
        <w:t xml:space="preserve">¿La cliente puede cancelar o modificar su turno sola?</w:t>
      </w:r>
    </w:p>
    <w:p>
      <w:pPr>
        <w:spacing w:after="60" w:before="60"/>
      </w:pPr>
      <w:r>
        <w:rPr>
          <w:rFonts w:ascii="Arial" w:cs="Arial" w:eastAsia="Arial" w:hAnsi="Arial"/>
          <w:color w:val="555555"/>
          <w:sz w:val="20"/>
          <w:szCs w:val="20"/>
        </w:rPr>
        <w:t xml:space="preserve">Sí. La opción "Mis turnos" en el menú del bot le permite ver sus turnos y cancelar o cambiar la fecha/hora directamente. Cuando cancela, vos recibís una notificación.</w:t>
      </w:r>
    </w:p>
    <w:p>
      <w:pPr>
        <w:spacing w:after="100" w:before="0"/>
      </w:pPr>
      <w:r>
        <w:t xml:space="preserve"/>
      </w:r>
    </w:p>
    <w:p>
      <w:pPr>
        <w:pStyle w:val="Heading3"/>
        <w:spacing w:after="80" w:before="200"/>
      </w:pPr>
      <w:r>
        <w:rPr>
          <w:rFonts w:ascii="Arial" w:cs="Arial" w:eastAsia="Arial" w:hAnsi="Arial"/>
          <w:b/>
          <w:bCs/>
          <w:color w:val="555555"/>
          <w:sz w:val="22"/>
          <w:szCs w:val="22"/>
        </w:rPr>
        <w:t xml:space="preserve">¿Qué pasa si una cliente manda fotos o audios?</w:t>
      </w:r>
    </w:p>
    <w:p>
      <w:pPr>
        <w:spacing w:after="60" w:before="60"/>
      </w:pPr>
      <w:r>
        <w:rPr>
          <w:rFonts w:ascii="Arial" w:cs="Arial" w:eastAsia="Arial" w:hAnsi="Arial"/>
          <w:color w:val="555555"/>
          <w:sz w:val="20"/>
          <w:szCs w:val="20"/>
        </w:rPr>
        <w:t xml:space="preserve">El bot ignora los audios y mensajes que no entiende, y responde con un mensaje genérico invitando a escribir "hola". Las imágenes se procesan solo en el paso de envío del comprobante de seña.</w:t>
      </w:r>
    </w:p>
    <w:p>
      <w:pPr>
        <w:spacing w:after="100" w:before="0"/>
      </w:pPr>
      <w:r>
        <w:t xml:space="preserve"/>
      </w:r>
    </w:p>
    <w:p>
      <w:pPr>
        <w:pBdr>
          <w:left w:val="single" w:color="7B3F9E" w:sz="8" w:space="8"/>
        </w:pBdr>
        <w:spacing w:after="100" w:before="100"/>
        <w:ind w:left="360"/>
      </w:pPr>
      <w:r>
        <w:rPr>
          <w:rFonts w:ascii="Arial" w:cs="Arial" w:eastAsia="Arial" w:hAnsi="Arial"/>
          <w:i/>
          <w:iCs/>
          <w:color w:val="555555"/>
          <w:sz w:val="18"/>
          <w:szCs w:val="18"/>
        </w:rPr>
        <w:t xml:space="preserve">Para cualquier problema técnico, contactar al programador del bot.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3F9E" w:sz="4" w:space="4"/>
      </w:pBdr>
    </w:pPr>
    <w:r>
      <w:rPr>
        <w:rFonts w:ascii="Arial" w:cs="Arial" w:eastAsia="Arial" w:hAnsi="Arial"/>
        <w:color w:val="555555"/>
        <w:sz w:val="18"/>
        <w:szCs w:val="18"/>
      </w:rPr>
      <w:t xml:space="preserve">Bot Nefertiti — Manual de Admin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7B3F9E"/>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7B3F9E"/>
      <w:sz w:val="24"/>
      <w:szCs w:val="24"/>
    </w:rPr>
  </w:style>
  <w:style w:type="paragraph" w:styleId="Heading3">
    <w:name w:val="Heading 3"/>
    <w:basedOn w:val="Normal"/>
    <w:next w:val="Normal"/>
    <w:qFormat/>
    <w:pPr>
      <w:spacing w:after="8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2026-05-21T17:11:56.426Z</dcterms:created>
  <dcterms:modified xsi:type="dcterms:W3CDTF">2026-05-21T17:11:56.427Z</dcterms:modified>
</cp:coreProperties>
</file>

<file path=docProps/custom.xml><?xml version="1.0" encoding="utf-8"?>
<Properties xmlns="http://schemas.openxmlformats.org/officeDocument/2006/custom-properties" xmlns:vt="http://schemas.openxmlformats.org/officeDocument/2006/docPropsVTypes"/>
</file>