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5821" w14:textId="77777777" w:rsidR="00635AFF" w:rsidRDefault="00000000">
      <w:pPr>
        <w:pStyle w:val="Corpotesto"/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Reading materials</w:t>
      </w:r>
    </w:p>
    <w:p w14:paraId="5048D62F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>Pearl, J., &amp; Mackenzie, D. (2018). The Book of Why: The New Science of Cause and Effect. Basic Books. ISBN 978-0-465-09760-9.</w:t>
      </w:r>
    </w:p>
    <w:p w14:paraId="154DAE01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Rohrer, J. M. (2018). Thinking clearly about correlations and causation: Graphical causal models for observational data. Advances in Methods and Practices in Psychological Science, 1(1), 27–42. </w:t>
      </w:r>
      <w:hyperlink r:id="rId5">
        <w:r>
          <w:rPr>
            <w:rStyle w:val="Collegamentoipertestuale"/>
          </w:rPr>
          <w:t>https://doi.org/10.1177/2515245917745629</w:t>
        </w:r>
      </w:hyperlink>
      <w:r>
        <w:t xml:space="preserve"> </w:t>
      </w:r>
    </w:p>
    <w:p w14:paraId="6019298A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Huntington-Klein, N. (2021). The Effect: An Introduction to Research Design and Causality. Chapman and Hall/CRC. Free online: </w:t>
      </w:r>
      <w:hyperlink r:id="rId6">
        <w:r>
          <w:rPr>
            <w:rStyle w:val="Collegamentoipertestuale"/>
          </w:rPr>
          <w:t>https://theeffectbook.net/</w:t>
        </w:r>
      </w:hyperlink>
      <w:r>
        <w:t xml:space="preserve"> </w:t>
      </w:r>
    </w:p>
    <w:p w14:paraId="405B706B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Pearl, J., </w:t>
      </w:r>
      <w:proofErr w:type="spellStart"/>
      <w:r>
        <w:t>Glymour</w:t>
      </w:r>
      <w:proofErr w:type="spellEnd"/>
      <w:r>
        <w:t>, M., &amp; Jewell, N. P. (2016). Causal Inference in Statistics: A Primer. Wiley. ISBN 978-1-119-18684-7.</w:t>
      </w:r>
    </w:p>
    <w:p w14:paraId="0EF4982F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Cinelli, C., Forney, A., &amp; Pearl, J. (2024). A crash course in good and bad controls. Sociological Methods &amp; Research, 53(3), 1071–1104. </w:t>
      </w:r>
      <w:hyperlink r:id="rId7">
        <w:r>
          <w:rPr>
            <w:rStyle w:val="Collegamentoipertestuale"/>
          </w:rPr>
          <w:t>https://doi.org/10.1177/00491241221099552</w:t>
        </w:r>
      </w:hyperlink>
      <w:r>
        <w:t xml:space="preserve"> </w:t>
      </w:r>
    </w:p>
    <w:p w14:paraId="587EF859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Textor, J., van der Zander, B., </w:t>
      </w:r>
      <w:proofErr w:type="spellStart"/>
      <w:r>
        <w:t>Gilthorpe</w:t>
      </w:r>
      <w:proofErr w:type="spellEnd"/>
      <w:r>
        <w:t xml:space="preserve">, M. S., </w:t>
      </w:r>
      <w:proofErr w:type="spellStart"/>
      <w:r>
        <w:t>Liśkiewicz</w:t>
      </w:r>
      <w:proofErr w:type="spellEnd"/>
      <w:r>
        <w:t>, M., &amp; Ellison, G. T. H. (2016). Robust causal inference using directed acyclic graphs: The R package '</w:t>
      </w:r>
      <w:proofErr w:type="spellStart"/>
      <w:r>
        <w:t>dagitty</w:t>
      </w:r>
      <w:proofErr w:type="spellEnd"/>
      <w:r>
        <w:t xml:space="preserve">'. International Journal of Epidemiology, 45(6), 1887–1894. </w:t>
      </w:r>
      <w:hyperlink r:id="rId8">
        <w:r>
          <w:rPr>
            <w:rStyle w:val="Collegamentoipertestuale"/>
          </w:rPr>
          <w:t>https://doi.org/10.1093/ije/dyw341</w:t>
        </w:r>
      </w:hyperlink>
      <w:r>
        <w:t xml:space="preserve"> </w:t>
      </w:r>
    </w:p>
    <w:p w14:paraId="1A0A4DCB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Siebert, J. (2023). Applications of statistical causal inference in software engineering. Information and Software Technology, 159, 107198. </w:t>
      </w:r>
      <w:hyperlink r:id="rId9">
        <w:r>
          <w:rPr>
            <w:rStyle w:val="Collegamentoipertestuale"/>
          </w:rPr>
          <w:t>https://doi.org/10.1016/j.infsof.2023.107198</w:t>
        </w:r>
      </w:hyperlink>
      <w:r>
        <w:t xml:space="preserve"> </w:t>
      </w:r>
    </w:p>
    <w:p w14:paraId="185727F6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McElreath, R. (2020). Statistical Rethinking: A Bayesian Course with Examples in R and Stan (2nd ed.). Chapman and Hall/CRC. </w:t>
      </w:r>
      <w:hyperlink r:id="rId10">
        <w:r>
          <w:rPr>
            <w:rStyle w:val="Collegamentoipertestuale"/>
          </w:rPr>
          <w:t>https://doi.org/10.1201/9780429029608</w:t>
        </w:r>
      </w:hyperlink>
      <w:r>
        <w:t xml:space="preserve"> </w:t>
      </w:r>
    </w:p>
    <w:p w14:paraId="62A4B938" w14:textId="77777777" w:rsidR="00635AFF" w:rsidRDefault="00000000">
      <w:pPr>
        <w:pStyle w:val="Corpotesto"/>
        <w:numPr>
          <w:ilvl w:val="0"/>
          <w:numId w:val="1"/>
        </w:numPr>
        <w:tabs>
          <w:tab w:val="left" w:pos="720"/>
        </w:tabs>
        <w:spacing w:after="0"/>
      </w:pPr>
      <w:r>
        <w:t xml:space="preserve">Frattini, J., Torkar, R., Feldt, R., &amp; Furia, C. A. (2026). Towards improving the external validity of software engineering experiments with transportability methods. </w:t>
      </w:r>
      <w:proofErr w:type="spellStart"/>
      <w:r>
        <w:t>arXiv</w:t>
      </w:r>
      <w:proofErr w:type="spellEnd"/>
      <w:r>
        <w:t xml:space="preserve">. </w:t>
      </w:r>
      <w:hyperlink r:id="rId11">
        <w:r>
          <w:rPr>
            <w:rStyle w:val="Collegamentoipertestuale"/>
          </w:rPr>
          <w:t>https://doi.org/10.48550/arXiv.2604.08200</w:t>
        </w:r>
      </w:hyperlink>
      <w:r>
        <w:t xml:space="preserve"> </w:t>
      </w:r>
    </w:p>
    <w:p w14:paraId="466DCC90" w14:textId="5F6A53D0" w:rsidR="00D1578D" w:rsidRDefault="00D1578D" w:rsidP="00D1578D">
      <w:pPr>
        <w:pStyle w:val="Corpotesto"/>
        <w:numPr>
          <w:ilvl w:val="0"/>
          <w:numId w:val="1"/>
        </w:numPr>
        <w:tabs>
          <w:tab w:val="left" w:pos="720"/>
        </w:tabs>
      </w:pPr>
      <w:r>
        <w:t>Giamattei,</w:t>
      </w:r>
      <w:r>
        <w:t xml:space="preserve"> L.,</w:t>
      </w:r>
      <w:r>
        <w:t xml:space="preserve"> Guerriero,</w:t>
      </w:r>
      <w:r>
        <w:t xml:space="preserve"> A., </w:t>
      </w:r>
      <w:r>
        <w:t>Pietrantuono,</w:t>
      </w:r>
      <w:r>
        <w:t xml:space="preserve"> R.,</w:t>
      </w:r>
      <w:r>
        <w:t xml:space="preserve"> Russo,</w:t>
      </w:r>
      <w:r>
        <w:t xml:space="preserve"> S (2025). </w:t>
      </w:r>
      <w:r>
        <w:t>Causal reasoning in Software Quality Assurance: A systematic review,</w:t>
      </w:r>
      <w:r>
        <w:t xml:space="preserve"> </w:t>
      </w:r>
      <w:r>
        <w:t>Information and Software</w:t>
      </w:r>
      <w:r>
        <w:t xml:space="preserve"> </w:t>
      </w:r>
      <w:r>
        <w:t>Technology,</w:t>
      </w:r>
      <w:r>
        <w:t xml:space="preserve"> </w:t>
      </w:r>
      <w:r>
        <w:t>Volume 178,</w:t>
      </w:r>
      <w:r>
        <w:t xml:space="preserve"> </w:t>
      </w:r>
      <w:r>
        <w:t>2025,</w:t>
      </w:r>
      <w:r>
        <w:t xml:space="preserve"> </w:t>
      </w:r>
      <w:r>
        <w:t>107599,</w:t>
      </w:r>
      <w:r>
        <w:br/>
      </w:r>
      <w:hyperlink r:id="rId12" w:history="1">
        <w:r w:rsidRPr="002F12EC">
          <w:rPr>
            <w:rStyle w:val="Collegamentoipertestuale"/>
          </w:rPr>
          <w:t>https://doi.org/10.1016/j.infsof.2024.107599</w:t>
        </w:r>
      </w:hyperlink>
      <w:r>
        <w:t xml:space="preserve"> </w:t>
      </w:r>
    </w:p>
    <w:sectPr w:rsidR="00D1578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30BD8"/>
    <w:multiLevelType w:val="multilevel"/>
    <w:tmpl w:val="10F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CE152F0"/>
    <w:multiLevelType w:val="multilevel"/>
    <w:tmpl w:val="EC680C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92800349">
    <w:abstractNumId w:val="0"/>
  </w:num>
  <w:num w:numId="2" w16cid:durableId="1211919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5AFF"/>
    <w:rsid w:val="00176997"/>
    <w:rsid w:val="00635AFF"/>
    <w:rsid w:val="00D1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682021"/>
  <w15:docId w15:val="{5DF91EFB-347E-3644-8227-8F09BC94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ptos" w:hAnsi="Apto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nfasicorsivo">
    <w:name w:val="Emphasis"/>
    <w:qFormat/>
    <w:rPr>
      <w:i/>
      <w:iCs/>
    </w:rPr>
  </w:style>
  <w:style w:type="character" w:styleId="Collegamentoipertestuale">
    <w:name w:val="Hyperlink"/>
    <w:rPr>
      <w:color w:val="000080"/>
      <w:u w:val="single"/>
    </w:rPr>
  </w:style>
  <w:style w:type="character" w:styleId="Collegamentovisitato">
    <w:name w:val="FollowedHyperlink"/>
    <w:rPr>
      <w:color w:val="800000"/>
      <w:u w:val="single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e"/>
    <w:qFormat/>
    <w:pPr>
      <w:suppressLineNumbers/>
    </w:pPr>
  </w:style>
  <w:style w:type="character" w:styleId="Menzionenonrisolta">
    <w:name w:val="Unresolved Mention"/>
    <w:basedOn w:val="Carpredefinitoparagrafo"/>
    <w:uiPriority w:val="99"/>
    <w:semiHidden/>
    <w:unhideWhenUsed/>
    <w:rsid w:val="00D15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ije/dyw34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77/00491241221099552" TargetMode="External"/><Relationship Id="rId12" Type="http://schemas.openxmlformats.org/officeDocument/2006/relationships/hyperlink" Target="https://doi.org/10.1016/j.infsof.2024.1075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effectbook.net/" TargetMode="External"/><Relationship Id="rId11" Type="http://schemas.openxmlformats.org/officeDocument/2006/relationships/hyperlink" Target="https://doi.org/10.48550/arXiv.2604.08200" TargetMode="External"/><Relationship Id="rId5" Type="http://schemas.openxmlformats.org/officeDocument/2006/relationships/hyperlink" Target="https://doi.org/10.1177/2515245917745629" TargetMode="External"/><Relationship Id="rId10" Type="http://schemas.openxmlformats.org/officeDocument/2006/relationships/hyperlink" Target="https://doi.org/10.1201/97804290296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infsof.2023.10719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309</Words>
  <Characters>2058</Characters>
  <Application>Microsoft Office Word</Application>
  <DocSecurity>0</DocSecurity>
  <Lines>28</Lines>
  <Paragraphs>10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ROBERTO PIETRANTUONO</cp:lastModifiedBy>
  <cp:revision>2</cp:revision>
  <dcterms:created xsi:type="dcterms:W3CDTF">2026-06-25T10:15:00Z</dcterms:created>
  <dcterms:modified xsi:type="dcterms:W3CDTF">2026-06-25T14:22:00Z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2026-06-25T14:22:26Z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4e6e1bc9-dc14-4070-a25f-be427580bfc8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</Properties>
</file>