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b/>
          <w:color w:val="1B3A5C"/>
          <w:sz w:val="28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18"/>
        </w:rPr>
        <w:t>ἐπίγνωσις · 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120"/>
        <w:jc w:val="center"/>
      </w:pPr>
      <w:r>
        <w:rPr>
          <w:rFonts w:ascii="Garamond" w:hAnsi="Garamond"/>
          <w:b/>
          <w:color w:val="1B3A5C"/>
          <w:sz w:val="40"/>
        </w:rPr>
        <w:t>FICHA DE AVALIAÇÃO DO(A) ALUNO(A)</w:t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Avaliação integral nas quatro dimensões — Conhecer · Crer · Viver · Servir</w:t>
      </w: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1.  IDENTIFICAÇÃO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Nome do(a) aluno(a)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N.º de matrícula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Instituto · Escola · Curso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Módulo / Apostila avaliada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Docente responsável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Período avaliativo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«[__/__/____]» a «[__/__/____]»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Tipo de avaliação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«[Formativa contínua / Final de módulo / Final de curso]»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ministrada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 horas»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Frequência do(a) aluno(a)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«[…] %»</w:t>
            </w:r>
          </w:p>
        </w:tc>
      </w:tr>
    </w:tbl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2.  CRITÉRIO DE AVALIAÇÃO E ESCALA INSTITUCIONAL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Escola Bíblica Epignósis adopta avaliação formativa contínua, integrando conhecimento, convicção, conduta e capacidade ministerial. Cada dimensão é pontuada na escala de 0 a 10. A nota final do período resulta da média ponderada dos instrumentos aplicados.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417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Faixa</w:t>
            </w:r>
          </w:p>
        </w:tc>
        <w:tc>
          <w:tcPr>
            <w:tcW w:type="dxa" w:w="226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Conceito</w:t>
            </w:r>
          </w:p>
        </w:tc>
        <w:tc>
          <w:tcPr>
            <w:tcW w:type="dxa" w:w="5386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Significado pedagógico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9,0 – 10,0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Excelente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Garamond" w:hAnsi="Garamond"/>
                <w:sz w:val="20"/>
              </w:rPr>
              <w:t>Domínio sólido, aplicação madura e testemunho exemplar.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7,5 – 8,9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Muito bom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Garamond" w:hAnsi="Garamond"/>
                <w:sz w:val="20"/>
              </w:rPr>
              <w:t>Boa compreensão e aplicação consistente do conteúdo.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6,0 – 7,4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Satisfatório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Garamond" w:hAnsi="Garamond"/>
                <w:sz w:val="20"/>
              </w:rPr>
              <w:t>Compreensão básica adequada, com pontos a aprofundar.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5,0 – 5,9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Suficiente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Garamond" w:hAnsi="Garamond"/>
                <w:sz w:val="20"/>
              </w:rPr>
              <w:t>Aprovação com necessidade de reforço pedagógico.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0,0 – 4,9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Insuficiente</w:t>
            </w:r>
          </w:p>
        </w:tc>
        <w:tc>
          <w:tcPr>
            <w:tcW w:type="dxa" w:w="5386"/>
          </w:tcPr>
          <w:p>
            <w:pPr>
              <w:jc w:val="left"/>
            </w:pPr>
            <w:r>
              <w:rPr>
                <w:rFonts w:ascii="Garamond" w:hAnsi="Garamond"/>
                <w:sz w:val="20"/>
              </w:rPr>
              <w:t>Reprovado(a) — recomendado refazer a etapa avaliada.</w:t>
            </w:r>
          </w:p>
        </w:tc>
      </w:tr>
    </w:tbl>
    <w:p>
      <w:pPr>
        <w:jc w:val="both"/>
      </w:pPr>
      <w:r>
        <w:rPr>
          <w:rFonts w:ascii="Garamond" w:hAnsi="Garamond"/>
          <w:b w:val="0"/>
          <w:i/>
          <w:sz w:val="24"/>
        </w:rPr>
        <w:t>Média mínima institucional para aprovação: 6,0 (seis vírgula zero), conforme Regimento Acadêmico (EBE-DOC-004, Art. 16.º).</w:t>
      </w:r>
    </w:p>
    <w:p>
      <w:r>
        <w:br w:type="page"/>
      </w: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3.  DIMENSÃO CONHECER — AVALIAÇÃO COGNITIVA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Verifica o domínio do conteúdo bíblico-teológico estudado, a capacidade de interpretação, de articulação doutrinária e de aplicação hermenêutica.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311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Instrumento de avaliação</w:t>
            </w:r>
          </w:p>
        </w:tc>
        <w:tc>
          <w:tcPr>
            <w:tcW w:type="dxa" w:w="1020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Peso (%)</w:t>
            </w:r>
          </w:p>
        </w:tc>
        <w:tc>
          <w:tcPr>
            <w:tcW w:type="dxa" w:w="113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Nota (0–10)</w:t>
            </w:r>
          </w:p>
        </w:tc>
        <w:tc>
          <w:tcPr>
            <w:tcW w:type="dxa" w:w="1361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Nota ponderada</w:t>
            </w:r>
          </w:p>
        </w:tc>
        <w:tc>
          <w:tcPr>
            <w:tcW w:type="dxa" w:w="2551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Prova escrita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Questionário objectivo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Trabalho académico / pesquisa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Estudo bíblico elaborado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Apresentação oral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Garamond" w:hAnsi="Garamond"/>
                <w:sz w:val="18"/>
              </w:rPr>
              <w:t>«[…]»</w:t>
            </w:r>
          </w:p>
        </w:tc>
      </w:tr>
    </w:tbl>
    <w:p>
      <w:pPr>
        <w:jc w:val="both"/>
      </w:pPr>
      <w:r>
        <w:rPr>
          <w:rFonts w:ascii="Garamond" w:hAnsi="Garamond"/>
          <w:b w:val="0"/>
          <w:i w:val="0"/>
          <w:sz w:val="24"/>
        </w:rPr>
        <w:t>Subtotal da dimensão CONHECER:</w:t>
      </w:r>
    </w:p>
    <w:p>
      <w:pPr>
        <w:pBdr>
          <w:bottom w:val="single" w:sz="4" w:space="1" w:color="C8C8C8"/>
        </w:pBdr>
      </w:pP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4.  DIMENSÃO CRER — CONVICÇÃO E FUNDAMENTAÇÃO DA FÉ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Verifica se o(a) aluno(a) interioriza biblicamente o conteúdo, fundamenta as suas convicções nas Escrituras e mantém adesão à Declaração de Fé Institucional.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Quesitos qualitativos (escala 0–10)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4535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Quesito</w:t>
            </w:r>
          </w:p>
        </w:tc>
        <w:tc>
          <w:tcPr>
            <w:tcW w:type="dxa" w:w="113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Nota</w:t>
            </w:r>
          </w:p>
        </w:tc>
        <w:tc>
          <w:tcPr>
            <w:tcW w:type="dxa" w:w="3402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4535"/>
          </w:tcPr>
          <w:p>
            <w:r>
              <w:rPr>
                <w:rFonts w:ascii="Garamond" w:hAnsi="Garamond"/>
                <w:sz w:val="20"/>
              </w:rPr>
              <w:t>Articulação bíblica das convicções pessoais.</w:t>
            </w:r>
          </w:p>
        </w:tc>
        <w:tc>
          <w:tcPr>
            <w:tcW w:type="dxa" w:w="113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3402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535"/>
          </w:tcPr>
          <w:p>
            <w:r>
              <w:rPr>
                <w:rFonts w:ascii="Garamond" w:hAnsi="Garamond"/>
                <w:sz w:val="20"/>
              </w:rPr>
              <w:t>Adesão à Declaração de Fé Institucional.</w:t>
            </w:r>
          </w:p>
        </w:tc>
        <w:tc>
          <w:tcPr>
            <w:tcW w:type="dxa" w:w="113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3402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535"/>
          </w:tcPr>
          <w:p>
            <w:r>
              <w:rPr>
                <w:rFonts w:ascii="Garamond" w:hAnsi="Garamond"/>
                <w:sz w:val="20"/>
              </w:rPr>
              <w:t>Capacidade de defender a fé com mansidão (1 Pe 3.15).</w:t>
            </w:r>
          </w:p>
        </w:tc>
        <w:tc>
          <w:tcPr>
            <w:tcW w:type="dxa" w:w="113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3402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535"/>
          </w:tcPr>
          <w:p>
            <w:r>
              <w:rPr>
                <w:rFonts w:ascii="Garamond" w:hAnsi="Garamond"/>
                <w:sz w:val="20"/>
              </w:rPr>
              <w:t>Discernimento espiritual e doutrinário.</w:t>
            </w:r>
          </w:p>
        </w:tc>
        <w:tc>
          <w:tcPr>
            <w:tcW w:type="dxa" w:w="113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3402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</w:tbl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5.  DIMENSÃO VIVER — CONDUTA CRISTÃ E MATURIDADE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Verifica a coerência entre o conteúdo estudado e a vida diária do(a) aluno(a), reflectida no carácter, na convivência e no testemunho público.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4535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Quesito</w:t>
            </w:r>
          </w:p>
        </w:tc>
        <w:tc>
          <w:tcPr>
            <w:tcW w:type="dxa" w:w="113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Nota</w:t>
            </w:r>
          </w:p>
        </w:tc>
        <w:tc>
          <w:tcPr>
            <w:tcW w:type="dxa" w:w="3402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4535"/>
          </w:tcPr>
          <w:p>
            <w:r>
              <w:rPr>
                <w:rFonts w:ascii="Garamond" w:hAnsi="Garamond"/>
                <w:sz w:val="20"/>
              </w:rPr>
              <w:t>Vida devocional consistente (oração e leitura bíblica).</w:t>
            </w:r>
          </w:p>
        </w:tc>
        <w:tc>
          <w:tcPr>
            <w:tcW w:type="dxa" w:w="113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3402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535"/>
          </w:tcPr>
          <w:p>
            <w:r>
              <w:rPr>
                <w:rFonts w:ascii="Garamond" w:hAnsi="Garamond"/>
                <w:sz w:val="20"/>
              </w:rPr>
              <w:t>Humildade e disposição para aprender.</w:t>
            </w:r>
          </w:p>
        </w:tc>
        <w:tc>
          <w:tcPr>
            <w:tcW w:type="dxa" w:w="113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3402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535"/>
          </w:tcPr>
          <w:p>
            <w:r>
              <w:rPr>
                <w:rFonts w:ascii="Garamond" w:hAnsi="Garamond"/>
                <w:sz w:val="20"/>
              </w:rPr>
              <w:t>Integridade e ética cristã.</w:t>
            </w:r>
          </w:p>
        </w:tc>
        <w:tc>
          <w:tcPr>
            <w:tcW w:type="dxa" w:w="113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3402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535"/>
          </w:tcPr>
          <w:p>
            <w:r>
              <w:rPr>
                <w:rFonts w:ascii="Garamond" w:hAnsi="Garamond"/>
                <w:sz w:val="20"/>
              </w:rPr>
              <w:t>Respeito, amor e bom relacionamento com colegas e docentes.</w:t>
            </w:r>
          </w:p>
        </w:tc>
        <w:tc>
          <w:tcPr>
            <w:tcW w:type="dxa" w:w="113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3402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535"/>
          </w:tcPr>
          <w:p>
            <w:r>
              <w:rPr>
                <w:rFonts w:ascii="Garamond" w:hAnsi="Garamond"/>
                <w:sz w:val="20"/>
              </w:rPr>
              <w:t>Pontualidade, assiduidade e responsabilidade.</w:t>
            </w:r>
          </w:p>
        </w:tc>
        <w:tc>
          <w:tcPr>
            <w:tcW w:type="dxa" w:w="113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3402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535"/>
          </w:tcPr>
          <w:p>
            <w:r>
              <w:rPr>
                <w:rFonts w:ascii="Garamond" w:hAnsi="Garamond"/>
                <w:sz w:val="20"/>
              </w:rPr>
              <w:t>Coerência entre o que estuda e o que pratica (Tg 1.22).</w:t>
            </w:r>
          </w:p>
        </w:tc>
        <w:tc>
          <w:tcPr>
            <w:tcW w:type="dxa" w:w="113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3402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</w:tbl>
    <w:p>
      <w:r>
        <w:br w:type="page"/>
      </w: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6.  DIMENSÃO SERVIR — CAPACIDADE MINISTERIAL E PRÁTICA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Verifica a aplicação dos dons e dos conhecimentos no serviço cristão, na igreja local e na vida prática.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4535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Quesito</w:t>
            </w:r>
          </w:p>
        </w:tc>
        <w:tc>
          <w:tcPr>
            <w:tcW w:type="dxa" w:w="113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Nota</w:t>
            </w:r>
          </w:p>
        </w:tc>
        <w:tc>
          <w:tcPr>
            <w:tcW w:type="dxa" w:w="3402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Observações</w:t>
            </w:r>
          </w:p>
        </w:tc>
      </w:tr>
      <w:tr>
        <w:tc>
          <w:tcPr>
            <w:tcW w:type="dxa" w:w="4535"/>
          </w:tcPr>
          <w:p>
            <w:r>
              <w:rPr>
                <w:rFonts w:ascii="Garamond" w:hAnsi="Garamond"/>
                <w:sz w:val="20"/>
              </w:rPr>
              <w:t>Participação activa nas actividades práticas.</w:t>
            </w:r>
          </w:p>
        </w:tc>
        <w:tc>
          <w:tcPr>
            <w:tcW w:type="dxa" w:w="113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3402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535"/>
          </w:tcPr>
          <w:p>
            <w:r>
              <w:rPr>
                <w:rFonts w:ascii="Garamond" w:hAnsi="Garamond"/>
                <w:sz w:val="20"/>
              </w:rPr>
              <w:t>Disposição para servir e para o trabalho em equipa.</w:t>
            </w:r>
          </w:p>
        </w:tc>
        <w:tc>
          <w:tcPr>
            <w:tcW w:type="dxa" w:w="113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3402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535"/>
          </w:tcPr>
          <w:p>
            <w:r>
              <w:rPr>
                <w:rFonts w:ascii="Garamond" w:hAnsi="Garamond"/>
                <w:sz w:val="20"/>
              </w:rPr>
              <w:t>Capacidade de ensinar e discipular outros.</w:t>
            </w:r>
          </w:p>
        </w:tc>
        <w:tc>
          <w:tcPr>
            <w:tcW w:type="dxa" w:w="113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3402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535"/>
          </w:tcPr>
          <w:p>
            <w:r>
              <w:rPr>
                <w:rFonts w:ascii="Garamond" w:hAnsi="Garamond"/>
                <w:sz w:val="20"/>
              </w:rPr>
              <w:t>Exercício equilibrado de dons espirituais.</w:t>
            </w:r>
          </w:p>
        </w:tc>
        <w:tc>
          <w:tcPr>
            <w:tcW w:type="dxa" w:w="113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3402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535"/>
          </w:tcPr>
          <w:p>
            <w:r>
              <w:rPr>
                <w:rFonts w:ascii="Garamond" w:hAnsi="Garamond"/>
                <w:sz w:val="20"/>
              </w:rPr>
              <w:t>Iniciativa para projectos ministeriais ou missionários.</w:t>
            </w:r>
          </w:p>
        </w:tc>
        <w:tc>
          <w:tcPr>
            <w:tcW w:type="dxa" w:w="113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3402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4535"/>
          </w:tcPr>
          <w:p>
            <w:r>
              <w:rPr>
                <w:rFonts w:ascii="Garamond" w:hAnsi="Garamond"/>
                <w:sz w:val="20"/>
              </w:rPr>
              <w:t>Frutos observáveis na igreja local.</w:t>
            </w:r>
          </w:p>
        </w:tc>
        <w:tc>
          <w:tcPr>
            <w:tcW w:type="dxa" w:w="1134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3402"/>
          </w:tcPr>
          <w:p>
            <w:r>
              <w:rPr>
                <w:rFonts w:ascii="Garamond" w:hAnsi="Garamond"/>
                <w:sz w:val="20"/>
              </w:rPr>
              <w:t>«[…]»</w:t>
            </w:r>
          </w:p>
        </w:tc>
      </w:tr>
    </w:tbl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7.  CONSOLIDAÇÃO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835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Dimensão</w:t>
            </w:r>
          </w:p>
        </w:tc>
        <w:tc>
          <w:tcPr>
            <w:tcW w:type="dxa" w:w="1701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Peso (%)</w:t>
            </w:r>
          </w:p>
        </w:tc>
        <w:tc>
          <w:tcPr>
            <w:tcW w:type="dxa" w:w="1701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Nota (0–10)</w:t>
            </w:r>
          </w:p>
        </w:tc>
        <w:tc>
          <w:tcPr>
            <w:tcW w:type="dxa" w:w="2268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Nota ponderada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Conhecer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40 %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Crer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20 %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Viver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20 %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Servir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20 %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«[…]»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«[…]»</w:t>
            </w:r>
          </w:p>
        </w:tc>
      </w:tr>
      <w:tr>
        <w:tc>
          <w:tcPr>
            <w:tcW w:type="dxa" w:w="2835"/>
            <w:shd w:val="clear" w:color="auto" w:fill="2E7D4F"/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20"/>
              </w:rPr>
              <w:t>MÉDIA FINAL</w:t>
            </w:r>
          </w:p>
        </w:tc>
        <w:tc>
          <w:tcPr>
            <w:tcW w:type="dxa" w:w="1701"/>
            <w:shd w:val="clear" w:color="auto" w:fill="2E7D4F"/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20"/>
              </w:rPr>
              <w:t>100 %</w:t>
            </w:r>
          </w:p>
        </w:tc>
        <w:tc>
          <w:tcPr>
            <w:tcW w:type="dxa" w:w="1701"/>
            <w:shd w:val="clear" w:color="auto" w:fill="2E7D4F"/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20"/>
              </w:rPr>
            </w:r>
          </w:p>
        </w:tc>
        <w:tc>
          <w:tcPr>
            <w:tcW w:type="dxa" w:w="2268"/>
            <w:shd w:val="clear" w:color="auto" w:fill="2E7D4F"/>
          </w:tcPr>
          <w:p>
            <w:pPr>
              <w:jc w:val="center"/>
            </w:pPr>
            <w:r>
              <w:rPr>
                <w:rFonts w:ascii="Garamond" w:hAnsi="Garamond"/>
                <w:b/>
                <w:color w:val="FFFFFF"/>
                <w:sz w:val="20"/>
              </w:rPr>
              <w:t>«[…]»</w:t>
            </w:r>
          </w:p>
        </w:tc>
      </w:tr>
    </w:tbl>
    <w:p>
      <w:pPr>
        <w:jc w:val="both"/>
      </w:pPr>
      <w:r>
        <w:rPr>
          <w:rFonts w:ascii="Garamond" w:hAnsi="Garamond"/>
          <w:b w:val="0"/>
          <w:i w:val="0"/>
          <w:sz w:val="24"/>
        </w:rPr>
        <w:t>Situação final:</w:t>
      </w:r>
    </w:p>
    <w:p>
      <w:pPr>
        <w:ind w:left="283"/>
      </w:pPr>
      <w:r>
        <w:rPr>
          <w:rFonts w:ascii="Garamond" w:hAnsi="Garamond"/>
          <w:sz w:val="20"/>
        </w:rPr>
        <w:t>☐  Aprovado(a)</w:t>
      </w:r>
    </w:p>
    <w:p>
      <w:pPr>
        <w:ind w:left="283"/>
      </w:pPr>
      <w:r>
        <w:rPr>
          <w:rFonts w:ascii="Garamond" w:hAnsi="Garamond"/>
          <w:sz w:val="20"/>
        </w:rPr>
        <w:t>☐  Aprovado(a) com louvor (≥ 9,0)</w:t>
      </w:r>
    </w:p>
    <w:p>
      <w:pPr>
        <w:ind w:left="283"/>
      </w:pPr>
      <w:r>
        <w:rPr>
          <w:rFonts w:ascii="Garamond" w:hAnsi="Garamond"/>
          <w:sz w:val="20"/>
        </w:rPr>
        <w:t>☐  Aprovado(a) por compensação</w:t>
      </w:r>
    </w:p>
    <w:p>
      <w:pPr>
        <w:ind w:left="283"/>
      </w:pPr>
      <w:r>
        <w:rPr>
          <w:rFonts w:ascii="Garamond" w:hAnsi="Garamond"/>
          <w:sz w:val="20"/>
        </w:rPr>
        <w:t>☐  Reprovado(a)</w:t>
      </w:r>
    </w:p>
    <w:p>
      <w:pPr>
        <w:ind w:left="283"/>
      </w:pPr>
      <w:r>
        <w:rPr>
          <w:rFonts w:ascii="Garamond" w:hAnsi="Garamond"/>
          <w:sz w:val="20"/>
        </w:rPr>
        <w:t>☐  Pendente — reavaliação</w:t>
      </w: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8.  PARECER PEDAGÓGICO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Avaliação qualitativa do(a) docente sobre o aproveitamento, dificuldades e potencialidades do(a) aluno(a):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Recomendações pedagógicas (estudos complementares, reforço, mentoria, etc.):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9.  PARECER PASTORAL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Observações sobre a vida espiritual, o carácter, a maturidade e o testemunho do(a) aluno(a):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Encaminhamento pastoral (se aplicável):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pPr>
        <w:keepNext/>
        <w:spacing w:before="240" w:after="80"/>
        <w:shd w:val="clear" w:color="auto" w:fill="1B3A5C"/>
      </w:pPr>
      <w:r>
        <w:rPr>
          <w:rFonts w:ascii="Garamond" w:hAnsi="Garamond"/>
          <w:b/>
          <w:color w:val="FFFFFF"/>
          <w:sz w:val="22"/>
        </w:rPr>
        <w:t xml:space="preserve">  10.  CIÊNCIA DO(A) ALUNO(A)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Declaro que tomei conhecimento da presente avaliação e que dela recebi cópia. Comprometo-me a empenhar-me na superação dos pontos indicados, na busca da maturidade integral em Cristo.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</w:t>
            </w:r>
          </w:p>
        </w:tc>
      </w:tr>
      <w:tr>
        <w:tc>
          <w:tcPr>
            <w:tcW w:type="dxa" w:w="2929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«[Aluno(a)]»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Ciência e concordância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«[Docente responsável]»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Avaliação</w:t>
            </w:r>
          </w:p>
        </w:tc>
        <w:tc>
          <w:tcPr>
            <w:tcW w:type="dxa" w:w="2929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«[Coordenação Acadêmica]»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Visto institucional</w:t>
            </w:r>
          </w:p>
        </w:tc>
      </w:tr>
    </w:tbl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EBE-FRM-AVA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Ficha de Avaliação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