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FORMAÇÃO CRISTÃ</w:t>
      </w:r>
    </w:p>
    <w:p>
      <w:pPr>
        <w:jc w:val="center"/>
      </w:pPr>
      <w:r>
        <w:rPr>
          <w:rFonts w:ascii="Garamond" w:hAnsi="Garamond"/>
          <w:color w:val="555555"/>
          <w:sz w:val="20"/>
        </w:rPr>
        <w:t>Escola de Vida Cristã  ·  Curso «Santidade»  ·  Módulo 1 — Fundamentos da Santidade</w:t>
      </w:r>
    </w:p>
    <w:p/>
    <w:p>
      <w:pPr>
        <w:jc w:val="center"/>
      </w:pPr>
      <w:r>
        <w:rPr>
          <w:rFonts w:ascii="Garamond" w:hAnsi="Garamond"/>
          <w:b/>
          <w:color w:val="2E7D4F"/>
          <w:sz w:val="26"/>
        </w:rPr>
        <w:t>APOSTILA N.º  39</w:t>
      </w:r>
    </w:p>
    <w:p>
      <w:pPr>
        <w:jc w:val="center"/>
      </w:pPr>
      <w:r>
        <w:rPr>
          <w:rFonts w:ascii="Garamond" w:hAnsi="Garamond"/>
          <w:b/>
          <w:color w:val="1B3A5C"/>
          <w:sz w:val="56"/>
        </w:rPr>
        <w:t>Separados para Deus</w:t>
      </w:r>
    </w:p>
    <w:p>
      <w:pPr>
        <w:jc w:val="center"/>
      </w:pPr>
      <w:r>
        <w:rPr>
          <w:rFonts w:ascii="Garamond" w:hAnsi="Garamond"/>
          <w:i/>
          <w:color w:val="1A1A1A"/>
          <w:sz w:val="26"/>
        </w:rPr>
        <w:t>Fundamentos bíblicos e aplicações pastorais sobre separados para deus.</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3 horas de estudo dirigido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EBE-APO-039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Separados para Deus.</w:t>
      </w:r>
    </w:p>
    <w:p>
      <w:pPr>
        <w:spacing w:after="40"/>
        <w:ind w:left="454" w:hanging="283"/>
        <w:jc w:val="both"/>
      </w:pPr>
      <w:r>
        <w:rPr>
          <w:rFonts w:ascii="Garamond" w:hAnsi="Garamond"/>
          <w:b/>
          <w:color w:val="2E7D4F"/>
          <w:sz w:val="24"/>
        </w:rPr>
        <w:t xml:space="preserve">•  </w:t>
      </w:r>
      <w:r>
        <w:rPr>
          <w:rFonts w:ascii="Garamond" w:hAnsi="Garamond"/>
          <w:sz w:val="24"/>
        </w:rPr>
        <w:t>Curso: Santidade.</w:t>
      </w:r>
    </w:p>
    <w:p>
      <w:pPr>
        <w:spacing w:after="40"/>
        <w:ind w:left="454" w:hanging="283"/>
        <w:jc w:val="both"/>
      </w:pPr>
      <w:r>
        <w:rPr>
          <w:rFonts w:ascii="Garamond" w:hAnsi="Garamond"/>
          <w:b/>
          <w:color w:val="2E7D4F"/>
          <w:sz w:val="24"/>
        </w:rPr>
        <w:t xml:space="preserve">•  </w:t>
      </w:r>
      <w:r>
        <w:rPr>
          <w:rFonts w:ascii="Garamond" w:hAnsi="Garamond"/>
          <w:sz w:val="24"/>
        </w:rPr>
        <w:t>Módulo: 1 — Fundamentos da Santidade.</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EBE-APO-039.</w:t>
      </w:r>
    </w:p>
    <w:p>
      <w:pPr>
        <w:spacing w:before="120" w:after="120"/>
        <w:ind w:left="850" w:right="567"/>
        <w:jc w:val="both"/>
      </w:pPr>
      <w:r>
        <w:rPr>
          <w:rFonts w:ascii="Garamond" w:hAnsi="Garamond"/>
          <w:i/>
          <w:color w:val="555555"/>
          <w:sz w:val="22"/>
        </w:rPr>
        <w:t>“Toda a Escritura é divinamente inspirada e proveitosa para ensinar, para redarguir, para corrigir, para instruir em justiça; para que o homem de Deus seja perfeito e perfeitamente instruído para toda a boa obra.”</w:t>
      </w:r>
      <w:r>
        <w:rPr>
          <w:rFonts w:ascii="Garamond" w:hAnsi="Garamond"/>
          <w:i/>
          <w:color w:val="2E7D4F"/>
          <w:sz w:val="20"/>
        </w:rPr>
        <w:t xml:space="preserve">  (2 Timóteo 3.16-17,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w:t>
      </w:r>
    </w:p>
    <w:p>
      <w:pPr>
        <w:spacing w:after="40"/>
        <w:ind w:left="454" w:hanging="283"/>
        <w:jc w:val="both"/>
      </w:pPr>
      <w:r>
        <w:rPr>
          <w:rFonts w:ascii="Garamond" w:hAnsi="Garamond"/>
          <w:b/>
          <w:color w:val="2E7D4F"/>
          <w:sz w:val="24"/>
        </w:rPr>
        <w:t xml:space="preserve">•  </w:t>
      </w:r>
      <w:r>
        <w:rPr>
          <w:rFonts w:ascii="Garamond" w:hAnsi="Garamond"/>
          <w:sz w:val="24"/>
        </w:rPr>
        <w:t xml:space="preserve">   2.2 Desenvolvimento doutrinário</w:t>
      </w:r>
    </w:p>
    <w:p>
      <w:pPr>
        <w:spacing w:after="40"/>
        <w:ind w:left="454" w:hanging="283"/>
        <w:jc w:val="both"/>
      </w:pPr>
      <w:r>
        <w:rPr>
          <w:rFonts w:ascii="Garamond" w:hAnsi="Garamond"/>
          <w:b/>
          <w:color w:val="2E7D4F"/>
          <w:sz w:val="24"/>
        </w:rPr>
        <w:t xml:space="preserve">•  </w:t>
      </w:r>
      <w:r>
        <w:rPr>
          <w:rFonts w:ascii="Garamond" w:hAnsi="Garamond"/>
          <w:sz w:val="24"/>
        </w:rPr>
        <w:t xml:space="preserve">   2.3 Possíveis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2.4 Quadro de destaque</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Esta apostila trata de Separados para Deus, dentro do módulo Fundamentos da Santidade, no curso Santidade. O seu propósito é conduzir o aluno a compreender a vida separada para Deus e conformada ao carácter de Cristo com fidelidade às Escrituras, evitando uma abordagem meramente devocional, emocional ou académica desligada da obediência. O tema deve ser estudado como verdade recebida diante de Deus: ilumina a mente, confronta o coração e orienta práticas concretas na vida cristã.</w:t>
      </w:r>
    </w:p>
    <w:p>
      <w:pPr>
        <w:jc w:val="both"/>
      </w:pPr>
      <w:r>
        <w:rPr>
          <w:rFonts w:ascii="Garamond" w:hAnsi="Garamond"/>
          <w:b w:val="0"/>
          <w:i w:val="0"/>
          <w:sz w:val="24"/>
        </w:rPr>
        <w:t>Ao estudar Separados para Deus, o aluno não está apenas a recolher definições; está a aprender a discernir como o evangelho molda convicções, afectos, decisões e relações. A ênfase específica desta lição é consagração que pertence a Deus antes de servir ao mundo. Por isso, o conteúdo aproximará doutrina e vida, mostrando como a verdade bíblica se torna confissão, disciplina espiritual e serviço na igreja local.</w:t>
      </w:r>
    </w:p>
    <w:p>
      <w:pPr>
        <w:jc w:val="both"/>
      </w:pPr>
      <w:r>
        <w:rPr>
          <w:rFonts w:ascii="Garamond" w:hAnsi="Garamond"/>
          <w:b w:val="0"/>
          <w:i w:val="0"/>
          <w:sz w:val="24"/>
        </w:rPr>
        <w:t>O lugar desta apostila no mapa curricular é estratégico. O módulo Fundamentos da Santidade aprofunda um aspecto indispensável da formação cristã inicial, enquanto a escola Escola de Vida Cristã procura lançar bases sólidas para discípulos que conhecem a Deus, vivem a Palavra e manifestam o Reino. A linguagem será pastoral e rigorosa: suficiente para formar entendimento, mas sempre orientada para arrependimento, fé e prática.</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sz w:val="24"/>
        </w:rPr>
        <w:t>CONHECER — identificar os fundamentos bíblicos de Separados para Deus no contexto do curso Santidade.</w:t>
      </w:r>
    </w:p>
    <w:p>
      <w:pPr>
        <w:spacing w:after="40"/>
        <w:ind w:left="454" w:hanging="283"/>
        <w:jc w:val="both"/>
      </w:pPr>
      <w:r>
        <w:rPr>
          <w:rFonts w:ascii="Garamond" w:hAnsi="Garamond"/>
          <w:b/>
          <w:color w:val="2E7D4F"/>
          <w:sz w:val="24"/>
        </w:rPr>
        <w:t xml:space="preserve">2. </w:t>
      </w:r>
      <w:r>
        <w:rPr>
          <w:rFonts w:ascii="Garamond" w:hAnsi="Garamond"/>
          <w:sz w:val="24"/>
        </w:rPr>
        <w:t>CRER — interiorizar a convicção de que Separados para Deus só pode ser vivido correctamente pela graça de Deus em Cristo.</w:t>
      </w:r>
    </w:p>
    <w:p>
      <w:pPr>
        <w:spacing w:after="40"/>
        <w:ind w:left="454" w:hanging="283"/>
        <w:jc w:val="both"/>
      </w:pPr>
      <w:r>
        <w:rPr>
          <w:rFonts w:ascii="Garamond" w:hAnsi="Garamond"/>
          <w:b/>
          <w:color w:val="2E7D4F"/>
          <w:sz w:val="24"/>
        </w:rPr>
        <w:t xml:space="preserve">3. </w:t>
      </w:r>
      <w:r>
        <w:rPr>
          <w:rFonts w:ascii="Garamond" w:hAnsi="Garamond"/>
          <w:sz w:val="24"/>
        </w:rPr>
        <w:t>VIVER — aplicar Separados para Deus em decisões concretas de piedade, carácter, família e testemunho público.</w:t>
      </w:r>
    </w:p>
    <w:p>
      <w:pPr>
        <w:spacing w:after="40"/>
        <w:ind w:left="454" w:hanging="283"/>
        <w:jc w:val="both"/>
      </w:pPr>
      <w:r>
        <w:rPr>
          <w:rFonts w:ascii="Garamond" w:hAnsi="Garamond"/>
          <w:b/>
          <w:color w:val="2E7D4F"/>
          <w:sz w:val="24"/>
        </w:rPr>
        <w:t xml:space="preserve">4. </w:t>
      </w:r>
      <w:r>
        <w:rPr>
          <w:rFonts w:ascii="Garamond" w:hAnsi="Garamond"/>
          <w:sz w:val="24"/>
        </w:rPr>
        <w:t>SERVIR — explicar e praticar Separados para Deus na igreja local com clareza bíblica, humildade e amor pastoral.</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“Digo, porém: Andai em Espírito e não cumprireis a concupiscência da carne.”</w:t>
      </w:r>
      <w:r>
        <w:rPr>
          <w:rFonts w:ascii="Garamond" w:hAnsi="Garamond"/>
          <w:i/>
          <w:color w:val="2E7D4F"/>
          <w:sz w:val="20"/>
        </w:rPr>
        <w:t xml:space="preserve">  (Gálatas 5.16,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o(a) aluno(a) é convidado(a) a ler atentamente, em sua Bíblia (Almeida Revista e Corrigida), a seguinte passagem:</w:t>
      </w:r>
    </w:p>
    <w:p>
      <w:pPr>
        <w:jc w:val="center"/>
      </w:pPr>
      <w:r>
        <w:rPr>
          <w:rFonts w:ascii="Garamond" w:hAnsi="Garamond"/>
          <w:b/>
          <w:color w:val="2E7D4F"/>
          <w:sz w:val="28"/>
        </w:rPr>
        <w:t>1 Pedro 1.13-25; Romanos 6.1-14; Colossenses 3.1-17</w:t>
      </w:r>
    </w:p>
    <w:p>
      <w:r>
        <w:br w:type="page"/>
      </w:r>
    </w:p>
    <w:p>
      <w:pPr>
        <w:keepNext/>
        <w:spacing w:before="360" w:after="120"/>
        <w:jc w:val="left"/>
        <w:pBdr>
          <w:bottom w:val="single" w:sz="6" w:space="1" w:color="1B3A5C"/>
        </w:pBdr>
      </w:pPr>
      <w:r>
        <w:rPr>
          <w:rFonts w:ascii="Garamond" w:hAnsi="Garamond"/>
          <w:b/>
          <w:color w:val="1B3A5C"/>
          <w:sz w:val="30"/>
        </w:rPr>
        <w:t>1. INTRODUÇÃO</w:t>
      </w:r>
    </w:p>
    <w:p>
      <w:pPr>
        <w:jc w:val="both"/>
      </w:pPr>
      <w:r>
        <w:rPr>
          <w:rFonts w:ascii="Garamond" w:hAnsi="Garamond"/>
          <w:b w:val="0"/>
          <w:i w:val="0"/>
          <w:sz w:val="24"/>
        </w:rPr>
        <w:t>Toda doutrina cristã deve começar pela pergunta: que revela Deus na Escritura? No caso de Separados para Deus, a resposta bíblica precisa ser distinguida de opiniões populares, costumes locais e frases religiosas herdadas sem exame. A Escritura não entrega slogans; entrega uma visão coerente de Deus, do ser humano, da redenção em Cristo e da vida no Espírito. Por isso, esta introdução convida o aluno a ler o tema com reverência e atenção.</w:t>
      </w:r>
    </w:p>
    <w:p>
      <w:pPr>
        <w:jc w:val="both"/>
      </w:pPr>
      <w:r>
        <w:rPr>
          <w:rFonts w:ascii="Garamond" w:hAnsi="Garamond"/>
          <w:b w:val="0"/>
          <w:i w:val="0"/>
          <w:sz w:val="24"/>
        </w:rPr>
        <w:t>A necessidade pastoral desta matéria torna-se evidente quando se observa a vida quotidiana da igreja. Muitos crentes usam a linguagem de Santidade, mas nem sempre percebem as implicações de Separados para Deus para a consciência, para a família, para o culto e para o testemunho. Quando a verdade fica apenas no vocabulário, sem formar discernimento, o discípulo torna-se vulnerável ao moralismo, à culpa confusa ou a uma espiritualidade sem raízes.</w:t>
      </w:r>
    </w:p>
    <w:p>
      <w:pPr>
        <w:jc w:val="both"/>
      </w:pPr>
      <w:r>
        <w:rPr>
          <w:rFonts w:ascii="Garamond" w:hAnsi="Garamond"/>
          <w:b w:val="0"/>
          <w:i w:val="0"/>
          <w:sz w:val="24"/>
        </w:rPr>
        <w:t>O estudo seguirá três movimentos. Primeiro, examinaremos fundamentos bíblicos que dão autoridade ao ensino. Depois, desenvolveremos o conceito com atenção a termos como hagiasmos e às conexões com santificação, consagração, mortificação e perseverança. Por fim, aplicaremos a verdade a situações concretas, para que o conhecimento recebido não permaneça abstracto, mas produza obediência confiante diante do Senhor.</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w:t>
      </w:r>
    </w:p>
    <w:p>
      <w:pPr>
        <w:jc w:val="both"/>
      </w:pPr>
      <w:r>
        <w:rPr>
          <w:rFonts w:ascii="Garamond" w:hAnsi="Garamond"/>
          <w:b w:val="0"/>
          <w:i w:val="0"/>
          <w:sz w:val="24"/>
        </w:rPr>
        <w:t>A primeira base bíblica para Separados para Deus está na unidade entre revelação e resposta. Deus fala antes de exigir; Deus promete antes de chamar; Deus revela o Seu carácter antes de formar o Seu povo. A passagem de estudo (1 Pedro 1.13-25; Romanos 6.1-14; Colossenses 3.1-17) deve ser lida observando quem age primeiro, que problema é enfrentado e que tipo de resposta a Palavra requer. Este método impede que o aluno transforme o ensino em técnica religiosa sem referência ao Senhor.</w:t>
      </w:r>
    </w:p>
    <w:p>
      <w:pPr>
        <w:jc w:val="both"/>
      </w:pPr>
      <w:r>
        <w:rPr>
          <w:rFonts w:ascii="Garamond" w:hAnsi="Garamond"/>
          <w:b w:val="0"/>
          <w:i w:val="0"/>
          <w:sz w:val="24"/>
        </w:rPr>
        <w:t>O versículo-chave desta apostila afirma: “Digo, porém: Andai em Espírito e não cumprireis a concupiscência da carne.” (Gálatas 5.16, ARC). A força do texto não está apenas na sua beleza devocional, mas no modo como situa Separados para Deus dentro da obra de Deus. O aluno deve perguntar: que diz este versículo sobre Deus? que revela sobre a condição humana? que exige da fé? que corrige nos hábitos da igreja? Assim, a leitura torna-se interpretação obediente.</w:t>
      </w:r>
    </w:p>
    <w:p>
      <w:pPr>
        <w:jc w:val="both"/>
      </w:pPr>
      <w:r>
        <w:rPr>
          <w:rFonts w:ascii="Garamond" w:hAnsi="Garamond"/>
          <w:b w:val="0"/>
          <w:i w:val="0"/>
          <w:sz w:val="24"/>
        </w:rPr>
        <w:t>A Escritura também mostra Separados para Deus por meio de narrativas. Daniel decidiu não se contaminar na babilónia. Este exemplo não deve ser tratado como ilustração superficial, mas como janela para observar a maneira como Deus confronta, chama, restaura e envia pessoas reais. A narrativa bíblica protege-nos de uma doutrina sem carne e de uma experiência sem verdade.</w:t>
      </w:r>
    </w:p>
    <w:p>
      <w:pPr>
        <w:jc w:val="both"/>
      </w:pPr>
      <w:r>
        <w:rPr>
          <w:rFonts w:ascii="Garamond" w:hAnsi="Garamond"/>
          <w:b w:val="0"/>
          <w:i w:val="0"/>
          <w:sz w:val="24"/>
        </w:rPr>
        <w:t>Outro fundamento importante é a relação entre indicativo e imperativo. A Bíblia primeiro anuncia o que Deus fez e quem o crente é em Cristo; depois chama à obediência coerente. Quando Separados para Deus é separado desta ordem, surgem dois erros: passividade, como se a graça anulasse responsabilidade; ou activismo, como se a responsabilidade substituísse a graça. O evangelho mantém ambos unidos.</w:t>
      </w:r>
    </w:p>
    <w:p>
      <w:pPr>
        <w:jc w:val="both"/>
      </w:pPr>
      <w:r>
        <w:rPr>
          <w:rFonts w:ascii="Garamond" w:hAnsi="Garamond"/>
          <w:b w:val="0"/>
          <w:i w:val="0"/>
          <w:sz w:val="24"/>
        </w:rPr>
        <w:t>No Antigo e no Novo Testamento, Deus forma um povo para Si. Por isso, Separados para Deus não pertence apenas à esfera privada. A verdade estudada reorganiza culto, comunhão, aconselhamento, missão e cuidado mútuo. Isaías, José e Daniel ajudam-nos a ver que a fé bíblica nunca se reduz a opinião interior; ela cria uma forma visível de vida diante do Senhor.</w:t>
      </w:r>
    </w:p>
    <w:p>
      <w:pPr>
        <w:jc w:val="both"/>
      </w:pPr>
      <w:r>
        <w:rPr>
          <w:rFonts w:ascii="Garamond" w:hAnsi="Garamond"/>
          <w:b w:val="0"/>
          <w:i w:val="0"/>
          <w:sz w:val="24"/>
        </w:rPr>
        <w:t>Por fim, a base bíblica desta apostila deve ser lida cristocentricamente. Cristo não é adicionado ao tema como conclusão piedosa; Ele é o centro a partir do qual Separados para Deus ganha sentido. Nele vemos a revelação perfeita de Deus, o cumprimento das promessas, a provisão para a fraqueza humana e o modelo de uma vida que agrada ao Pai.</w:t>
      </w:r>
    </w:p>
    <w:p>
      <w:pPr>
        <w:spacing w:before="120" w:after="120"/>
        <w:ind w:left="850" w:right="567"/>
        <w:jc w:val="both"/>
      </w:pPr>
      <w:r>
        <w:rPr>
          <w:rFonts w:ascii="Garamond" w:hAnsi="Garamond"/>
          <w:i/>
          <w:color w:val="555555"/>
          <w:sz w:val="22"/>
        </w:rPr>
        <w:t>“Porquanto escrito está: Sede santos, porque eu sou santo.”</w:t>
      </w:r>
      <w:r>
        <w:rPr>
          <w:rFonts w:ascii="Garamond" w:hAnsi="Garamond"/>
          <w:i/>
          <w:color w:val="2E7D4F"/>
          <w:sz w:val="20"/>
        </w:rPr>
        <w:t xml:space="preserve">  (1 Pedro 1.16, ARC)</w:t>
      </w:r>
    </w:p>
    <w:p>
      <w:pPr>
        <w:spacing w:before="120" w:after="120"/>
        <w:ind w:left="850" w:right="567"/>
        <w:jc w:val="both"/>
      </w:pPr>
      <w:r>
        <w:rPr>
          <w:rFonts w:ascii="Garamond" w:hAnsi="Garamond"/>
          <w:i/>
          <w:color w:val="555555"/>
          <w:sz w:val="22"/>
        </w:rPr>
        <w:t>“Segui a paz com todos e a santificação, sem a qual ninguém verá o Senhor.”</w:t>
      </w:r>
      <w:r>
        <w:rPr>
          <w:rFonts w:ascii="Garamond" w:hAnsi="Garamond"/>
          <w:i/>
          <w:color w:val="2E7D4F"/>
          <w:sz w:val="20"/>
        </w:rPr>
        <w:t xml:space="preserve">  (Hebreus 12.14, ARC)</w:t>
      </w:r>
    </w:p>
    <w:p>
      <w:pPr>
        <w:spacing w:before="120" w:after="120"/>
        <w:ind w:left="850" w:right="567"/>
        <w:jc w:val="both"/>
      </w:pPr>
      <w:r>
        <w:rPr>
          <w:rFonts w:ascii="Garamond" w:hAnsi="Garamond"/>
          <w:i/>
          <w:color w:val="555555"/>
          <w:sz w:val="22"/>
        </w:rPr>
        <w:t>“Porque esta é a vontade de Deus, a vossa santificação: que vos abstenhais da prostituição.”</w:t>
      </w:r>
      <w:r>
        <w:rPr>
          <w:rFonts w:ascii="Garamond" w:hAnsi="Garamond"/>
          <w:i/>
          <w:color w:val="2E7D4F"/>
          <w:sz w:val="20"/>
        </w:rPr>
        <w:t xml:space="preserve">  (1 Tessalonicenses 4.3, ARC)</w:t>
      </w:r>
    </w:p>
    <w:p>
      <w:pPr>
        <w:spacing w:before="120" w:after="120"/>
        <w:ind w:left="850" w:right="567"/>
        <w:jc w:val="both"/>
      </w:pPr>
      <w:r>
        <w:rPr>
          <w:rFonts w:ascii="Garamond" w:hAnsi="Garamond"/>
          <w:i/>
          <w:color w:val="555555"/>
          <w:sz w:val="22"/>
        </w:rPr>
        <w:t>“Digo, porém: Andai em Espírito e não cumprireis a concupiscência da carne.”</w:t>
      </w:r>
      <w:r>
        <w:rPr>
          <w:rFonts w:ascii="Garamond" w:hAnsi="Garamond"/>
          <w:i/>
          <w:color w:val="2E7D4F"/>
          <w:sz w:val="20"/>
        </w:rPr>
        <w:t xml:space="preserve">  (Gálatas 5.16, ARC)</w:t>
      </w:r>
    </w:p>
    <w:p>
      <w:pPr>
        <w:spacing w:before="120" w:after="120"/>
        <w:ind w:left="850" w:right="567"/>
        <w:jc w:val="both"/>
      </w:pPr>
      <w:r>
        <w:rPr>
          <w:rFonts w:ascii="Garamond" w:hAnsi="Garamond"/>
          <w:i/>
          <w:color w:val="555555"/>
          <w:sz w:val="22"/>
        </w:rPr>
        <w:t>“E vos vestistes do novo, que se renova para o conhecimento, segundo a imagem daquele que o criou.”</w:t>
      </w:r>
      <w:r>
        <w:rPr>
          <w:rFonts w:ascii="Garamond" w:hAnsi="Garamond"/>
          <w:i/>
          <w:color w:val="2E7D4F"/>
          <w:sz w:val="20"/>
        </w:rPr>
        <w:t xml:space="preserve">  (Colossenses 3.10, ARC)</w:t>
      </w:r>
    </w:p>
    <w:p>
      <w:pPr>
        <w:keepNext/>
        <w:spacing w:before="240" w:after="80"/>
      </w:pPr>
      <w:r>
        <w:rPr>
          <w:rFonts w:ascii="Garamond" w:hAnsi="Garamond"/>
          <w:b/>
          <w:color w:val="1B3A5C"/>
          <w:sz w:val="26"/>
        </w:rPr>
        <w:t>2.2. Desenvolvimento doutrinário</w:t>
      </w:r>
    </w:p>
    <w:p>
      <w:pPr>
        <w:jc w:val="both"/>
      </w:pPr>
      <w:r>
        <w:rPr>
          <w:rFonts w:ascii="Garamond" w:hAnsi="Garamond"/>
          <w:b w:val="0"/>
          <w:i w:val="0"/>
          <w:sz w:val="24"/>
        </w:rPr>
        <w:t>Doutrinariamente, Separados para Deus exige definições cuidadosas. O termo hagiasmos ajuda a nomear a dimensão central do tema: consagração que pertence a Deus antes de servir ao mundo. Contudo, a definição não deve isolar uma palavra do conjunto das Escrituras. A boa teologia observa vocabulário, contexto, aliança, cumprimento em Cristo e aplicação pelo Espírito Santo. Assim, evita-se tanto o literalismo seco como a espiritualização sem fundamento.</w:t>
      </w:r>
    </w:p>
    <w:p>
      <w:pPr>
        <w:jc w:val="both"/>
      </w:pPr>
      <w:r>
        <w:rPr>
          <w:rFonts w:ascii="Garamond" w:hAnsi="Garamond"/>
          <w:b w:val="0"/>
          <w:i w:val="0"/>
          <w:sz w:val="24"/>
        </w:rPr>
        <w:t>No curso Santidade, este tema dialoga especialmente com santificação, consagração, mortificação e perseverança. Cada uma dessas áreas ilumina uma faceta do discipulado. Quando o aluno compreende as ligações, deixa de estudar apostilas como assuntos soltos e passa a perceber a arquitectura da formação cristã. Separados para Deus torna-se, então, parte de um caminho: conhecer a verdade, crer com o coração, viver em obediência e servir com maturidade.</w:t>
      </w:r>
    </w:p>
    <w:p>
      <w:pPr>
        <w:jc w:val="both"/>
      </w:pPr>
      <w:r>
        <w:rPr>
          <w:rFonts w:ascii="Garamond" w:hAnsi="Garamond"/>
          <w:b w:val="0"/>
          <w:i w:val="0"/>
          <w:sz w:val="24"/>
        </w:rPr>
        <w:t>Uma segunda dimensão doutrinária é a prioridade da graça. Mesmo quando o tema envolve disciplina, decisão ou esforço espiritual, a iniciativa pertence a Deus. O crente responde porque foi chamado, ama porque foi amado, obedece porque recebeu nova vida, persevera porque é sustentado. Esta ordem humilha o orgulho religioso e consola o discípulo fraco, pois o fundamento último não está na força humana.</w:t>
      </w:r>
    </w:p>
    <w:p>
      <w:pPr>
        <w:jc w:val="both"/>
      </w:pPr>
      <w:r>
        <w:rPr>
          <w:rFonts w:ascii="Garamond" w:hAnsi="Garamond"/>
          <w:b w:val="0"/>
          <w:i w:val="0"/>
          <w:sz w:val="24"/>
        </w:rPr>
        <w:t>Uma terceira dimensão é a responsabilidade concreta. A graça que salva também ensina, corrige e treina. Portanto, Separados para Deus não pode ser usado como desculpa para passividade, desordem ou informalidade espiritual. A fé bíblica recebe promessas e obedece mandamentos; descansa em Cristo e toma a cruz; celebra a adopção e aprende disciplina. O aluno deve procurar esta integração em cada secção da apostila.</w:t>
      </w:r>
    </w:p>
    <w:p>
      <w:pPr>
        <w:jc w:val="both"/>
      </w:pPr>
      <w:r>
        <w:rPr>
          <w:rFonts w:ascii="Garamond" w:hAnsi="Garamond"/>
          <w:b w:val="0"/>
          <w:i w:val="0"/>
          <w:sz w:val="24"/>
        </w:rPr>
        <w:t>Também é necessário observar a dimensão comunitária. Deus não forma discípulos isolados, mas membros do corpo de Cristo. O ensino sobre Separados para Deus deve ser praticado na igreja local por meio de exortação, exemplo, prestação de contas, serviço e cuidado pastoral. Quando a comunidade participa, a verdade deixa de ser projecto individualista e torna-se cultura espiritual partilhada.</w:t>
      </w:r>
    </w:p>
    <w:p>
      <w:pPr>
        <w:jc w:val="both"/>
      </w:pPr>
      <w:r>
        <w:rPr>
          <w:rFonts w:ascii="Garamond" w:hAnsi="Garamond"/>
          <w:b w:val="0"/>
          <w:i w:val="0"/>
          <w:sz w:val="24"/>
        </w:rPr>
        <w:t>Por último, há uma dimensão missionária. Toda verdade recebida de Deus deve tornar-se testemunho. Um discípulo que entende Separados para Deus aprende a falar com clareza, sem agressividade; com convicção, sem arrogância; com profundidade, sem complicar desnecessariamente. A doutrina transforma a forma de anunciar Cristo no lar, na vizinhança, no trabalho e na igreja.</w:t>
      </w:r>
    </w:p>
    <w:p>
      <w:pPr>
        <w:keepNext/>
        <w:spacing w:before="160" w:after="40"/>
      </w:pPr>
      <w:r>
        <w:rPr>
          <w:rFonts w:ascii="Garamond" w:hAnsi="Garamond"/>
          <w:b/>
          <w:color w:val="2E7D4F"/>
          <w:sz w:val="23"/>
        </w:rPr>
        <w:t>Definição</w:t>
      </w:r>
    </w:p>
    <w:p>
      <w:pPr>
        <w:jc w:val="both"/>
      </w:pPr>
      <w:r>
        <w:rPr>
          <w:rFonts w:ascii="Garamond" w:hAnsi="Garamond"/>
          <w:b w:val="0"/>
          <w:i w:val="0"/>
          <w:sz w:val="24"/>
        </w:rPr>
        <w:t>Separados para Deus é compreendido, nesta apostila, como o ensino bíblico pelo qual Deus orienta o discípulo a reconhecer consagração que pertence a Deus antes de servir ao mundo, relacionando essa verdade com a obra de Cristo, a acção do Espírito Santo, a vida da igreja local e a obediência concreta no quotidiano.</w:t>
      </w:r>
    </w:p>
    <w:p>
      <w:pPr>
        <w:keepNext/>
        <w:spacing w:before="160" w:after="40"/>
      </w:pPr>
      <w:r>
        <w:rPr>
          <w:rFonts w:ascii="Garamond" w:hAnsi="Garamond"/>
          <w:b/>
          <w:color w:val="2E7D4F"/>
          <w:sz w:val="23"/>
        </w:rPr>
        <w:t>Aspectos principais</w:t>
      </w:r>
    </w:p>
    <w:p>
      <w:pPr>
        <w:spacing w:after="40"/>
        <w:ind w:left="454" w:hanging="283"/>
        <w:jc w:val="both"/>
      </w:pPr>
      <w:r>
        <w:rPr>
          <w:rFonts w:ascii="Garamond" w:hAnsi="Garamond"/>
          <w:b/>
          <w:color w:val="2E7D4F"/>
          <w:sz w:val="24"/>
        </w:rPr>
        <w:t xml:space="preserve">1. </w:t>
      </w:r>
      <w:r>
        <w:rPr>
          <w:rFonts w:ascii="Garamond" w:hAnsi="Garamond"/>
          <w:sz w:val="24"/>
        </w:rPr>
        <w:t>Fundamento bíblico — Separados para Deus deve ser recebido a partir da Escritura, não de costumes, preferências pessoais ou pressão cultural. O texto bíblico determina o sentido e também corrige os excessos da prática.</w:t>
      </w:r>
    </w:p>
    <w:p>
      <w:pPr>
        <w:spacing w:after="40"/>
        <w:ind w:left="454" w:hanging="283"/>
        <w:jc w:val="both"/>
      </w:pPr>
      <w:r>
        <w:rPr>
          <w:rFonts w:ascii="Garamond" w:hAnsi="Garamond"/>
          <w:b/>
          <w:color w:val="2E7D4F"/>
          <w:sz w:val="24"/>
        </w:rPr>
        <w:t xml:space="preserve">2. </w:t>
      </w:r>
      <w:r>
        <w:rPr>
          <w:rFonts w:ascii="Garamond" w:hAnsi="Garamond"/>
          <w:sz w:val="24"/>
        </w:rPr>
        <w:t>Centralidade de Cristo — O tema encontra o seu eixo na pessoa e obra de Jesus. Sem Cristo, Separados para Deus torna-se moralismo, ritual vazio, disciplina sem vida ou aconselhamento sem redenção.</w:t>
      </w:r>
    </w:p>
    <w:p>
      <w:pPr>
        <w:spacing w:after="40"/>
        <w:ind w:left="454" w:hanging="283"/>
        <w:jc w:val="both"/>
      </w:pPr>
      <w:r>
        <w:rPr>
          <w:rFonts w:ascii="Garamond" w:hAnsi="Garamond"/>
          <w:b/>
          <w:color w:val="2E7D4F"/>
          <w:sz w:val="24"/>
        </w:rPr>
        <w:t xml:space="preserve">3. </w:t>
      </w:r>
      <w:r>
        <w:rPr>
          <w:rFonts w:ascii="Garamond" w:hAnsi="Garamond"/>
          <w:sz w:val="24"/>
        </w:rPr>
        <w:t>Dependência do Espírito — A compreensão verdadeira exige iluminação, convicção e capacitação do Espírito Santo. O aluno deve estudar com oração e praticar com humildade.</w:t>
      </w:r>
    </w:p>
    <w:p>
      <w:pPr>
        <w:spacing w:after="40"/>
        <w:ind w:left="454" w:hanging="283"/>
        <w:jc w:val="both"/>
      </w:pPr>
      <w:r>
        <w:rPr>
          <w:rFonts w:ascii="Garamond" w:hAnsi="Garamond"/>
          <w:b/>
          <w:color w:val="2E7D4F"/>
          <w:sz w:val="24"/>
        </w:rPr>
        <w:t xml:space="preserve">4. </w:t>
      </w:r>
      <w:r>
        <w:rPr>
          <w:rFonts w:ascii="Garamond" w:hAnsi="Garamond"/>
          <w:sz w:val="24"/>
        </w:rPr>
        <w:t>Integração comunitária — A verdade não amadurece em isolamento. Separados para Deus deve ser aprendido em comunhão, submetido à liderança bíblica e praticado no corpo de Cristo.</w:t>
      </w:r>
    </w:p>
    <w:p>
      <w:pPr>
        <w:spacing w:after="40"/>
        <w:ind w:left="454" w:hanging="283"/>
        <w:jc w:val="both"/>
      </w:pPr>
      <w:r>
        <w:rPr>
          <w:rFonts w:ascii="Garamond" w:hAnsi="Garamond"/>
          <w:b/>
          <w:color w:val="2E7D4F"/>
          <w:sz w:val="24"/>
        </w:rPr>
        <w:t xml:space="preserve">5. </w:t>
      </w:r>
      <w:r>
        <w:rPr>
          <w:rFonts w:ascii="Garamond" w:hAnsi="Garamond"/>
          <w:sz w:val="24"/>
        </w:rPr>
        <w:t>Fruto visível — A aprendizagem é confirmada por arrependimento, fé, amor, perseverança e serviço. O conhecimento que nunca produz fruto precisa ser reexaminado diante de Deus.</w:t>
      </w:r>
    </w:p>
    <w:p>
      <w:pPr>
        <w:keepNext/>
        <w:spacing w:before="240" w:after="80"/>
      </w:pPr>
      <w:r>
        <w:rPr>
          <w:rFonts w:ascii="Garamond" w:hAnsi="Garamond"/>
          <w:b/>
          <w:color w:val="1B3A5C"/>
          <w:sz w:val="26"/>
        </w:rPr>
        <w:t>2.3. Possíveis dúvidas e equívocos comuns</w:t>
      </w:r>
    </w:p>
    <w:p>
      <w:pPr>
        <w:jc w:val="both"/>
      </w:pPr>
      <w:r>
        <w:rPr>
          <w:rFonts w:ascii="Garamond" w:hAnsi="Garamond"/>
          <w:b w:val="0"/>
          <w:i w:val="0"/>
          <w:sz w:val="24"/>
        </w:rPr>
        <w:t>Uma dúvida frequente consiste em perguntar se Separados para Deus não é um assunto demasiado específico para a formação inicial. A resposta é não. Os fundamentos precisam ser claros desde o princípio, porque erros pequenos no início tornam-se desvios maiores com o tempo. Quando o discípulo aprende o tema de maneira bíblica, ganha vocabulário, discernimento e segurança para crescer em áreas mais complexas.</w:t>
      </w:r>
    </w:p>
    <w:p>
      <w:pPr>
        <w:jc w:val="both"/>
      </w:pPr>
      <w:r>
        <w:rPr>
          <w:rFonts w:ascii="Garamond" w:hAnsi="Garamond"/>
          <w:b w:val="0"/>
          <w:i w:val="0"/>
          <w:sz w:val="24"/>
        </w:rPr>
        <w:t>Outro equívoco é tratar Separados para Deus apenas como prática exterior ou como experiência interior sem doutrina. A Escritura recusa esta divisão. Verdade sem prática endurece; prática sem verdade confunde; experiência sem Palavra torna-se instável; Palavra sem dependência do Espírito torna-se formalismo. A maturidade cristã une convicção, afecto e obediência.</w:t>
      </w:r>
    </w:p>
    <w:p>
      <w:pPr>
        <w:jc w:val="both"/>
      </w:pPr>
      <w:r>
        <w:rPr>
          <w:rFonts w:ascii="Garamond" w:hAnsi="Garamond"/>
          <w:b w:val="0"/>
          <w:i w:val="0"/>
          <w:sz w:val="24"/>
        </w:rPr>
        <w:t>Também se deve evitar o uso do tema para medir superioridade espiritual. Quem aprende Separados para Deus não se torna juiz dos irmãos, mas servo mais responsável. O conhecimento bíblico aumenta a humildade, porque mostra que tudo foi recebido. Por isso, a aplicação correcta não é orgulho, mas gratidão, vigilância e cuidado com os mais fracos.</w:t>
      </w:r>
    </w:p>
    <w:p>
      <w:pPr>
        <w:keepNext/>
        <w:spacing w:before="240" w:after="80"/>
      </w:pPr>
      <w:r>
        <w:rPr>
          <w:rFonts w:ascii="Garamond" w:hAnsi="Garamond"/>
          <w:b/>
          <w:color w:val="1B3A5C"/>
          <w:sz w:val="26"/>
        </w:rPr>
        <w:t>2.4. Quadro de Destaque</w:t>
      </w:r>
    </w:p>
    <w:tbl>
      <w:tblPr>
        <w:tblW w:type="auto" w:w="0"/>
        <w:tblLook w:firstColumn="1" w:firstRow="1" w:lastColumn="0" w:lastRow="0" w:noHBand="0" w:noVBand="1" w:val="04A0"/>
      </w:tblPr>
      <w:tblGrid>
        <w:gridCol w:w="8788"/>
      </w:tblGrid>
      <w:tr>
        <w:tc>
          <w:tcPr>
            <w:tcW w:type="dxa" w:w="8788"/>
            <w:shd w:val="clear" w:color="auto" w:fill="E8F1EC"/>
          </w:tcPr>
          <w:p>
            <w:pPr>
              <w:jc w:val="left"/>
            </w:pPr>
            <w:r/>
            <w:r>
              <w:rPr>
                <w:rFonts w:ascii="Garamond" w:hAnsi="Garamond"/>
                <w:b/>
                <w:color w:val="2E7D4F"/>
                <w:sz w:val="22"/>
              </w:rPr>
              <w:t xml:space="preserve">✦ Para reter:  </w:t>
            </w:r>
            <w:r>
              <w:rPr>
                <w:rFonts w:ascii="Garamond" w:hAnsi="Garamond"/>
                <w:i/>
                <w:sz w:val="22"/>
              </w:rPr>
              <w:t>Separados para Deus deve ser aprendido como verdade bíblica centrada em Cristo, recebida pela fé e comprovada em fruto prático de obediência e serviço.</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spacing w:after="40"/>
        <w:ind w:left="454" w:hanging="283"/>
        <w:jc w:val="both"/>
      </w:pPr>
      <w:r>
        <w:rPr>
          <w:rFonts w:ascii="Garamond" w:hAnsi="Garamond"/>
          <w:b/>
          <w:color w:val="2E7D4F"/>
          <w:sz w:val="24"/>
        </w:rPr>
        <w:t xml:space="preserve">1. </w:t>
      </w:r>
      <w:r>
        <w:rPr>
          <w:rFonts w:ascii="Garamond" w:hAnsi="Garamond"/>
          <w:sz w:val="24"/>
        </w:rPr>
        <w:t>Na vida pessoal e devocional — Reserve uma semana para orar especificamente sobre Separados para Deus, pedindo que o Senhor revele incoerências entre o que crê e o que pratica. Registe uma decisão concreta de obediência, uma renúncia necessária e uma promessa bíblica que sustentará a caminhada.</w:t>
      </w:r>
    </w:p>
    <w:p>
      <w:pPr>
        <w:spacing w:after="40"/>
        <w:ind w:left="454" w:hanging="283"/>
        <w:jc w:val="both"/>
      </w:pPr>
      <w:r>
        <w:rPr>
          <w:rFonts w:ascii="Garamond" w:hAnsi="Garamond"/>
          <w:b/>
          <w:color w:val="2E7D4F"/>
          <w:sz w:val="24"/>
        </w:rPr>
        <w:t xml:space="preserve">2. </w:t>
      </w:r>
      <w:r>
        <w:rPr>
          <w:rFonts w:ascii="Garamond" w:hAnsi="Garamond"/>
          <w:sz w:val="24"/>
        </w:rPr>
        <w:t>Na família — Converse com a família sobre como Separados para Deus aparece nas rotinas da casa: palavras, prioridades, perdão, horários, uso de recursos e culto doméstico. Evite transformar o tema em cobrança; apresente-o como convite para que todos cresçam diante de Deus.</w:t>
      </w:r>
    </w:p>
    <w:p>
      <w:pPr>
        <w:spacing w:after="40"/>
        <w:ind w:left="454" w:hanging="283"/>
        <w:jc w:val="both"/>
      </w:pPr>
      <w:r>
        <w:rPr>
          <w:rFonts w:ascii="Garamond" w:hAnsi="Garamond"/>
          <w:b/>
          <w:color w:val="2E7D4F"/>
          <w:sz w:val="24"/>
        </w:rPr>
        <w:t xml:space="preserve">3. </w:t>
      </w:r>
      <w:r>
        <w:rPr>
          <w:rFonts w:ascii="Garamond" w:hAnsi="Garamond"/>
          <w:sz w:val="24"/>
        </w:rPr>
        <w:t>Na igreja local — Observe se o ministério em que participa comunica Separados para Deus com equilíbrio entre verdade e graça. Proponha uma prática simples: leitura bíblica orientada, oração em pequenos grupos, acompanhamento de novos convertidos ou revisão de procedimentos à luz da Palavra.</w:t>
      </w:r>
    </w:p>
    <w:p>
      <w:pPr>
        <w:spacing w:after="40"/>
        <w:ind w:left="454" w:hanging="283"/>
        <w:jc w:val="both"/>
      </w:pPr>
      <w:r>
        <w:rPr>
          <w:rFonts w:ascii="Garamond" w:hAnsi="Garamond"/>
          <w:b/>
          <w:color w:val="2E7D4F"/>
          <w:sz w:val="24"/>
        </w:rPr>
        <w:t xml:space="preserve">4. </w:t>
      </w:r>
      <w:r>
        <w:rPr>
          <w:rFonts w:ascii="Garamond" w:hAnsi="Garamond"/>
          <w:sz w:val="24"/>
        </w:rPr>
        <w:t>No trabalho e na sociedade — Aplique Separados para Deus em decisões ordinárias: pontualidade, honestidade, respeito por superiores e colegas, domínio da língua e serviço sem murmuração. O testemunho cristão ganha credibilidade quando a doutrina molda conduta pública.</w:t>
      </w:r>
    </w:p>
    <w:p>
      <w:pPr>
        <w:spacing w:after="40"/>
        <w:ind w:left="454" w:hanging="283"/>
        <w:jc w:val="both"/>
      </w:pPr>
      <w:r>
        <w:rPr>
          <w:rFonts w:ascii="Garamond" w:hAnsi="Garamond"/>
          <w:b/>
          <w:color w:val="2E7D4F"/>
          <w:sz w:val="24"/>
        </w:rPr>
        <w:t xml:space="preserve">5. </w:t>
      </w:r>
      <w:r>
        <w:rPr>
          <w:rFonts w:ascii="Garamond" w:hAnsi="Garamond"/>
          <w:sz w:val="24"/>
        </w:rPr>
        <w:t>No exercício ministerial — Prepare uma explicação de cinco minutos sobre Separados para Deus, usando uma passagem bíblica, uma definição clara e uma aplicação pastoral. Treine falar de modo compreensível para novos convertidos, sem perder fidelidade teológica.</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Nesta apostila, estudámos Separados para Deus como parte essencial da formação cristã proposta no módulo Fundamentos da Santidade. Vimos que a Escritura fornece fundamento, Cristo dá o centro, o Espírito capacita a prática e a igreja local torna-se o espaço de amadurecimento. O apelo final é simples: não transforme esta matéria em informação acumulada; responda com fé, arrependimento, obediência e serviço fiel ao Senhor.</w:t>
      </w:r>
    </w:p>
    <w:p>
      <w:pPr>
        <w:spacing w:before="120" w:after="120"/>
        <w:ind w:left="850" w:right="567"/>
        <w:jc w:val="both"/>
      </w:pPr>
      <w:r>
        <w:rPr>
          <w:rFonts w:ascii="Garamond" w:hAnsi="Garamond"/>
          <w:i/>
          <w:color w:val="555555"/>
          <w:sz w:val="22"/>
        </w:rPr>
        <w:t>“E vos vestistes do novo, que se renova para o conhecimento, segundo a imagem daquele que o criou.”</w:t>
      </w:r>
      <w:r>
        <w:rPr>
          <w:rFonts w:ascii="Garamond" w:hAnsi="Garamond"/>
          <w:i/>
          <w:color w:val="2E7D4F"/>
          <w:sz w:val="20"/>
        </w:rPr>
        <w:t xml:space="preserve">  (Colossenses 3.10,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sz w:val="24"/>
        </w:rPr>
        <w:t>Qual é a definição de Separados para Deus apresentada nesta apostila?</w:t>
      </w:r>
    </w:p>
    <w:p>
      <w:pPr>
        <w:spacing w:after="40"/>
        <w:ind w:left="454" w:hanging="283"/>
        <w:jc w:val="both"/>
      </w:pPr>
      <w:r>
        <w:rPr>
          <w:rFonts w:ascii="Garamond" w:hAnsi="Garamond"/>
          <w:b/>
          <w:color w:val="2E7D4F"/>
          <w:sz w:val="24"/>
        </w:rPr>
        <w:t xml:space="preserve">2. </w:t>
      </w:r>
      <w:r>
        <w:rPr>
          <w:rFonts w:ascii="Garamond" w:hAnsi="Garamond"/>
          <w:sz w:val="24"/>
        </w:rPr>
        <w:t>Que passagem bíblica sustenta de modo mais directo o estudo de Separados para Deus? Explique o contexto.</w:t>
      </w:r>
    </w:p>
    <w:p>
      <w:pPr>
        <w:spacing w:after="40"/>
        <w:ind w:left="454" w:hanging="283"/>
        <w:jc w:val="both"/>
      </w:pPr>
      <w:r>
        <w:rPr>
          <w:rFonts w:ascii="Garamond" w:hAnsi="Garamond"/>
          <w:b/>
          <w:color w:val="2E7D4F"/>
          <w:sz w:val="24"/>
        </w:rPr>
        <w:t xml:space="preserve">3. </w:t>
      </w:r>
      <w:r>
        <w:rPr>
          <w:rFonts w:ascii="Garamond" w:hAnsi="Garamond"/>
          <w:sz w:val="24"/>
        </w:rPr>
        <w:t>Como o tema se relaciona com santificação, consagração, mortificação e perseverança?</w:t>
      </w:r>
    </w:p>
    <w:p>
      <w:pPr>
        <w:spacing w:after="40"/>
        <w:ind w:left="454" w:hanging="283"/>
        <w:jc w:val="both"/>
      </w:pPr>
      <w:r>
        <w:rPr>
          <w:rFonts w:ascii="Garamond" w:hAnsi="Garamond"/>
          <w:b/>
          <w:color w:val="2E7D4F"/>
          <w:sz w:val="24"/>
        </w:rPr>
        <w:t xml:space="preserve">4. </w:t>
      </w:r>
      <w:r>
        <w:rPr>
          <w:rFonts w:ascii="Garamond" w:hAnsi="Garamond"/>
          <w:sz w:val="24"/>
        </w:rPr>
        <w:t>Que diferença existe entre conhecer a doutrina e praticá-la em obediência?</w:t>
      </w:r>
    </w:p>
    <w:p>
      <w:pPr>
        <w:spacing w:after="40"/>
        <w:ind w:left="454" w:hanging="283"/>
        <w:jc w:val="both"/>
      </w:pPr>
      <w:r>
        <w:rPr>
          <w:rFonts w:ascii="Garamond" w:hAnsi="Garamond"/>
          <w:b/>
          <w:color w:val="2E7D4F"/>
          <w:sz w:val="24"/>
        </w:rPr>
        <w:t xml:space="preserve">5. </w:t>
      </w:r>
      <w:r>
        <w:rPr>
          <w:rFonts w:ascii="Garamond" w:hAnsi="Garamond"/>
          <w:sz w:val="24"/>
        </w:rPr>
        <w:t>Que equívoco comum foi corrigido nesta apostila?</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sz w:val="24"/>
        </w:rPr>
        <w:t>Em que área da sua vida Separados para Deus precisa deixar de ser apenas conceito e tornar-se prática?</w:t>
      </w:r>
    </w:p>
    <w:p>
      <w:pPr>
        <w:spacing w:after="40"/>
        <w:ind w:left="454" w:hanging="283"/>
        <w:jc w:val="both"/>
      </w:pPr>
      <w:r>
        <w:rPr>
          <w:rFonts w:ascii="Garamond" w:hAnsi="Garamond"/>
          <w:b/>
          <w:color w:val="2E7D4F"/>
          <w:sz w:val="24"/>
        </w:rPr>
        <w:t xml:space="preserve">2. </w:t>
      </w:r>
      <w:r>
        <w:rPr>
          <w:rFonts w:ascii="Garamond" w:hAnsi="Garamond"/>
          <w:sz w:val="24"/>
        </w:rPr>
        <w:t>Que resistência interior surge quando a Palavra confronta este tema?</w:t>
      </w:r>
    </w:p>
    <w:p>
      <w:pPr>
        <w:spacing w:after="40"/>
        <w:ind w:left="454" w:hanging="283"/>
        <w:jc w:val="both"/>
      </w:pPr>
      <w:r>
        <w:rPr>
          <w:rFonts w:ascii="Garamond" w:hAnsi="Garamond"/>
          <w:b/>
          <w:color w:val="2E7D4F"/>
          <w:sz w:val="24"/>
        </w:rPr>
        <w:t xml:space="preserve">3. </w:t>
      </w:r>
      <w:r>
        <w:rPr>
          <w:rFonts w:ascii="Garamond" w:hAnsi="Garamond"/>
          <w:sz w:val="24"/>
        </w:rPr>
        <w:t>Como a graça de Deus evita tanto o orgulho como o desânimo ao estudar esta matéria?</w:t>
      </w:r>
    </w:p>
    <w:p>
      <w:pPr>
        <w:spacing w:after="40"/>
        <w:ind w:left="454" w:hanging="283"/>
        <w:jc w:val="both"/>
      </w:pPr>
      <w:r>
        <w:rPr>
          <w:rFonts w:ascii="Garamond" w:hAnsi="Garamond"/>
          <w:b/>
          <w:color w:val="2E7D4F"/>
          <w:sz w:val="24"/>
        </w:rPr>
        <w:t xml:space="preserve">4. </w:t>
      </w:r>
      <w:r>
        <w:rPr>
          <w:rFonts w:ascii="Garamond" w:hAnsi="Garamond"/>
          <w:sz w:val="24"/>
        </w:rPr>
        <w:t>Que mudança concreta pode ser iniciada nos próximos sete dias?</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sz w:val="24"/>
        </w:rPr>
        <w:t>Prepare uma breve explicação bíblica sobre Separados para Deus para um novo convertido.</w:t>
      </w:r>
    </w:p>
    <w:p>
      <w:pPr>
        <w:spacing w:after="40"/>
        <w:ind w:left="454" w:hanging="283"/>
        <w:jc w:val="both"/>
      </w:pPr>
      <w:r>
        <w:rPr>
          <w:rFonts w:ascii="Garamond" w:hAnsi="Garamond"/>
          <w:b/>
          <w:color w:val="2E7D4F"/>
          <w:sz w:val="24"/>
        </w:rPr>
        <w:t xml:space="preserve">2. </w:t>
      </w:r>
      <w:r>
        <w:rPr>
          <w:rFonts w:ascii="Garamond" w:hAnsi="Garamond"/>
          <w:sz w:val="24"/>
        </w:rPr>
        <w:t>Identifique uma necessidade da igreja local que poderia ser servida a partir desta aprendizagem.</w:t>
      </w:r>
    </w:p>
    <w:p>
      <w:pPr>
        <w:spacing w:after="40"/>
        <w:ind w:left="454" w:hanging="283"/>
        <w:jc w:val="both"/>
      </w:pPr>
      <w:r>
        <w:rPr>
          <w:rFonts w:ascii="Garamond" w:hAnsi="Garamond"/>
          <w:b/>
          <w:color w:val="2E7D4F"/>
          <w:sz w:val="24"/>
        </w:rPr>
        <w:t xml:space="preserve">3. </w:t>
      </w:r>
      <w:r>
        <w:rPr>
          <w:rFonts w:ascii="Garamond" w:hAnsi="Garamond"/>
          <w:sz w:val="24"/>
        </w:rPr>
        <w:t>Escreva uma oração pedindo sabedoria para aplicar o tema sem legalismo e sem negligência.</w:t>
      </w:r>
    </w:p>
    <w:p>
      <w:pPr>
        <w:keepNext/>
        <w:spacing w:before="360" w:after="120"/>
        <w:jc w:val="left"/>
        <w:pBdr>
          <w:bottom w:val="single" w:sz="6" w:space="1" w:color="1B3A5C"/>
        </w:pBdr>
      </w:pPr>
      <w:r>
        <w:rPr>
          <w:rFonts w:ascii="Garamond" w:hAnsi="Garamond"/>
          <w:b/>
          <w:color w:val="1B3A5C"/>
          <w:sz w:val="30"/>
        </w:rPr>
        <w:t>ESTUDO BÍBLICO COMPLEMENTAR</w:t>
      </w:r>
    </w:p>
    <w:p>
      <w:pPr>
        <w:jc w:val="both"/>
      </w:pPr>
      <w:r>
        <w:rPr>
          <w:rFonts w:ascii="Garamond" w:hAnsi="Garamond"/>
          <w:b w:val="0"/>
          <w:i w:val="0"/>
          <w:sz w:val="24"/>
        </w:rPr>
        <w:t>Leia atentamente 1 Pedro 1.13-25; Romanos 6.1-14; Colossenses 3.1-17 e responda:</w:t>
      </w:r>
    </w:p>
    <w:p>
      <w:pPr>
        <w:spacing w:after="40"/>
        <w:ind w:left="454" w:hanging="283"/>
        <w:jc w:val="both"/>
      </w:pPr>
      <w:r>
        <w:rPr>
          <w:rFonts w:ascii="Garamond" w:hAnsi="Garamond"/>
          <w:b/>
          <w:color w:val="2E7D4F"/>
          <w:sz w:val="24"/>
        </w:rPr>
        <w:t xml:space="preserve">1. </w:t>
      </w:r>
      <w:r>
        <w:rPr>
          <w:rFonts w:ascii="Garamond" w:hAnsi="Garamond"/>
          <w:sz w:val="24"/>
        </w:rPr>
        <w:t>Quem é o sujeito principal das acções no texto bíblico estudado?</w:t>
      </w:r>
    </w:p>
    <w:p>
      <w:pPr>
        <w:spacing w:after="40"/>
        <w:ind w:left="454" w:hanging="283"/>
        <w:jc w:val="both"/>
      </w:pPr>
      <w:r>
        <w:rPr>
          <w:rFonts w:ascii="Garamond" w:hAnsi="Garamond"/>
          <w:b/>
          <w:color w:val="2E7D4F"/>
          <w:sz w:val="24"/>
        </w:rPr>
        <w:t xml:space="preserve">2. </w:t>
      </w:r>
      <w:r>
        <w:rPr>
          <w:rFonts w:ascii="Garamond" w:hAnsi="Garamond"/>
          <w:sz w:val="24"/>
        </w:rPr>
        <w:t>Que ordem, promessa ou advertência aparece na passagem?</w:t>
      </w:r>
    </w:p>
    <w:p>
      <w:pPr>
        <w:spacing w:after="40"/>
        <w:ind w:left="454" w:hanging="283"/>
        <w:jc w:val="both"/>
      </w:pPr>
      <w:r>
        <w:rPr>
          <w:rFonts w:ascii="Garamond" w:hAnsi="Garamond"/>
          <w:b/>
          <w:color w:val="2E7D4F"/>
          <w:sz w:val="24"/>
        </w:rPr>
        <w:t xml:space="preserve">3. </w:t>
      </w:r>
      <w:r>
        <w:rPr>
          <w:rFonts w:ascii="Garamond" w:hAnsi="Garamond"/>
          <w:sz w:val="24"/>
        </w:rPr>
        <w:t>Que aspecto do carácter de Deus é revelado?</w:t>
      </w:r>
    </w:p>
    <w:p>
      <w:pPr>
        <w:spacing w:after="40"/>
        <w:ind w:left="454" w:hanging="283"/>
        <w:jc w:val="both"/>
      </w:pPr>
      <w:r>
        <w:rPr>
          <w:rFonts w:ascii="Garamond" w:hAnsi="Garamond"/>
          <w:b/>
          <w:color w:val="2E7D4F"/>
          <w:sz w:val="24"/>
        </w:rPr>
        <w:t xml:space="preserve">4. </w:t>
      </w:r>
      <w:r>
        <w:rPr>
          <w:rFonts w:ascii="Garamond" w:hAnsi="Garamond"/>
          <w:sz w:val="24"/>
        </w:rPr>
        <w:t>Que resposta concreta é exigida do discípulo?</w:t>
      </w:r>
    </w:p>
    <w:p>
      <w:pPr>
        <w:spacing w:after="40"/>
        <w:ind w:left="454" w:hanging="283"/>
        <w:jc w:val="both"/>
      </w:pPr>
      <w:r>
        <w:rPr>
          <w:rFonts w:ascii="Garamond" w:hAnsi="Garamond"/>
          <w:b/>
          <w:color w:val="2E7D4F"/>
          <w:sz w:val="24"/>
        </w:rPr>
        <w:t xml:space="preserve">5. </w:t>
      </w:r>
      <w:r>
        <w:rPr>
          <w:rFonts w:ascii="Garamond" w:hAnsi="Garamond"/>
          <w:sz w:val="24"/>
        </w:rPr>
        <w:t>Como esta passagem pode ser ensinada numa classe de novos crentes?</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Na próxima apostila estudaremos A Obra do Espírito na Santificação. Para se preparar, leia previamente 1 Pedro 1.13-25; Romanos 6.1-14; Colossenses 3.1-17 e reflicta sobre as perguntas a seguir:</w:t>
      </w:r>
    </w:p>
    <w:p>
      <w:pPr>
        <w:spacing w:after="40"/>
        <w:ind w:left="454" w:hanging="283"/>
        <w:jc w:val="both"/>
      </w:pPr>
      <w:r>
        <w:rPr>
          <w:rFonts w:ascii="Garamond" w:hAnsi="Garamond"/>
          <w:b/>
          <w:color w:val="2E7D4F"/>
          <w:sz w:val="24"/>
        </w:rPr>
        <w:t xml:space="preserve">•  </w:t>
      </w:r>
      <w:r>
        <w:rPr>
          <w:rFonts w:ascii="Garamond" w:hAnsi="Garamond"/>
          <w:sz w:val="24"/>
        </w:rPr>
        <w:t>Que ligação existe entre Separados para Deus e A Obra do Espírito na Santificação?</w:t>
      </w:r>
    </w:p>
    <w:p>
      <w:pPr>
        <w:spacing w:after="40"/>
        <w:ind w:left="454" w:hanging="283"/>
        <w:jc w:val="both"/>
      </w:pPr>
      <w:r>
        <w:rPr>
          <w:rFonts w:ascii="Garamond" w:hAnsi="Garamond"/>
          <w:b/>
          <w:color w:val="2E7D4F"/>
          <w:sz w:val="24"/>
        </w:rPr>
        <w:t xml:space="preserve">•  </w:t>
      </w:r>
      <w:r>
        <w:rPr>
          <w:rFonts w:ascii="Garamond" w:hAnsi="Garamond"/>
          <w:sz w:val="24"/>
        </w:rPr>
        <w:t>Que pergunta bíblica deve acompanhar a leitura da próxima apostila?</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hagiasmos</w:t>
            </w:r>
          </w:p>
        </w:tc>
        <w:tc>
          <w:tcPr>
            <w:tcW w:type="dxa" w:w="4394"/>
          </w:tcPr>
          <w:p>
            <w:r>
              <w:rPr>
                <w:rFonts w:ascii="Garamond" w:hAnsi="Garamond"/>
                <w:sz w:val="20"/>
              </w:rPr>
              <w:t>Consagração que pertence a deus antes de servir ao mundo.</w:t>
            </w:r>
          </w:p>
        </w:tc>
      </w:tr>
      <w:tr>
        <w:tc>
          <w:tcPr>
            <w:tcW w:type="dxa" w:w="4394"/>
          </w:tcPr>
          <w:p>
            <w:r>
              <w:rPr>
                <w:rFonts w:ascii="Garamond" w:hAnsi="Garamond"/>
                <w:b/>
                <w:color w:val="1B3A5C"/>
                <w:sz w:val="20"/>
              </w:rPr>
              <w:t>Graça</w:t>
            </w:r>
          </w:p>
        </w:tc>
        <w:tc>
          <w:tcPr>
            <w:tcW w:type="dxa" w:w="4394"/>
          </w:tcPr>
          <w:p>
            <w:r>
              <w:rPr>
                <w:rFonts w:ascii="Garamond" w:hAnsi="Garamond"/>
                <w:sz w:val="20"/>
              </w:rPr>
              <w:t>Favor livre e eficaz de Deus que salva, sustenta e educa o Seu povo em Cristo.</w:t>
            </w:r>
          </w:p>
        </w:tc>
      </w:tr>
      <w:tr>
        <w:tc>
          <w:tcPr>
            <w:tcW w:type="dxa" w:w="4394"/>
          </w:tcPr>
          <w:p>
            <w:r>
              <w:rPr>
                <w:rFonts w:ascii="Garamond" w:hAnsi="Garamond"/>
                <w:b/>
                <w:color w:val="1B3A5C"/>
                <w:sz w:val="20"/>
              </w:rPr>
              <w:t>Fé</w:t>
            </w:r>
          </w:p>
        </w:tc>
        <w:tc>
          <w:tcPr>
            <w:tcW w:type="dxa" w:w="4394"/>
          </w:tcPr>
          <w:p>
            <w:r>
              <w:rPr>
                <w:rFonts w:ascii="Garamond" w:hAnsi="Garamond"/>
                <w:sz w:val="20"/>
              </w:rPr>
              <w:t>Confiança viva na Palavra de Deus, que se expressa em obediência e perseverança.</w:t>
            </w:r>
          </w:p>
        </w:tc>
      </w:tr>
      <w:tr>
        <w:tc>
          <w:tcPr>
            <w:tcW w:type="dxa" w:w="4394"/>
          </w:tcPr>
          <w:p>
            <w:r>
              <w:rPr>
                <w:rFonts w:ascii="Garamond" w:hAnsi="Garamond"/>
                <w:b/>
                <w:color w:val="1B3A5C"/>
                <w:sz w:val="20"/>
              </w:rPr>
              <w:t>Discipulado</w:t>
            </w:r>
          </w:p>
        </w:tc>
        <w:tc>
          <w:tcPr>
            <w:tcW w:type="dxa" w:w="4394"/>
          </w:tcPr>
          <w:p>
            <w:r>
              <w:rPr>
                <w:rFonts w:ascii="Garamond" w:hAnsi="Garamond"/>
                <w:sz w:val="20"/>
              </w:rPr>
              <w:t>Processo de seguir Jesus, aprender a Sua Palavra e conformar a vida ao Seu senhorio.</w:t>
            </w:r>
          </w:p>
        </w:tc>
      </w:tr>
      <w:tr>
        <w:tc>
          <w:tcPr>
            <w:tcW w:type="dxa" w:w="4394"/>
          </w:tcPr>
          <w:p>
            <w:r>
              <w:rPr>
                <w:rFonts w:ascii="Garamond" w:hAnsi="Garamond"/>
                <w:b/>
                <w:color w:val="1B3A5C"/>
                <w:sz w:val="20"/>
              </w:rPr>
              <w:t>Santificação</w:t>
            </w:r>
          </w:p>
        </w:tc>
        <w:tc>
          <w:tcPr>
            <w:tcW w:type="dxa" w:w="4394"/>
          </w:tcPr>
          <w:p>
            <w:r>
              <w:rPr>
                <w:rFonts w:ascii="Garamond" w:hAnsi="Garamond"/>
                <w:sz w:val="20"/>
              </w:rPr>
              <w:t>Obra de Deus pela qual o crente é separado para o Senhor e transformado progressivamente à imagem de Cristo.</w:t>
            </w:r>
          </w:p>
        </w:tc>
      </w:tr>
      <w:tr>
        <w:tc>
          <w:tcPr>
            <w:tcW w:type="dxa" w:w="4394"/>
          </w:tcPr>
          <w:p>
            <w:r>
              <w:rPr>
                <w:rFonts w:ascii="Garamond" w:hAnsi="Garamond"/>
                <w:b/>
                <w:color w:val="1B3A5C"/>
                <w:sz w:val="20"/>
              </w:rPr>
              <w:t>Igreja local</w:t>
            </w:r>
          </w:p>
        </w:tc>
        <w:tc>
          <w:tcPr>
            <w:tcW w:type="dxa" w:w="4394"/>
          </w:tcPr>
          <w:p>
            <w:r>
              <w:rPr>
                <w:rFonts w:ascii="Garamond" w:hAnsi="Garamond"/>
                <w:sz w:val="20"/>
              </w:rPr>
              <w:t>Comunidade visível de discípulos onde a Palavra, a comunhão, as ordenanças, o cuidado e a missão são praticados.</w:t>
            </w:r>
          </w:p>
        </w:tc>
      </w:tr>
      <w:tr>
        <w:tc>
          <w:tcPr>
            <w:tcW w:type="dxa" w:w="4394"/>
          </w:tcPr>
          <w:p>
            <w:r>
              <w:rPr>
                <w:rFonts w:ascii="Garamond" w:hAnsi="Garamond"/>
                <w:b/>
                <w:color w:val="1B3A5C"/>
                <w:sz w:val="20"/>
              </w:rPr>
              <w:t>Aplicação pastoral</w:t>
            </w:r>
          </w:p>
        </w:tc>
        <w:tc>
          <w:tcPr>
            <w:tcW w:type="dxa" w:w="4394"/>
          </w:tcPr>
          <w:p>
            <w:r>
              <w:rPr>
                <w:rFonts w:ascii="Garamond" w:hAnsi="Garamond"/>
                <w:sz w:val="20"/>
              </w:rPr>
              <w:t>Uso da verdade bíblica para orientar consciência, decisões, relacionamentos e serviço concreto.</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Bridges, Jerry. A Busca da Santidade. São Paulo: Fiel, 2014.</w:t>
      </w:r>
    </w:p>
    <w:p>
      <w:pPr>
        <w:spacing w:after="40"/>
        <w:ind w:left="454" w:hanging="283"/>
        <w:jc w:val="both"/>
      </w:pPr>
      <w:r>
        <w:rPr>
          <w:rFonts w:ascii="Garamond" w:hAnsi="Garamond"/>
          <w:b/>
          <w:color w:val="2E7D4F"/>
          <w:sz w:val="24"/>
        </w:rPr>
        <w:t xml:space="preserve">•  </w:t>
      </w:r>
      <w:r>
        <w:rPr>
          <w:rFonts w:ascii="Garamond" w:hAnsi="Garamond"/>
          <w:sz w:val="24"/>
        </w:rPr>
        <w:t>Ryle, J. C. Santidade. São José dos Campos: Fiel, 2009.</w:t>
      </w:r>
    </w:p>
    <w:p>
      <w:pPr>
        <w:spacing w:after="40"/>
        <w:ind w:left="454" w:hanging="283"/>
        <w:jc w:val="both"/>
      </w:pPr>
      <w:r>
        <w:rPr>
          <w:rFonts w:ascii="Garamond" w:hAnsi="Garamond"/>
          <w:b/>
          <w:color w:val="2E7D4F"/>
          <w:sz w:val="24"/>
        </w:rPr>
        <w:t xml:space="preserve">•  </w:t>
      </w:r>
      <w:r>
        <w:rPr>
          <w:rFonts w:ascii="Garamond" w:hAnsi="Garamond"/>
          <w:sz w:val="24"/>
        </w:rPr>
        <w:t>Packer, J. I. Na Dinâmica do Espírito. São Paulo: Vida Nova, 1991.</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EBE-APO-039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Separados para Deus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