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Crítica Textual e Cânon  ·  Curso «Formação do Cânon»  ·  Módulo 1 — O Cânon das Escrituras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339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Formação do Cânon do Novo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formação do cânon do novo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EBE-APO-339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Formação do Cânon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Formação do Cânon.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Cânon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EBE-APO-339.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Formação do Cânon do Novo Testamento, no curso Formação do Cânon, dentro do módulo O Cânon das Escrituras. O objectivo é formar uma leitura bíblica atenta, contextual e espiritualmente frutífera, para que o aluno não conheça apenas nomes de livros e episódios, mas compreenda o movimento da revelação de Deus na história. O enfoque específico desta lição é o cânon como reconhecimento comunitário dos livros inspirados dados por Deus à igreja.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Formação do Cânon do Novo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Formação do Cânon do Novo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Formação do Cânon do Novo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Formação do Cânon do Novo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Formação do Cânon do Novo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Formação do Cânon do Novo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119.89-105; Lucas 24.44-49; 2 Timóteo 3.14-17; 2 Pedro 1.19-21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Formação do Cânon do Novo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Crítica Textual e Cânon,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graphē,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Formação do Cânon do Novo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Formação do Cânon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“Toda a Escritura é divinamente inspirada e proveitosa para ensinar.” (2 Timóteo 3.16,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Salmo 119.89-105; Lucas 24.44-49; 2 Timóteo 3.14-17; 2 Pedro 1.19-21. Ela oferece um eixo para compreender A Formação do Cânon do Novo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graphē, neste contexto, pode ser definido como Escritura; texto sagrado recebido como Palavra inspirada por Deus.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Formação do Cânon do Novo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Formação do Cânon do Novo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palavra do Senhor é recta, e todas as suas obras são fiéis.”</w:t>
      </w:r>
      <w:r>
        <w:rPr>
          <w:rFonts w:ascii="Garamond" w:hAnsi="Garamond"/>
          <w:i/>
          <w:color w:val="2E7D4F"/>
          <w:sz w:val="20"/>
        </w:rPr>
        <w:t xml:space="preserve">  (Salmo 33.4,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do nosso Deus subsiste eternamente.”</w:t>
      </w:r>
      <w:r>
        <w:rPr>
          <w:rFonts w:ascii="Garamond" w:hAnsi="Garamond"/>
          <w:i/>
          <w:color w:val="2E7D4F"/>
          <w:sz w:val="20"/>
        </w:rPr>
        <w:t xml:space="preserve">  (Isaías 40.8,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Escritura não pode ser anulada.”</w:t>
      </w:r>
      <w:r>
        <w:rPr>
          <w:rFonts w:ascii="Garamond" w:hAnsi="Garamond"/>
          <w:i/>
          <w:color w:val="2E7D4F"/>
          <w:sz w:val="20"/>
        </w:rPr>
        <w:t xml:space="preserve">  (João 10.35,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profecia nunca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Formação do Cânon do Novo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Formação do Cânon do Novo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cânon como reconhecimento comunitário dos livros inspirados dados por Deus à igreja.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Formação do Cânon do Novo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Formação do Cânon do Novo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Formação do Cânon do Novo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Formação do Cânon do Novo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Formação do Cânon do Novo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Formação do Cânon do Novo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Formação do Cânon do Novo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Formação do Cânon do Novo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Formação do Cânon do Novo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Formação do Cânon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Formação do Cânon do Novo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Formação do Cânon do Novo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Formação do Cânon do Novo Testamento como parte do curso Formação do Cânon e do módulo O Cânon das Escrituras.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profecia nunca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Formação do Cânon do Novo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graphē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Formação do Cânon do Novo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Formação do Cânon do Novo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119.89-105; Lucas 24.44-49; 2 Timóteo 3.14-17; 2 Pedro 1.19-21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Manuscritos e a Transmissão do Texto Bíblico. Para se preparar, leia previamente Salmo 119.89-105; Lucas 24.44-49; 2 Timóteo 3.14-17; 2 Pedro 1.19-21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Formação do Cânon do Novo Testamento e Manuscritos e a Transmissão do Texto Bíblico?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graphē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Escritura; texto sagrado recebido como palavra inspirada por deus.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Metzger, Bruce. O Cânon do Novo Testamento. São Paulo: Hagnos,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Comfort, Philip. A Origem da Bíblia. Rio de Janeiro: CPAD,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Greenlee, J. Harold. Introdução à Crítica Textual do Novo Testamento. São Paulo: Vida Nova, 1994.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EBE-APO-339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Formação do Cânon do Novo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