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2340"/>
          <w:sz w:val="64"/>
          <w:szCs w:val="64"/>
        </w:rPr>
        <w:t xml:space="preserve">EL APUNTE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A7A4A"/>
          <w:sz w:val="32"/>
          <w:szCs w:val="32"/>
        </w:rPr>
        <w:t xml:space="preserve">Especificación de Requisitos de Software (SRS)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Proyecto: Sistema de Gestión para Tiendas de Barrio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Kevin Santiago Saavedra Chantris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Instructor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Jesús Ariel González Bonilla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SENA – Ficha 3413974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– 2026</w:t>
            </w:r>
          </w:p>
        </w:tc>
      </w:tr>
    </w:tbl>
    <w:p>
      <w:r>
        <w:br w:type="page"/>
      </w:r>
    </w:p>
    <w:p>
      <w:pPr>
        <w:pBdr>
          <w:bottom w:val="single" w:color="1A7A4A" w:sz="6" w:space="1"/>
        </w:pBdr>
        <w:spacing w:after="200" w:before="300"/>
      </w:pPr>
      <w:r>
        <w:rPr>
          <w:rFonts w:ascii="Arial" w:cs="Arial" w:eastAsia="Arial" w:hAnsi="Arial"/>
          <w:b/>
          <w:bCs/>
          <w:caps/>
          <w:color w:val="0D2340"/>
          <w:sz w:val="32"/>
          <w:szCs w:val="32"/>
        </w:rPr>
        <w:t xml:space="preserve">1. INTRODUCCIÓN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1.1 Propósito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describe los requisitos funcionales y no funcionales del sistema "El Apunte", una plataforma web y móvil diseñada para automatizar la gestión administrativa y comercial del supermercado "La Esquina". Está dirigido al equipo de desarrollo, al instructor evaluador y a los responsables del negocio.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1.2 Planteamiento del Problema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supermercado "La Esquina" realiza sus procesos de ventas, inventario, proveedores y cierre de caja de forma manual mediante cuadernos y registros físicos. Esta metodología genera: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Errores en cálculos de ventas y cambio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Desorganización documental e información incompleta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Demoras en la atención al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Dificultad para consultar históricos del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Falta de alertas ante productos agotados o con bajo stock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1.3 Solución Propuesta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"El Apunte" automatizará los procesos críticos del negocio: registro de ventas con cálculo automático, control de inventario en tiempo real, gestión de fiados, administración de proveedores y generación de reportes gerenciales, disponibles desde web y móvil (Android).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1.4 Alcance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sistema cubrirá en su primera versión: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Registro y control de ventas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Actualización automática del inventario con alertas de bajo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Gestión de proveedores y pedidos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Administración de fiados y cuentas por cobrar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Dashboard con indicadores gerenciales y reportes automáticos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Quedan fuera del alcance inicial: facturación DIAN, integración bancaria, módulos contables avanzados y soporte multi-sucursal.</w:t>
      </w:r>
    </w:p>
    <w:p>
      <w:r>
        <w:br w:type="page"/>
      </w:r>
    </w:p>
    <w:p>
      <w:pPr>
        <w:pBdr>
          <w:bottom w:val="single" w:color="1A7A4A" w:sz="6" w:space="1"/>
        </w:pBdr>
        <w:spacing w:after="200" w:before="300"/>
      </w:pPr>
      <w:r>
        <w:rPr>
          <w:rFonts w:ascii="Arial" w:cs="Arial" w:eastAsia="Arial" w:hAnsi="Arial"/>
          <w:b/>
          <w:bCs/>
          <w:caps/>
          <w:color w:val="0D2340"/>
          <w:sz w:val="32"/>
          <w:szCs w:val="32"/>
        </w:rPr>
        <w:t xml:space="preserve">2. PERSONAL INVOLUCRADO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Jesús Ariel González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Instructor / Product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Definir requerimientos del negocio y validar entregables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Kevin Saavedra Chantris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Desarrollador Full Stack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Diseño, desarrollo e implementación del sistema completo</w:t>
            </w:r>
          </w:p>
        </w:tc>
      </w:tr>
    </w:tbl>
    <w:p>
      <w:r>
        <w:br w:type="page"/>
      </w:r>
    </w:p>
    <w:p>
      <w:pPr>
        <w:pBdr>
          <w:bottom w:val="single" w:color="1A7A4A" w:sz="6" w:space="1"/>
        </w:pBdr>
        <w:spacing w:after="200" w:before="300"/>
      </w:pPr>
      <w:r>
        <w:rPr>
          <w:rFonts w:ascii="Arial" w:cs="Arial" w:eastAsia="Arial" w:hAnsi="Arial"/>
          <w:b/>
          <w:bCs/>
          <w:caps/>
          <w:color w:val="0D2340"/>
          <w:sz w:val="32"/>
          <w:szCs w:val="32"/>
        </w:rPr>
        <w:t xml:space="preserve">3. REQUISITOS FUNCIONALES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3.1 Módulo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de Ventas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ventas mediante selección visual de productos.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Indicar cantidad de productos durante la venta.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automáticamente subtotal, total y valor a pagar.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Ingresar monto recibido y obtener el cambio automáticamente.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el inventario automáticamente al completar una venta.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historial de ventas con fecha y hora.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cierre de caja diario automático.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3.2 Módulo de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de Inventario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Registrar, modificar y eliminar productos del inventario.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Mantener stock actualizado en tiempo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alertas automáticas cuando el stock sea bajo o agotado.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entradas y salidas manuales de inventario.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3.3 Módulo de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de Proveedores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y editar proveedores (nombre, contacto, productos, tiempo de entrega).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pedidos a proveedores y conservar historial.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3.4 Módulo de Fiados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de Fiados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clientes y productos fiados con fecha.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automáticamente el saldo pendiente por cliente.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abonos y pagos parciales.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3.5 Dashboard y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y Reportes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promedio de ventas diarias, productos más y menos vendidos.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estado del inventario y fiados pendientes.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RF-19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reportes diarios y mensuales de ventas y ganancias.</w:t>
            </w:r>
          </w:p>
        </w:tc>
      </w:tr>
    </w:tbl>
    <w:p>
      <w:r>
        <w:br w:type="page"/>
      </w:r>
    </w:p>
    <w:p>
      <w:pPr>
        <w:pBdr>
          <w:bottom w:val="single" w:color="1A7A4A" w:sz="6" w:space="1"/>
        </w:pBdr>
        <w:spacing w:after="200" w:before="300"/>
      </w:pPr>
      <w:r>
        <w:rPr>
          <w:rFonts w:ascii="Arial" w:cs="Arial" w:eastAsia="Arial" w:hAnsi="Arial"/>
          <w:b/>
          <w:bCs/>
          <w:caps/>
          <w:color w:val="0D2340"/>
          <w:sz w:val="32"/>
          <w:szCs w:val="32"/>
        </w:rPr>
        <w:t xml:space="preserve">4. REQUISITOS NO FUNCIONALES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máxima de 3 segundos bajo condiciones normales de uso.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actualiza indicadores en tiempo real o con demora mínima.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durante todo el horario operativo del supermercado.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Confiabilidad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Respaldos periódicos automáticos para prevenir pérdida de datos.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con usuario y contraseña; cifrado HTTPS en todas las comunicaciones.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 por tipo de usuario (administrador / operario).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intuitiva para usuarios con conocimientos básicos en tecnología.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Consistencia visual entre la versión web y la aplicación móvil.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Compatible con Chrome, Edge, Firefox (web) y dispositivos Android (móvil).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modular que permite agregar nuevas funcionalidades en versiones futuras.</w:t>
            </w:r>
          </w:p>
        </w:tc>
      </w:tr>
    </w:tbl>
    <w:p>
      <w:r>
        <w:br w:type="page"/>
      </w:r>
    </w:p>
    <w:p>
      <w:pPr>
        <w:pBdr>
          <w:bottom w:val="single" w:color="1A7A4A" w:sz="6" w:space="1"/>
        </w:pBdr>
        <w:spacing w:after="200" w:before="300"/>
      </w:pPr>
      <w:r>
        <w:rPr>
          <w:rFonts w:ascii="Arial" w:cs="Arial" w:eastAsia="Arial" w:hAnsi="Arial"/>
          <w:b/>
          <w:bCs/>
          <w:caps/>
          <w:color w:val="0D2340"/>
          <w:sz w:val="32"/>
          <w:szCs w:val="32"/>
        </w:rPr>
        <w:t xml:space="preserve">5. PLAN DE DESARROLLO (6 MESES)</w:t>
      </w:r>
    </w:p>
    <w:p>
      <w:r>
        <w:rPr>
          <w:sz w:val="24"/>
          <w:szCs w:val="24"/>
        </w:rPr>
        <w:t xml:space="preserve"/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proyecto se desarrolla en tres fases estratégicas usando metodología incremental: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/ Actividad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Análisis &amp; Diseño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Prototipos UI/UX y arquitectura de base de datos y API REST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Operativo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Ventas, Inventario y Cierre de Caja funcionales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Proveedores &amp; Sync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Proveedores y motor de sincronización móvil-web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Fiados &amp; Móvil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Fiados y compilación Android optimizada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&amp; Seguridad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indicadores, reportes y protocolo HTTPS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Pruebas &amp; Entrega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QA, backups, manuales de usuario y cierre del proyecto</w:t>
            </w:r>
          </w:p>
        </w:tc>
      </w:tr>
    </w:tbl>
    <w:p>
      <w:r>
        <w:br w:type="page"/>
      </w:r>
    </w:p>
    <w:p>
      <w:pPr>
        <w:pBdr>
          <w:bottom w:val="single" w:color="1A7A4A" w:sz="6" w:space="1"/>
        </w:pBdr>
        <w:spacing w:after="200" w:before="300"/>
      </w:pPr>
      <w:r>
        <w:rPr>
          <w:rFonts w:ascii="Arial" w:cs="Arial" w:eastAsia="Arial" w:hAnsi="Arial"/>
          <w:b/>
          <w:bCs/>
          <w:caps/>
          <w:color w:val="0D2340"/>
          <w:sz w:val="32"/>
          <w:szCs w:val="32"/>
        </w:rPr>
        <w:t xml:space="preserve">6. INTERFACES DEL SISTEMA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6.1 Interfaces de Usuario (IU)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Accesible desde Chrome, Edge y Firefox en web, y Android en móvil.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Diseño responsivo adaptado a computadores, tablets y teléfonos.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Navegación simplificada: mínimo de pasos para registrar una venta.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Mensajes claros de error, confirmación y notificaciones de inventario.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6.2 Interfaces de Hardware (IH)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Compatible con equipos de escritorio, portátiles y dispositivos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Funciona con conexión WiFi o datos móviles de velocidad moderada.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Soporte para pantallas táctiles en tabletas y celulares.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6.3 Interfaces de Software (IS)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Base de datos relacional para almacenamiento íntegro de la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API REST para comunicación multiplataforma (web, móvil y base de datos).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Respaldo y recuperación automática de datos ante fallos.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6.4 Interfaces de Comunicación (IC)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Protocolo HTTPS con cifrado de extremo a extremo.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Sincronización en tiempo real entre todos los módulos y dispositivos.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Persistencia local para minimizar pérdida de datos ante desconexiones.</w:t>
      </w:r>
    </w:p>
    <w:p>
      <w:r>
        <w:br w:type="page"/>
      </w:r>
    </w:p>
    <w:p>
      <w:pPr>
        <w:pBdr>
          <w:bottom w:val="single" w:color="1A7A4A" w:sz="6" w:space="1"/>
        </w:pBdr>
        <w:spacing w:after="200" w:before="300"/>
      </w:pPr>
      <w:r>
        <w:rPr>
          <w:rFonts w:ascii="Arial" w:cs="Arial" w:eastAsia="Arial" w:hAnsi="Arial"/>
          <w:b/>
          <w:bCs/>
          <w:caps/>
          <w:color w:val="0D2340"/>
          <w:sz w:val="32"/>
          <w:szCs w:val="32"/>
        </w:rPr>
        <w:t xml:space="preserve">7. GLOSARIO DE TÉRMINOS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Especificación de Requisitos de Software (Software Requirements Specification)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API 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programación para comunicación multiplataforma entre web, móvil y base de datos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CRUD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Operaciones básicas: Crear, Leer, Actualizar y Eliminar registros en base de datos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 Funcional – describe qué debe hacer 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RNF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 No Funcional – describe cómo debe comportarse 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Fiado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 a crédito informal donde el cliente paga en una fecha posterior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visual con indicadores clave del negocio actualizados en tiempo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HTTPS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seguro de comunicación web con cifrado de extremo a extremo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DIAN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 Impuestos y Aduanas Nacionales – entidad de facturación electrónica en Colombia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Referencia normativa: IEEE Std 830-1998 – Recommended Practice for Software Requirements Specifications.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1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El Apunte – SRS v1.0  |  SENA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2026-05-16T04:48:04.670Z</dcterms:created>
  <dcterms:modified xsi:type="dcterms:W3CDTF">2026-05-16T04:48:04.670Z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