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BD" w:rsidRDefault="00C733BE">
      <w:r>
        <w:rPr>
          <w:rFonts w:hint="eastAsia"/>
        </w:rPr>
        <w:t>规则</w:t>
      </w:r>
      <w:r>
        <w:t>说明</w:t>
      </w:r>
    </w:p>
    <w:p w:rsidR="001C63BC" w:rsidRDefault="001C63BC">
      <w:r>
        <w:rPr>
          <w:rFonts w:hint="eastAsia"/>
        </w:rPr>
        <w:t xml:space="preserve">1 </w:t>
      </w:r>
      <w:r>
        <w:rPr>
          <w:rFonts w:hint="eastAsia"/>
        </w:rPr>
        <w:t>通用规则</w:t>
      </w:r>
    </w:p>
    <w:p w:rsidR="001C63BC" w:rsidRDefault="001C63BC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InPath</w:t>
      </w:r>
      <w:proofErr w:type="spellEnd"/>
      <w:r>
        <w:t>” value=”” /&gt;</w:t>
      </w:r>
    </w:p>
    <w:p w:rsidR="00813572" w:rsidRDefault="00813572" w:rsidP="0081357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Out</w:t>
      </w:r>
      <w:r>
        <w:t>Path</w:t>
      </w:r>
      <w:proofErr w:type="spellEnd"/>
      <w:r>
        <w:t>” value=”” /&gt;</w:t>
      </w:r>
    </w:p>
    <w:p w:rsidR="00813572" w:rsidRP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LogFile</w:t>
      </w:r>
      <w:proofErr w:type="spellEnd"/>
      <w:r>
        <w:t>” value=”” /&gt;</w:t>
      </w:r>
    </w:p>
    <w:p w:rsidR="00813572" w:rsidRDefault="00813572" w:rsidP="0081357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MarkedOnly</w:t>
      </w:r>
      <w:proofErr w:type="spellEnd"/>
      <w:r>
        <w:t>” value=”” /&gt;</w:t>
      </w:r>
      <w:r w:rsidR="00DF708E">
        <w:t xml:space="preserve">   </w:t>
      </w:r>
      <w:r w:rsidR="00DF708E">
        <w:tab/>
      </w:r>
      <w:r w:rsidR="00DF708E">
        <w:tab/>
        <w:t xml:space="preserve"> false</w:t>
      </w:r>
    </w:p>
    <w:p w:rsid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ForcedOnly</w:t>
      </w:r>
      <w:proofErr w:type="spellEnd"/>
      <w:r>
        <w:t>” value=”” /&gt;</w:t>
      </w:r>
      <w:r w:rsidR="00DF708E">
        <w:tab/>
      </w:r>
      <w:r w:rsidR="00DF708E">
        <w:tab/>
        <w:t xml:space="preserve">     false</w:t>
      </w:r>
    </w:p>
    <w:p w:rsid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RenameFields</w:t>
      </w:r>
      <w:proofErr w:type="spellEnd"/>
      <w:r>
        <w:t>” value=”” /&gt;</w:t>
      </w:r>
      <w:r w:rsidR="00DF708E">
        <w:t xml:space="preserve">         </w:t>
      </w:r>
      <w:r w:rsidR="00E47E10">
        <w:t>true</w:t>
      </w:r>
    </w:p>
    <w:p w:rsid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RenameProperties</w:t>
      </w:r>
      <w:proofErr w:type="spellEnd"/>
      <w:r>
        <w:t>” value=”” /&gt;</w:t>
      </w:r>
    </w:p>
    <w:p w:rsid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RenameEvents</w:t>
      </w:r>
      <w:proofErr w:type="spellEnd"/>
      <w:r>
        <w:t>” value=”” /&gt;</w:t>
      </w:r>
    </w:p>
    <w:p w:rsid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KeepPublicApi</w:t>
      </w:r>
      <w:proofErr w:type="spellEnd"/>
      <w:r>
        <w:t>” value=”” /&gt;</w:t>
      </w:r>
    </w:p>
    <w:p w:rsid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HidePrivateApi</w:t>
      </w:r>
      <w:proofErr w:type="spellEnd"/>
      <w:r>
        <w:t>” value=”” /&gt;</w:t>
      </w:r>
    </w:p>
    <w:p w:rsidR="00813572" w:rsidRDefault="00813572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t>ReuseNames</w:t>
      </w:r>
      <w:proofErr w:type="spellEnd"/>
      <w:r>
        <w:t>” value=”” /&gt;</w:t>
      </w:r>
    </w:p>
    <w:p w:rsidR="008973A5" w:rsidRDefault="008973A5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 w:rsidR="005B64B3">
        <w:t>UseUnicodeNames</w:t>
      </w:r>
      <w:proofErr w:type="spellEnd"/>
      <w:r>
        <w:t>” value=”” /&gt;</w:t>
      </w:r>
    </w:p>
    <w:p w:rsidR="008973A5" w:rsidRDefault="008973A5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 w:rsidR="005B64B3">
        <w:t>UseKoreanNames</w:t>
      </w:r>
      <w:proofErr w:type="spellEnd"/>
      <w:r>
        <w:t>” value=”” /&gt;</w:t>
      </w:r>
    </w:p>
    <w:p w:rsidR="008973A5" w:rsidRDefault="008973A5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 w:rsidR="005B64B3">
        <w:t>HideStrings</w:t>
      </w:r>
      <w:proofErr w:type="spellEnd"/>
      <w:r>
        <w:t>” value=”” /&gt;</w:t>
      </w:r>
    </w:p>
    <w:p w:rsidR="008973A5" w:rsidRDefault="008973A5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 w:rsidR="005B64B3">
        <w:t>OptimizeMethods</w:t>
      </w:r>
      <w:proofErr w:type="spellEnd"/>
      <w:r>
        <w:t>” value=”” /&gt;</w:t>
      </w:r>
    </w:p>
    <w:p w:rsidR="008973A5" w:rsidRDefault="008973A5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 w:rsidR="005B64B3">
        <w:t>SupressIldasm</w:t>
      </w:r>
      <w:proofErr w:type="spellEnd"/>
      <w:r>
        <w:t>” value=”” /&gt;</w:t>
      </w:r>
    </w:p>
    <w:p w:rsidR="008973A5" w:rsidRDefault="008973A5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 w:rsidR="005B64B3">
        <w:t>XmlMapping</w:t>
      </w:r>
      <w:proofErr w:type="spellEnd"/>
      <w:r>
        <w:t>” value=”” /&gt;</w:t>
      </w:r>
    </w:p>
    <w:p w:rsidR="008973A5" w:rsidRDefault="008973A5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 w:rsidR="005B64B3">
        <w:t>RegenerateDebugInfo</w:t>
      </w:r>
      <w:proofErr w:type="spellEnd"/>
      <w:r>
        <w:t>” value=”” /&gt;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615"/>
      </w:tblGrid>
      <w:tr w:rsidR="00E47E10" w:rsidTr="00B07360">
        <w:tc>
          <w:tcPr>
            <w:tcW w:w="2122" w:type="dxa"/>
            <w:shd w:val="clear" w:color="auto" w:fill="00B050"/>
          </w:tcPr>
          <w:p w:rsidR="00E47E10" w:rsidRPr="00B07360" w:rsidRDefault="00E47E10">
            <w:pPr>
              <w:rPr>
                <w:b/>
              </w:rPr>
            </w:pPr>
            <w:r w:rsidRPr="00B07360">
              <w:rPr>
                <w:rFonts w:hint="eastAsia"/>
                <w:b/>
              </w:rPr>
              <w:t>Name</w:t>
            </w:r>
          </w:p>
        </w:tc>
        <w:tc>
          <w:tcPr>
            <w:tcW w:w="1559" w:type="dxa"/>
            <w:shd w:val="clear" w:color="auto" w:fill="00B050"/>
          </w:tcPr>
          <w:p w:rsidR="00E47E10" w:rsidRPr="00B07360" w:rsidRDefault="00E47E10">
            <w:pPr>
              <w:rPr>
                <w:b/>
              </w:rPr>
            </w:pPr>
            <w:r w:rsidRPr="00B07360">
              <w:rPr>
                <w:rFonts w:hint="eastAsia"/>
                <w:b/>
              </w:rPr>
              <w:t>Default Value</w:t>
            </w:r>
          </w:p>
        </w:tc>
        <w:tc>
          <w:tcPr>
            <w:tcW w:w="4615" w:type="dxa"/>
            <w:shd w:val="clear" w:color="auto" w:fill="00B050"/>
          </w:tcPr>
          <w:p w:rsidR="00E47E10" w:rsidRPr="00B07360" w:rsidRDefault="00E47E10">
            <w:pPr>
              <w:rPr>
                <w:b/>
              </w:rPr>
            </w:pPr>
            <w:r w:rsidRPr="00B07360">
              <w:rPr>
                <w:rFonts w:hint="eastAsia"/>
                <w:b/>
              </w:rPr>
              <w:t>Description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InPath</w:t>
            </w:r>
            <w:proofErr w:type="spellEnd"/>
          </w:p>
        </w:tc>
        <w:tc>
          <w:tcPr>
            <w:tcW w:w="1559" w:type="dxa"/>
          </w:tcPr>
          <w:p w:rsidR="00E47E10" w:rsidRDefault="00E47E10"/>
        </w:tc>
        <w:tc>
          <w:tcPr>
            <w:tcW w:w="4615" w:type="dxa"/>
          </w:tcPr>
          <w:p w:rsidR="00E47E10" w:rsidRDefault="001947F3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Input file location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OutPath</w:t>
            </w:r>
            <w:proofErr w:type="spellEnd"/>
          </w:p>
        </w:tc>
        <w:tc>
          <w:tcPr>
            <w:tcW w:w="1559" w:type="dxa"/>
          </w:tcPr>
          <w:p w:rsidR="00E47E10" w:rsidRDefault="00E47E10"/>
        </w:tc>
        <w:tc>
          <w:tcPr>
            <w:tcW w:w="4615" w:type="dxa"/>
          </w:tcPr>
          <w:p w:rsidR="00E47E10" w:rsidRDefault="001947F3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Output file location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LogFile</w:t>
            </w:r>
            <w:proofErr w:type="spellEnd"/>
          </w:p>
        </w:tc>
        <w:tc>
          <w:tcPr>
            <w:tcW w:w="1559" w:type="dxa"/>
          </w:tcPr>
          <w:p w:rsidR="00E47E10" w:rsidRDefault="00E47E10"/>
        </w:tc>
        <w:tc>
          <w:tcPr>
            <w:tcW w:w="4615" w:type="dxa"/>
          </w:tcPr>
          <w:p w:rsidR="00E47E10" w:rsidRDefault="001947F3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Obfuscation log file path ﴾mapping.txt﴿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MarkedOnly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false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only to obfuscate marked items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ForcedOnly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false</w:t>
            </w:r>
          </w:p>
        </w:tc>
        <w:tc>
          <w:tcPr>
            <w:tcW w:w="4615" w:type="dxa"/>
          </w:tcPr>
          <w:p w:rsidR="00E47E10" w:rsidRDefault="00E47E10"/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RenameFields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rename fields ﴾2.2.0+﴿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RenameProperties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rename properties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RenameEvents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rename events</w:t>
            </w:r>
          </w:p>
        </w:tc>
      </w:tr>
      <w:tr w:rsidR="00E67CBD" w:rsidTr="001947F3">
        <w:tc>
          <w:tcPr>
            <w:tcW w:w="2122" w:type="dxa"/>
          </w:tcPr>
          <w:p w:rsidR="00E67CBD" w:rsidRDefault="00E67CBD">
            <w:proofErr w:type="spellStart"/>
            <w:r>
              <w:rPr>
                <w:rFonts w:hint="eastAsia"/>
              </w:rPr>
              <w:t>HidePrivateApi</w:t>
            </w:r>
            <w:proofErr w:type="spellEnd"/>
          </w:p>
        </w:tc>
        <w:tc>
          <w:tcPr>
            <w:tcW w:w="1559" w:type="dxa"/>
          </w:tcPr>
          <w:p w:rsidR="00E67CBD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67CBD" w:rsidRPr="00E67CBD" w:rsidRDefault="00E67CB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hide private API via obfuscation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KeepPublicApi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keep public API out of obfuscation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ReuseNames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reuse obfuscated names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UseUnicodeNames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false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use Unicode characters as obfuscated names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UseKoreanNames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false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use Korean characters as obfuscated names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HideStrings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hide strings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OptimizeMethods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optimize methods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SupressIldasm</w:t>
            </w:r>
            <w:proofErr w:type="spellEnd"/>
          </w:p>
        </w:tc>
        <w:tc>
          <w:tcPr>
            <w:tcW w:w="1559" w:type="dxa"/>
          </w:tcPr>
          <w:p w:rsidR="00E47E10" w:rsidRDefault="00EC1B0F">
            <w:r>
              <w:rPr>
                <w:rFonts w:hint="eastAsia"/>
              </w:rPr>
              <w:t>true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 xml:space="preserve">Whether to inform </w:t>
            </w:r>
            <w:proofErr w:type="spellStart"/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ILdism</w:t>
            </w:r>
            <w:proofErr w:type="spellEnd"/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 xml:space="preserve"> that assemblies are obfuscated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XmlMapping</w:t>
            </w:r>
            <w:proofErr w:type="spellEnd"/>
          </w:p>
        </w:tc>
        <w:tc>
          <w:tcPr>
            <w:tcW w:w="1559" w:type="dxa"/>
          </w:tcPr>
          <w:p w:rsidR="00E47E10" w:rsidRDefault="00DE5527">
            <w:r>
              <w:rPr>
                <w:rFonts w:hint="eastAsia"/>
              </w:rPr>
              <w:t>false</w:t>
            </w:r>
          </w:p>
        </w:tc>
        <w:tc>
          <w:tcPr>
            <w:tcW w:w="4615" w:type="dxa"/>
          </w:tcPr>
          <w:p w:rsidR="00E47E10" w:rsidRDefault="001947F3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the log file should be of XML format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t>RegenerateDebugInfo</w:t>
            </w:r>
            <w:proofErr w:type="spellEnd"/>
          </w:p>
        </w:tc>
        <w:tc>
          <w:tcPr>
            <w:tcW w:w="1559" w:type="dxa"/>
          </w:tcPr>
          <w:p w:rsidR="00E47E10" w:rsidRDefault="00DE5527">
            <w:r>
              <w:rPr>
                <w:rFonts w:hint="eastAsia"/>
              </w:rPr>
              <w:t>false</w:t>
            </w:r>
          </w:p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Whether to generate debug symbols for obfuscated assemblies</w:t>
            </w:r>
          </w:p>
        </w:tc>
      </w:tr>
      <w:tr w:rsidR="00E47E10" w:rsidTr="001947F3">
        <w:tc>
          <w:tcPr>
            <w:tcW w:w="2122" w:type="dxa"/>
          </w:tcPr>
          <w:p w:rsidR="00E47E10" w:rsidRDefault="001947F3">
            <w:proofErr w:type="spellStart"/>
            <w:r>
              <w:rPr>
                <w:rFonts w:hint="eastAsia"/>
              </w:rPr>
              <w:t>KeyFile</w:t>
            </w:r>
            <w:proofErr w:type="spellEnd"/>
          </w:p>
        </w:tc>
        <w:tc>
          <w:tcPr>
            <w:tcW w:w="1559" w:type="dxa"/>
          </w:tcPr>
          <w:p w:rsidR="00E47E10" w:rsidRDefault="00E47E10"/>
        </w:tc>
        <w:tc>
          <w:tcPr>
            <w:tcW w:w="4615" w:type="dxa"/>
          </w:tcPr>
          <w:p w:rsidR="00E47E10" w:rsidRDefault="00E67CBD">
            <w:r>
              <w:rPr>
                <w:rFonts w:ascii="Segoe UI" w:hAnsi="Segoe UI" w:cs="Segoe UI"/>
                <w:color w:val="253340"/>
                <w:kern w:val="0"/>
                <w:sz w:val="14"/>
                <w:szCs w:val="14"/>
              </w:rPr>
              <w:t>Key file path</w:t>
            </w:r>
          </w:p>
        </w:tc>
      </w:tr>
    </w:tbl>
    <w:p w:rsidR="001C63BC" w:rsidRDefault="001C63BC">
      <w:r>
        <w:rPr>
          <w:rFonts w:hint="eastAsia"/>
        </w:rPr>
        <w:t>程序</w:t>
      </w:r>
      <w:r>
        <w:t>集规则</w:t>
      </w:r>
    </w:p>
    <w:p w:rsidR="00993CA2" w:rsidRDefault="00993CA2"/>
    <w:p w:rsidR="00993CA2" w:rsidRDefault="00993CA2">
      <w:r>
        <w:rPr>
          <w:rFonts w:hint="eastAsia"/>
        </w:rPr>
        <w:t>string name -&gt; name=</w:t>
      </w:r>
      <w:r>
        <w:t>””</w:t>
      </w:r>
    </w:p>
    <w:p w:rsidR="00993CA2" w:rsidRDefault="00993CA2">
      <w:r>
        <w:t xml:space="preserve">Regex </w:t>
      </w:r>
      <w:proofErr w:type="spellStart"/>
      <w:proofErr w:type="gramStart"/>
      <w:r>
        <w:t>rx</w:t>
      </w:r>
      <w:proofErr w:type="spellEnd"/>
      <w:proofErr w:type="gramEnd"/>
      <w:r>
        <w:t xml:space="preserve"> -&gt; </w:t>
      </w:r>
      <w:proofErr w:type="spellStart"/>
      <w:r>
        <w:t>rx</w:t>
      </w:r>
      <w:proofErr w:type="spellEnd"/>
      <w:r>
        <w:t xml:space="preserve"> = “”</w:t>
      </w:r>
    </w:p>
    <w:p w:rsidR="00DD3F87" w:rsidRDefault="00DD3F87"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? </w:t>
      </w:r>
      <w:proofErr w:type="spellStart"/>
      <w:r>
        <w:t>isStatic</w:t>
      </w:r>
      <w:proofErr w:type="spellEnd"/>
      <w:r>
        <w:t xml:space="preserve"> = null // static=””</w:t>
      </w:r>
    </w:p>
    <w:p w:rsidR="00DD3F87" w:rsidRDefault="00DD3F87">
      <w:proofErr w:type="spellStart"/>
      <w:proofErr w:type="gramStart"/>
      <w:r>
        <w:t>bool</w:t>
      </w:r>
      <w:proofErr w:type="spellEnd"/>
      <w:proofErr w:type="gramEnd"/>
      <w:r>
        <w:t xml:space="preserve">? </w:t>
      </w:r>
      <w:proofErr w:type="spellStart"/>
      <w:proofErr w:type="gramStart"/>
      <w:r>
        <w:t>isSerializable</w:t>
      </w:r>
      <w:proofErr w:type="spellEnd"/>
      <w:proofErr w:type="gramEnd"/>
      <w:r>
        <w:t xml:space="preserve"> = null // </w:t>
      </w:r>
      <w:proofErr w:type="spellStart"/>
      <w:r>
        <w:t>serializable</w:t>
      </w:r>
      <w:proofErr w:type="spellEnd"/>
      <w:r>
        <w:t xml:space="preserve"> = “true”</w:t>
      </w:r>
    </w:p>
    <w:p w:rsidR="00DD3F87" w:rsidRDefault="00DD3F87">
      <w:proofErr w:type="gramStart"/>
      <w:r>
        <w:t>string</w:t>
      </w:r>
      <w:proofErr w:type="gramEnd"/>
      <w:r>
        <w:t xml:space="preserve"> </w:t>
      </w:r>
      <w:proofErr w:type="spellStart"/>
      <w:r>
        <w:t>attrib</w:t>
      </w:r>
      <w:proofErr w:type="spellEnd"/>
      <w:r>
        <w:t xml:space="preserve"> =  // </w:t>
      </w:r>
      <w:proofErr w:type="spellStart"/>
      <w:r>
        <w:t>attrib</w:t>
      </w:r>
      <w:proofErr w:type="spellEnd"/>
      <w:r>
        <w:t xml:space="preserve"> = “public”</w:t>
      </w:r>
    </w:p>
    <w:p w:rsidR="00DD3F87" w:rsidRDefault="00DD3F87">
      <w:proofErr w:type="gramStart"/>
      <w:r>
        <w:t>string</w:t>
      </w:r>
      <w:proofErr w:type="gramEnd"/>
      <w:r>
        <w:t xml:space="preserve"> inherits = // </w:t>
      </w:r>
      <w:proofErr w:type="spellStart"/>
      <w:r>
        <w:t>typeinherits</w:t>
      </w:r>
      <w:proofErr w:type="spellEnd"/>
      <w:r>
        <w:t xml:space="preserve"> = “”</w:t>
      </w:r>
    </w:p>
    <w:p w:rsidR="00DD3F87" w:rsidRDefault="00DD3F87">
      <w:r>
        <w:t>string type=”” // type=””</w:t>
      </w:r>
    </w:p>
    <w:p w:rsidR="00DD3F87" w:rsidRDefault="00DD3F87">
      <w:r>
        <w:t xml:space="preserve">string </w:t>
      </w:r>
      <w:proofErr w:type="spellStart"/>
      <w:r>
        <w:t>typeattrib</w:t>
      </w:r>
      <w:proofErr w:type="spellEnd"/>
      <w:r>
        <w:t xml:space="preserve"> // </w:t>
      </w:r>
      <w:proofErr w:type="spellStart"/>
      <w:r>
        <w:t>typeattrib</w:t>
      </w:r>
      <w:proofErr w:type="spellEnd"/>
      <w:r>
        <w:t>=””</w:t>
      </w:r>
    </w:p>
    <w:p w:rsidR="00E96AA0" w:rsidRDefault="00E96AA0"/>
    <w:p w:rsidR="00E96AA0" w:rsidRDefault="00E96AA0">
      <w:proofErr w:type="gramStart"/>
      <w:r>
        <w:t>Rule:</w:t>
      </w:r>
      <w:proofErr w:type="gramEnd"/>
      <w:r>
        <w:t>&lt;</w:t>
      </w:r>
      <w:proofErr w:type="spellStart"/>
      <w:r>
        <w:t>SkipNamespace</w:t>
      </w:r>
      <w:proofErr w:type="spellEnd"/>
      <w:r>
        <w:t xml:space="preserve"> name=”” </w:t>
      </w:r>
      <w:proofErr w:type="spellStart"/>
      <w:r>
        <w:t>rx</w:t>
      </w:r>
      <w:proofErr w:type="spellEnd"/>
      <w:r>
        <w:t>=”” /&gt;</w:t>
      </w:r>
    </w:p>
    <w:p w:rsidR="00E96AA0" w:rsidRDefault="00E96AA0">
      <w:proofErr w:type="spellStart"/>
      <w:r>
        <w:t>NamespaceTester</w:t>
      </w:r>
      <w:proofErr w:type="spellEnd"/>
    </w:p>
    <w:p w:rsidR="00E96AA0" w:rsidRDefault="00E96AA0">
      <w:pPr>
        <w:rPr>
          <w:rFonts w:hint="eastAsia"/>
        </w:rPr>
      </w:pPr>
      <w:r>
        <w:rPr>
          <w:rFonts w:hint="eastAsia"/>
        </w:rPr>
        <w:t>优先</w:t>
      </w:r>
      <w:r>
        <w:t>使用</w:t>
      </w:r>
      <w:proofErr w:type="spellStart"/>
      <w:r>
        <w:rPr>
          <w:rFonts w:hint="eastAsia"/>
        </w:rPr>
        <w:t>rx</w:t>
      </w:r>
      <w:proofErr w:type="spellEnd"/>
    </w:p>
    <w:p w:rsidR="00E96AA0" w:rsidRDefault="00E96AA0">
      <w:proofErr w:type="gramStart"/>
      <w:r>
        <w:t>Rule:</w:t>
      </w:r>
      <w:proofErr w:type="gramEnd"/>
      <w:r>
        <w:t>&lt;</w:t>
      </w:r>
      <w:proofErr w:type="spellStart"/>
      <w:r>
        <w:t>ForceNamespace</w:t>
      </w:r>
      <w:proofErr w:type="spellEnd"/>
      <w:r>
        <w:t xml:space="preserve"> name=”” </w:t>
      </w:r>
      <w:proofErr w:type="spellStart"/>
      <w:r>
        <w:t>rx</w:t>
      </w:r>
      <w:proofErr w:type="spellEnd"/>
      <w:r>
        <w:t>=”” /&gt;</w:t>
      </w:r>
    </w:p>
    <w:p w:rsidR="00E96AA0" w:rsidRDefault="00E96AA0" w:rsidP="00E96AA0">
      <w:proofErr w:type="spellStart"/>
      <w:r>
        <w:t>NamespaceTester</w:t>
      </w:r>
      <w:proofErr w:type="spellEnd"/>
    </w:p>
    <w:p w:rsidR="00E96AA0" w:rsidRDefault="00E96AA0" w:rsidP="00E96AA0">
      <w:pPr>
        <w:rPr>
          <w:rFonts w:hint="eastAsia"/>
        </w:rPr>
      </w:pPr>
      <w:r>
        <w:rPr>
          <w:rFonts w:hint="eastAsia"/>
        </w:rPr>
        <w:t>优先</w:t>
      </w:r>
      <w:r>
        <w:t>使用</w:t>
      </w:r>
      <w:proofErr w:type="spellStart"/>
      <w:r>
        <w:rPr>
          <w:rFonts w:hint="eastAsia"/>
        </w:rPr>
        <w:t>rx</w:t>
      </w:r>
      <w:proofErr w:type="spellEnd"/>
    </w:p>
    <w:p w:rsidR="00E96AA0" w:rsidRDefault="00E96AA0">
      <w:pPr>
        <w:rPr>
          <w:rFonts w:hint="eastAsia"/>
        </w:rPr>
      </w:pPr>
      <w:bookmarkStart w:id="0" w:name="_GoBack"/>
      <w:bookmarkEnd w:id="0"/>
    </w:p>
    <w:sectPr w:rsidR="00E9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ED"/>
    <w:rsid w:val="001947F3"/>
    <w:rsid w:val="001C63BC"/>
    <w:rsid w:val="003A32ED"/>
    <w:rsid w:val="005B64B3"/>
    <w:rsid w:val="00813572"/>
    <w:rsid w:val="008973A5"/>
    <w:rsid w:val="00993CA2"/>
    <w:rsid w:val="00B07360"/>
    <w:rsid w:val="00C733BE"/>
    <w:rsid w:val="00DD3F87"/>
    <w:rsid w:val="00DE5527"/>
    <w:rsid w:val="00DF708E"/>
    <w:rsid w:val="00E47E10"/>
    <w:rsid w:val="00E562BD"/>
    <w:rsid w:val="00E67CBD"/>
    <w:rsid w:val="00E8771F"/>
    <w:rsid w:val="00E96AA0"/>
    <w:rsid w:val="00EC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29DA5-1FD6-4BDA-A226-61CCC399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321</Words>
  <Characters>1833</Characters>
  <Application>Microsoft Office Word</Application>
  <DocSecurity>0</DocSecurity>
  <Lines>15</Lines>
  <Paragraphs>4</Paragraphs>
  <ScaleCrop>false</ScaleCrop>
  <Company>Tencent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15</cp:revision>
  <dcterms:created xsi:type="dcterms:W3CDTF">2017-04-07T08:43:00Z</dcterms:created>
  <dcterms:modified xsi:type="dcterms:W3CDTF">2017-04-07T09:35:00Z</dcterms:modified>
</cp:coreProperties>
</file>