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F7B" w:rsidRDefault="00C66F7B" w:rsidP="00C66F7B">
      <w:r>
        <w:t>LEY N° 22.415</w:t>
      </w:r>
    </w:p>
    <w:p w:rsidR="00C66F7B" w:rsidRDefault="00C66F7B" w:rsidP="00C66F7B"/>
    <w:p w:rsidR="00C66F7B" w:rsidRDefault="00C66F7B" w:rsidP="00C66F7B">
      <w:r>
        <w:t>Buenos Aires, 2 de marzo de 1981</w:t>
      </w:r>
    </w:p>
    <w:p w:rsidR="00C66F7B" w:rsidRDefault="00C66F7B" w:rsidP="00C66F7B"/>
    <w:p w:rsidR="00C66F7B" w:rsidRDefault="00C66F7B" w:rsidP="00C66F7B">
      <w:r>
        <w:t>En uso de las atribuciones conferidas por el articulo 5° del Estatuto para el Proceso de Reorganización Nacional.</w:t>
      </w:r>
    </w:p>
    <w:p w:rsidR="00C66F7B" w:rsidRDefault="00C66F7B" w:rsidP="00C66F7B"/>
    <w:p w:rsidR="00C66F7B" w:rsidRDefault="00C66F7B" w:rsidP="00C66F7B">
      <w:r>
        <w:t>EL PRESIDENTE DE LA NACION ARGENTINA</w:t>
      </w:r>
    </w:p>
    <w:p w:rsidR="00C66F7B" w:rsidRDefault="00C66F7B" w:rsidP="00C66F7B"/>
    <w:p w:rsidR="00C66F7B" w:rsidRDefault="00C66F7B" w:rsidP="00C66F7B">
      <w:r>
        <w:t>SANCIONA Y PROMULGA CON FUERZA DE LEY:</w:t>
      </w:r>
    </w:p>
    <w:p w:rsidR="00C66F7B" w:rsidRDefault="00C66F7B" w:rsidP="00C66F7B"/>
    <w:p w:rsidR="00C66F7B" w:rsidRDefault="00C66F7B" w:rsidP="00C66F7B">
      <w:r>
        <w:t>CODIGO ADUANERO</w:t>
      </w:r>
    </w:p>
    <w:p w:rsidR="00C66F7B" w:rsidRDefault="00C66F7B" w:rsidP="00C66F7B"/>
    <w:p w:rsidR="00C66F7B" w:rsidRDefault="00C66F7B" w:rsidP="00C66F7B">
      <w:r>
        <w:t>TITULO PRELIMINAR</w:t>
      </w:r>
    </w:p>
    <w:p w:rsidR="00C66F7B" w:rsidRDefault="00C66F7B" w:rsidP="00C66F7B"/>
    <w:p w:rsidR="00C66F7B" w:rsidRDefault="00C66F7B" w:rsidP="00C66F7B">
      <w:r>
        <w:t>DISPOSICIONES GENERALES</w:t>
      </w:r>
    </w:p>
    <w:p w:rsidR="00C66F7B" w:rsidRDefault="00C66F7B" w:rsidP="00C66F7B"/>
    <w:p w:rsidR="00C66F7B" w:rsidRDefault="00C66F7B" w:rsidP="00C66F7B">
      <w:r>
        <w:t>Capítulo Primero</w:t>
      </w:r>
    </w:p>
    <w:p w:rsidR="00C66F7B" w:rsidRDefault="00C66F7B" w:rsidP="00C66F7B"/>
    <w:p w:rsidR="00C66F7B" w:rsidRDefault="00C66F7B" w:rsidP="00C66F7B">
      <w:r>
        <w:t>Ambito espacial</w:t>
      </w:r>
    </w:p>
    <w:p w:rsidR="00C66F7B" w:rsidRDefault="00C66F7B" w:rsidP="00C66F7B"/>
    <w:p w:rsidR="00C66F7B" w:rsidRDefault="00C66F7B" w:rsidP="00C66F7B">
      <w:r>
        <w:t>ARTICULO 1° – Las disposiciones de este código rigen en todo el ámbito terrestre, acuático y aéreo sometido a la soberanía de la Nación Argentina, así como también en los enclaves constituidos a su favor.</w:t>
      </w:r>
    </w:p>
    <w:p w:rsidR="00C66F7B" w:rsidRDefault="00C66F7B" w:rsidP="00C66F7B"/>
    <w:p w:rsidR="00C66F7B" w:rsidRDefault="00C66F7B" w:rsidP="00C66F7B">
      <w:r>
        <w:t>ARTICULO 2° – 1. Territorio aduanero es la parte del ámbito mencionado en el artículo 1, en la que se aplica un mismo sistema arancelario y de prohibiciones de carácter económico a las importaciones y a las exportaciones.</w:t>
      </w:r>
    </w:p>
    <w:p w:rsidR="00C66F7B" w:rsidRDefault="00C66F7B" w:rsidP="00C66F7B"/>
    <w:p w:rsidR="00C66F7B" w:rsidRDefault="00C66F7B" w:rsidP="00C66F7B">
      <w:r>
        <w:t>2. Territorio aduanero general es aquél en el cual es aplicable el sistema general arancelario y de prohibiciones de carácter económico a las importaciones y a las exportaciones.</w:t>
      </w:r>
    </w:p>
    <w:p w:rsidR="00C66F7B" w:rsidRDefault="00C66F7B" w:rsidP="00C66F7B"/>
    <w:p w:rsidR="00C66F7B" w:rsidRDefault="00C66F7B" w:rsidP="00C66F7B">
      <w:r>
        <w:t>3. Territorio aduanero especial o área aduanera especial es aquél en el cual es aplicable un sistema especial arancelario y de prohibiciones de carácter económico a las importaciones y a las exportaciones.</w:t>
      </w:r>
    </w:p>
    <w:p w:rsidR="00C66F7B" w:rsidRDefault="00C66F7B" w:rsidP="00C66F7B"/>
    <w:p w:rsidR="00C66F7B" w:rsidRDefault="00C66F7B" w:rsidP="00C66F7B">
      <w:r>
        <w:t>ARTICULO 3° – No constituye territorio aduanero, ni general ni especial:</w:t>
      </w:r>
    </w:p>
    <w:p w:rsidR="00C66F7B" w:rsidRDefault="00C66F7B" w:rsidP="00C66F7B"/>
    <w:p w:rsidR="00C66F7B" w:rsidRDefault="00C66F7B" w:rsidP="00C66F7B">
      <w:r>
        <w:t>a) el mar territorial argentino y los ríos internacionales;</w:t>
      </w:r>
    </w:p>
    <w:p w:rsidR="00C66F7B" w:rsidRDefault="00C66F7B" w:rsidP="00C66F7B"/>
    <w:p w:rsidR="00C66F7B" w:rsidRDefault="00C66F7B" w:rsidP="00C66F7B">
      <w:r>
        <w:t>b) las áreas francas;</w:t>
      </w:r>
    </w:p>
    <w:p w:rsidR="00C66F7B" w:rsidRDefault="00C66F7B" w:rsidP="00C66F7B"/>
    <w:p w:rsidR="00C66F7B" w:rsidRDefault="00C66F7B" w:rsidP="00C66F7B">
      <w:r>
        <w:t>c) los exclaves;</w:t>
      </w:r>
    </w:p>
    <w:p w:rsidR="00C66F7B" w:rsidRDefault="00C66F7B" w:rsidP="00C66F7B"/>
    <w:p w:rsidR="00C66F7B" w:rsidRDefault="00C66F7B" w:rsidP="00C66F7B">
      <w:r>
        <w:t>d) los espacios aéreos correspondientes a los ámbitos a que se refieren los incisos precedentes;</w:t>
      </w:r>
    </w:p>
    <w:p w:rsidR="00C66F7B" w:rsidRDefault="00C66F7B" w:rsidP="00C66F7B"/>
    <w:p w:rsidR="00C66F7B" w:rsidRDefault="00C66F7B" w:rsidP="00C66F7B">
      <w:r>
        <w:t>e) el lecho y subsuelo submarinos nacionales.</w:t>
      </w:r>
    </w:p>
    <w:p w:rsidR="00C66F7B" w:rsidRDefault="00C66F7B" w:rsidP="00C66F7B"/>
    <w:p w:rsidR="00C66F7B" w:rsidRDefault="00C66F7B" w:rsidP="00C66F7B">
      <w:r>
        <w:t>En estos ámbitos se aplican los regímenes aduaneros que para cada caso se contemplan en este código.</w:t>
      </w:r>
    </w:p>
    <w:p w:rsidR="00C66F7B" w:rsidRDefault="00C66F7B" w:rsidP="00C66F7B"/>
    <w:p w:rsidR="00C66F7B" w:rsidRDefault="00C66F7B" w:rsidP="00C66F7B">
      <w:r>
        <w:t>ARTICULO 4° – 1. Enclave es el ámbito sometido a la soberanía de otro Estado, en el cual, en virtud de un convenio internacional, se permite la aplicación de la legislación aduanera nacional.</w:t>
      </w:r>
    </w:p>
    <w:p w:rsidR="00C66F7B" w:rsidRDefault="00C66F7B" w:rsidP="00C66F7B"/>
    <w:p w:rsidR="00C66F7B" w:rsidRDefault="00C66F7B" w:rsidP="00C66F7B">
      <w:r>
        <w:t>2. Exclave es el ámbito, sometido a la soberanía de la Nación Argentina, en el cual, en virtud de un convenio internacional, se permite la aplicación de la legislación aduanera de otro Estado.</w:t>
      </w:r>
    </w:p>
    <w:p w:rsidR="00C66F7B" w:rsidRDefault="00C66F7B" w:rsidP="00C66F7B"/>
    <w:p w:rsidR="00C66F7B" w:rsidRDefault="00C66F7B" w:rsidP="00C66F7B">
      <w:r>
        <w:t>ARTICULO 5° – 1. Zona primaria aduanera es aquella parte del territorio aduanero habilitada para la ejecución de operaciones aduaneras o afectada al control de las mismas, en la que rigen normas especiales para la circulación de personas y el movimiento y disposición de la mercadería.</w:t>
      </w:r>
    </w:p>
    <w:p w:rsidR="00C66F7B" w:rsidRDefault="00C66F7B" w:rsidP="00C66F7B"/>
    <w:p w:rsidR="00C66F7B" w:rsidRDefault="00C66F7B" w:rsidP="00C66F7B">
      <w:r>
        <w:t>2. La zona primaria aduanera comprende, en particular:</w:t>
      </w:r>
    </w:p>
    <w:p w:rsidR="00C66F7B" w:rsidRDefault="00C66F7B" w:rsidP="00C66F7B"/>
    <w:p w:rsidR="00C66F7B" w:rsidRDefault="00C66F7B" w:rsidP="00C66F7B">
      <w:r>
        <w:t>a) los locales, instalaciones, depósitos, plazoletas y demás lugares en donde se realizaren operaciones aduaneras o se ejerciere el control aduanero;</w:t>
      </w:r>
    </w:p>
    <w:p w:rsidR="00C66F7B" w:rsidRDefault="00C66F7B" w:rsidP="00C66F7B"/>
    <w:p w:rsidR="00C66F7B" w:rsidRDefault="00C66F7B" w:rsidP="00C66F7B">
      <w:r>
        <w:t>b) los puertos, muelles, atracaderos, aeropuertos y pasos fronterizos;</w:t>
      </w:r>
    </w:p>
    <w:p w:rsidR="00C66F7B" w:rsidRDefault="00C66F7B" w:rsidP="00C66F7B"/>
    <w:p w:rsidR="00C66F7B" w:rsidRDefault="00C66F7B" w:rsidP="00C66F7B">
      <w:r>
        <w:t>c) los espejos de agua de las radas y puertos adyacentes a los espacios enumerados en los incisos a) y b) de este artículo;</w:t>
      </w:r>
    </w:p>
    <w:p w:rsidR="00C66F7B" w:rsidRDefault="00C66F7B" w:rsidP="00C66F7B"/>
    <w:p w:rsidR="00C66F7B" w:rsidRDefault="00C66F7B" w:rsidP="00C66F7B">
      <w:r>
        <w:t>d) los demás lugares que cumplieren una función similar a la de los mencionados en los incisos a), b) y c) de este artículo, que determinare la reglamentación;</w:t>
      </w:r>
    </w:p>
    <w:p w:rsidR="00C66F7B" w:rsidRDefault="00C66F7B" w:rsidP="00C66F7B"/>
    <w:p w:rsidR="00C66F7B" w:rsidRDefault="00C66F7B" w:rsidP="00C66F7B">
      <w:r>
        <w:t>e) los espacios aéreos correspondientes a los lugares mencionados en los incisos precedentes.</w:t>
      </w:r>
    </w:p>
    <w:p w:rsidR="00C66F7B" w:rsidRDefault="00C66F7B" w:rsidP="00C66F7B"/>
    <w:p w:rsidR="00C66F7B" w:rsidRDefault="00C66F7B" w:rsidP="00C66F7B">
      <w:r>
        <w:t>ARTICULO 6° – El territorio aduanero, excluida la zona primaria, constituye zona secundaria aduanera.</w:t>
      </w:r>
    </w:p>
    <w:p w:rsidR="00C66F7B" w:rsidRDefault="00C66F7B" w:rsidP="00C66F7B"/>
    <w:p w:rsidR="00C66F7B" w:rsidRDefault="00C66F7B" w:rsidP="00C66F7B">
      <w:r>
        <w:t>ARTICULO 7° – 1. Zona de vigilancia especial es la franja de la zona secundaria aduanera sometida a disposiciones especiales de control, que se extiende:</w:t>
      </w:r>
    </w:p>
    <w:p w:rsidR="00C66F7B" w:rsidRDefault="00C66F7B" w:rsidP="00C66F7B"/>
    <w:p w:rsidR="00C66F7B" w:rsidRDefault="00C66F7B" w:rsidP="00C66F7B">
      <w:r>
        <w:t>a) en las fronteras terrestres del territorio aduanero, entre el límite de éste y una línea interna paralela trazada a una distancia que se determinará reglamentariamente;</w:t>
      </w:r>
    </w:p>
    <w:p w:rsidR="00C66F7B" w:rsidRDefault="00C66F7B" w:rsidP="00C66F7B"/>
    <w:p w:rsidR="00C66F7B" w:rsidRDefault="00C66F7B" w:rsidP="00C66F7B">
      <w:r>
        <w:t>b) en las fronteras acuáticas del territorio aduanero, entre la costa de éste y una línea interna paralela trazada a una distancia que se determinará reglamentariamente;</w:t>
      </w:r>
    </w:p>
    <w:p w:rsidR="00C66F7B" w:rsidRDefault="00C66F7B" w:rsidP="00C66F7B"/>
    <w:p w:rsidR="00C66F7B" w:rsidRDefault="00C66F7B" w:rsidP="00C66F7B">
      <w:r>
        <w:t>c) entre las riberas de los ríos internacionales y nacionales de navegación internacional y una línea interna paralela trazada a una distancia que se determinará reglamentariamente;</w:t>
      </w:r>
    </w:p>
    <w:p w:rsidR="00C66F7B" w:rsidRDefault="00C66F7B" w:rsidP="00C66F7B"/>
    <w:p w:rsidR="00C66F7B" w:rsidRDefault="00C66F7B" w:rsidP="00C66F7B">
      <w:r>
        <w:t>d) en todo el curso de los ríos nacionales de navegación internacional;</w:t>
      </w:r>
    </w:p>
    <w:p w:rsidR="00C66F7B" w:rsidRDefault="00C66F7B" w:rsidP="00C66F7B"/>
    <w:p w:rsidR="00C66F7B" w:rsidRDefault="00C66F7B" w:rsidP="00C66F7B">
      <w:r>
        <w:t>e) a los espacios aéreos correspondientes a los lugares mencionados en los incisos precedentes.</w:t>
      </w:r>
    </w:p>
    <w:p w:rsidR="00C66F7B" w:rsidRDefault="00C66F7B" w:rsidP="00C66F7B"/>
    <w:p w:rsidR="00C66F7B" w:rsidRDefault="00C66F7B" w:rsidP="00C66F7B">
      <w:r>
        <w:t>2. En los incisos a), b) y c) del apartado 1, la distancia a determinarse no podrá exceder de cien kilómetros del límite correspondiente.</w:t>
      </w:r>
    </w:p>
    <w:p w:rsidR="00C66F7B" w:rsidRDefault="00C66F7B" w:rsidP="00C66F7B"/>
    <w:p w:rsidR="00C66F7B" w:rsidRDefault="00C66F7B" w:rsidP="00C66F7B">
      <w:r>
        <w:t>3. Salvo disposición expresa en contrario, los enclaves constituidos a favor de la Nación y sus correspondientes espacios aéreos constituyen zona de vigilancia especial, en cuanto no integraren la zona primaria aduanera.</w:t>
      </w:r>
    </w:p>
    <w:p w:rsidR="00C66F7B" w:rsidRDefault="00C66F7B" w:rsidP="00C66F7B"/>
    <w:p w:rsidR="00C66F7B" w:rsidRDefault="00C66F7B" w:rsidP="00C66F7B">
      <w:r>
        <w:t>ARTICULO 8° – Zona marítima aduanera es la franja del mar territorial argentino y de la parte de los ríos internacionales sometida a la soberanía de la Nación Argentina, comprendidos sus espacios aéreos, que se encuentra sujeta a disposiciones especiales de control y que se extiende entre la costa, medida desde la línea de las más bajas mareas, y una línea externa paralela a ella, trazada a una distancia que se determinará reglamentariamente. La distancia entre estas dos líneas, que conforman la franja, no podrá exceder de veinte kilómetros.</w:t>
      </w:r>
    </w:p>
    <w:p w:rsidR="00C66F7B" w:rsidRDefault="00C66F7B" w:rsidP="00C66F7B"/>
    <w:p w:rsidR="00C66F7B" w:rsidRDefault="00C66F7B" w:rsidP="00C66F7B">
      <w:r>
        <w:t>Capítulo Segundo</w:t>
      </w:r>
    </w:p>
    <w:p w:rsidR="00C66F7B" w:rsidRDefault="00C66F7B" w:rsidP="00C66F7B"/>
    <w:p w:rsidR="00C66F7B" w:rsidRDefault="00C66F7B" w:rsidP="00C66F7B">
      <w:r>
        <w:t>Importación y exportación</w:t>
      </w:r>
    </w:p>
    <w:p w:rsidR="00C66F7B" w:rsidRDefault="00C66F7B" w:rsidP="00C66F7B"/>
    <w:p w:rsidR="00C66F7B" w:rsidRDefault="00C66F7B" w:rsidP="00C66F7B">
      <w:r>
        <w:t>ARTICULO 9° – 1. Importación es la introducción de cualquier mercadería a un territorio aduanero.</w:t>
      </w:r>
    </w:p>
    <w:p w:rsidR="00C66F7B" w:rsidRDefault="00C66F7B" w:rsidP="00C66F7B"/>
    <w:p w:rsidR="00C66F7B" w:rsidRDefault="00C66F7B" w:rsidP="00C66F7B">
      <w:r>
        <w:t>2. Exportación es la extracción de cualquier mercadería de un territorio aduanero.</w:t>
      </w:r>
    </w:p>
    <w:p w:rsidR="00C66F7B" w:rsidRDefault="00C66F7B" w:rsidP="00C66F7B"/>
    <w:p w:rsidR="00C66F7B" w:rsidRDefault="00C66F7B" w:rsidP="00C66F7B">
      <w:r>
        <w:t>Capítulo Tercero:</w:t>
      </w:r>
    </w:p>
    <w:p w:rsidR="00C66F7B" w:rsidRDefault="00C66F7B" w:rsidP="00C66F7B"/>
    <w:p w:rsidR="00C66F7B" w:rsidRDefault="00C66F7B" w:rsidP="00C66F7B">
      <w:r>
        <w:t>Mercaderías y Servicios</w:t>
      </w:r>
    </w:p>
    <w:p w:rsidR="00C66F7B" w:rsidRDefault="00C66F7B" w:rsidP="00C66F7B"/>
    <w:p w:rsidR="00C66F7B" w:rsidRDefault="00C66F7B" w:rsidP="00C66F7B">
      <w:r>
        <w:t>(Nota Infoleg: Por art. 8° inciso a de la Ley N° 25.063 B.O. 30/12/1998, se sustituye la denominación del Capítulo Tercero de Título Preliminar. Vigencia: a partir del día siguiente a su publicación.)</w:t>
      </w:r>
    </w:p>
    <w:p w:rsidR="00C66F7B" w:rsidRDefault="00C66F7B" w:rsidP="00C66F7B"/>
    <w:p w:rsidR="00C66F7B" w:rsidRDefault="00C66F7B" w:rsidP="00C66F7B">
      <w:r>
        <w:t>ARTICULO 10. – 1. A los fines de este Código es mercadería todo objeto que fuere susceptible de ser importado o exportado.</w:t>
      </w:r>
    </w:p>
    <w:p w:rsidR="00C66F7B" w:rsidRDefault="00C66F7B" w:rsidP="00C66F7B"/>
    <w:p w:rsidR="00C66F7B" w:rsidRDefault="00C66F7B" w:rsidP="00C66F7B">
      <w:r>
        <w:t>2. Se consideran igualmente — a los fines de este Código — como si se tratare de mercadería:</w:t>
      </w:r>
    </w:p>
    <w:p w:rsidR="00C66F7B" w:rsidRDefault="00C66F7B" w:rsidP="00C66F7B"/>
    <w:p w:rsidR="00C66F7B" w:rsidRDefault="00C66F7B" w:rsidP="00C66F7B">
      <w:r>
        <w:t>a) las locaciones y prestaciones de servicios realizadas en el exterior, cuya utilización o explotación efectiva se lleve a cabo en el país, excluido todo servicio que no se suministre en condiciones comerciales ni en competencia con uno o varios proveedores de servicios;</w:t>
      </w:r>
    </w:p>
    <w:p w:rsidR="00C66F7B" w:rsidRDefault="00C66F7B" w:rsidP="00C66F7B"/>
    <w:p w:rsidR="00C66F7B" w:rsidRDefault="00C66F7B" w:rsidP="00C66F7B">
      <w:r>
        <w:t>b) los derechos de autor y derechos de propiedad intelectual.</w:t>
      </w:r>
    </w:p>
    <w:p w:rsidR="00C66F7B" w:rsidRDefault="00C66F7B" w:rsidP="00C66F7B"/>
    <w:p w:rsidR="00C66F7B" w:rsidRDefault="00C66F7B" w:rsidP="00C66F7B">
      <w:r>
        <w:t>(Artículo sustituido por art. 8° inciso b de la Ley N° 25.063 B.O. 30/12/1998. Vigencia: a partir del día siguiente a su publicación.)</w:t>
      </w:r>
    </w:p>
    <w:p w:rsidR="00C66F7B" w:rsidRDefault="00C66F7B" w:rsidP="00C66F7B"/>
    <w:p w:rsidR="00C66F7B" w:rsidRDefault="00C66F7B" w:rsidP="00C66F7B">
      <w:r>
        <w:t>ARTICULO 11. – 1. En las normas que se dictaren para regular el tráfico internacional de mercadería, ésta se individualizará y clasificará de acuerdo con el Sistema Armonizado de Designación y Codificación de Mercancías, establecido por el Convenio Internacional del Sistema Armonizado de Designación y Codificación de Mercancías, elaborado bajo los auspicios del Consejo de Cooperación Aduanera, en Bruselas, con fecha 14 de junio de 1983 y modificado por su Protocolo de Enmienda hecho en Bruselas el 24 de junio de 1986, y sus Notas Explicativas.</w:t>
      </w:r>
    </w:p>
    <w:p w:rsidR="00C66F7B" w:rsidRDefault="00C66F7B" w:rsidP="00C66F7B"/>
    <w:p w:rsidR="00C66F7B" w:rsidRDefault="00C66F7B" w:rsidP="00C66F7B">
      <w:r>
        <w:t>2. El Poder Ejecutivo por conducto de la Subsecretaría de Finanzas Públicas, mantendrá permanentemente actualizadas las versiones vigentes en la República, del Sistema Armonizado de Designación y Codificación de Mercancías y de sus Notas Explicativas, a medida que el Consejo de Cooperación Aduanera modificare sus textos oficiales.</w:t>
      </w:r>
    </w:p>
    <w:p w:rsidR="00C66F7B" w:rsidRDefault="00C66F7B" w:rsidP="00C66F7B"/>
    <w:p w:rsidR="00C66F7B" w:rsidRDefault="00C66F7B" w:rsidP="00C66F7B">
      <w:r>
        <w:t>(Artículo sustituido por art. 2° de la Ley N° 24.206 B.O. 6/8/1993. Vigencia: a partir de la fecha de entrada en vigor del Convenio Internacional del Sistema Armonizado de Designación y Codificación de Mercancías para la República Argentina.)</w:t>
      </w:r>
    </w:p>
    <w:p w:rsidR="00C66F7B" w:rsidRDefault="00C66F7B" w:rsidP="00C66F7B"/>
    <w:p w:rsidR="00C66F7B" w:rsidRDefault="00C66F7B" w:rsidP="00C66F7B">
      <w:r>
        <w:t>ARTICULO 12. – El Poder Ejecutivo podrá:</w:t>
      </w:r>
    </w:p>
    <w:p w:rsidR="00C66F7B" w:rsidRDefault="00C66F7B" w:rsidP="00C66F7B"/>
    <w:p w:rsidR="00C66F7B" w:rsidRDefault="00C66F7B" w:rsidP="00C66F7B">
      <w:r>
        <w:t>a) Desdoblar las partidas y subpartidas no subdivididas del Sistema Armonizado de Designación y Codificación de Mercancías (S.A.) mediante la creación de subpartidas e ítems, quedando igualmente facultado para sustituir, refundir y desdoblar dichas subdivisiones;</w:t>
      </w:r>
    </w:p>
    <w:p w:rsidR="00C66F7B" w:rsidRDefault="00C66F7B" w:rsidP="00C66F7B"/>
    <w:p w:rsidR="00C66F7B" w:rsidRDefault="00C66F7B" w:rsidP="00C66F7B">
      <w:r>
        <w:t>b) Incorporar reglas generales de interpretación y notas a las Secciones, a sus Capítulos o a sus subpartidas, adicionales a las que integran el mencionado Sistema Armonizado de Designación y Codificación de Mercancías, como así también adiciones a sus Notas Explicativas, siempre que las reglas, notas y adiciones en cuestión resultaren compatibles con los textos a que se refiere el artículo 11 y con las Resoluciones del Consejo de Cooperación Aduanera en materia de nomenclatura.</w:t>
      </w:r>
    </w:p>
    <w:p w:rsidR="00C66F7B" w:rsidRDefault="00C66F7B" w:rsidP="00C66F7B"/>
    <w:p w:rsidR="00C66F7B" w:rsidRDefault="00C66F7B" w:rsidP="00C66F7B">
      <w:r>
        <w:t>(Artículo sustituido por art. 3° de la Ley N° 24.206 B.O. 6/8/1993. Vigencia: a partir de la fecha de entrada en vigor del Convenio Internacional del Sistema Armonizado de Designación y Codificación de Mercancías para la República Argentina.)</w:t>
      </w:r>
    </w:p>
    <w:p w:rsidR="00C66F7B" w:rsidRDefault="00C66F7B" w:rsidP="00C66F7B"/>
    <w:p w:rsidR="00C66F7B" w:rsidRDefault="00C66F7B" w:rsidP="00C66F7B">
      <w:r>
        <w:t>ARTICULO 13. – (Artículo derogado por art. 4° de la Ley N° 24.206 B.O. 6/8/1993. Vigencia: a partir de la fecha de entrada en vigor del Convenio Internacional del Sistema Armonizado de Designación y Codificación de Mercancías para la República Argentina.)</w:t>
      </w:r>
    </w:p>
    <w:p w:rsidR="00C66F7B" w:rsidRDefault="00C66F7B" w:rsidP="00C66F7B"/>
    <w:p w:rsidR="00C66F7B" w:rsidRDefault="00C66F7B" w:rsidP="00C66F7B">
      <w:r>
        <w:t>ARTICULO 14. – 1. En ausencia de disposiciones especiales aplicables, el origen de la mercadería importada se determina de conformidad con las siguientes reglas:</w:t>
      </w:r>
    </w:p>
    <w:p w:rsidR="00C66F7B" w:rsidRDefault="00C66F7B" w:rsidP="00C66F7B"/>
    <w:p w:rsidR="00C66F7B" w:rsidRDefault="00C66F7B" w:rsidP="00C66F7B">
      <w:r>
        <w:t>a) la mercadería que fuere un producto natural es originaria del país en cuyo suelo, agua territorial, lecho y subsuelo submarinos o espacio aéreo hubiera nacido y sido criada, o hubiera sido cosechada, recolectada, extraída o aprehendida;</w:t>
      </w:r>
    </w:p>
    <w:p w:rsidR="00C66F7B" w:rsidRDefault="00C66F7B" w:rsidP="00C66F7B"/>
    <w:p w:rsidR="00C66F7B" w:rsidRDefault="00C66F7B" w:rsidP="00C66F7B">
      <w:r>
        <w:t>b) la mercadería extraída en alta mar o en su espacio aéreo, por buques, aeronaves y demás medios de transporte o artefactos de cualquier tipo, es originaria del país al que correspondiere el pabellón o matrícula de aquéllos. Del mismo origen se considera el producto resultante de la transformación o del perfeccionamiento de dicha mercadería en alta mar o en su espacio aéreo, siempre que no hubiese mediado aporte de materia de otro país;</w:t>
      </w:r>
    </w:p>
    <w:p w:rsidR="00C66F7B" w:rsidRDefault="00C66F7B" w:rsidP="00C66F7B"/>
    <w:p w:rsidR="00C66F7B" w:rsidRDefault="00C66F7B" w:rsidP="00C66F7B">
      <w:r>
        <w:t>c) la mercadería que fuere un producto manufacturado en un solo país, sin el aporte de materia de otro, es originaria del país donde hubiera sido fabricada;</w:t>
      </w:r>
    </w:p>
    <w:p w:rsidR="00C66F7B" w:rsidRDefault="00C66F7B" w:rsidP="00C66F7B"/>
    <w:p w:rsidR="00C66F7B" w:rsidRDefault="00C66F7B" w:rsidP="00C66F7B">
      <w:r>
        <w:t>d) la mercadería que fuere un producto manufacturado en un solo país, con el aporte total o parcial de materia de otro, es originaria de aquél en el cual se hubiera realizado la transformación o el perfeccionamiento, siempre que dichos procesos hubieran variado las características de la mercadería de modo tal que ello implicare un cambio de la partida de la Nomenclatura aplicable;</w:t>
      </w:r>
    </w:p>
    <w:p w:rsidR="00C66F7B" w:rsidRDefault="00C66F7B" w:rsidP="00C66F7B"/>
    <w:p w:rsidR="00C66F7B" w:rsidRDefault="00C66F7B" w:rsidP="00C66F7B">
      <w:r>
        <w:t>e) la mercadería que hubiera sufrido transformaciones o perfeccionamientos en distintos países, como consecuencia de las cuales se hubiesen variado sus características de modo tal que ello implicare un cambio de la partida de la Nomenclatura aplicable, es originaria del país al cual resultare atribuible el último cambio de partida;</w:t>
      </w:r>
    </w:p>
    <w:p w:rsidR="00C66F7B" w:rsidRDefault="00C66F7B" w:rsidP="00C66F7B"/>
    <w:p w:rsidR="00C66F7B" w:rsidRDefault="00C66F7B" w:rsidP="00C66F7B">
      <w:r>
        <w:t>f) cuando no resultaren aplicables las reglas precedentes, la mercadería es originaria de aquel lugar en el que se la hubiere sometido a un proceso que le otorgare el mayor valor relativo en aduana al producto importado, y si fueren dos o más los que se encontraren en tales condiciones, la mercadería se considera originaria del último de ellos.</w:t>
      </w:r>
    </w:p>
    <w:p w:rsidR="00C66F7B" w:rsidRDefault="00C66F7B" w:rsidP="00C66F7B"/>
    <w:p w:rsidR="00C66F7B" w:rsidRDefault="00C66F7B" w:rsidP="00C66F7B">
      <w:r>
        <w:t>2. Aun cuando fueren de aplicación las reglas previstas en los incisos d) y e) del apartado 1 de este artículo, el Poder Ejecutivo, por motivos fundados, podrá establecer que el origen de cierta especie de mercadería se determine por cualquiera de los siguientes métodos:</w:t>
      </w:r>
    </w:p>
    <w:p w:rsidR="00C66F7B" w:rsidRDefault="00C66F7B" w:rsidP="00C66F7B"/>
    <w:p w:rsidR="00C66F7B" w:rsidRDefault="00C66F7B" w:rsidP="00C66F7B">
      <w:r>
        <w:t>a) de conformidad con la regla prevista en el inciso f) del apartado 1 de este artículo;</w:t>
      </w:r>
    </w:p>
    <w:p w:rsidR="00C66F7B" w:rsidRDefault="00C66F7B" w:rsidP="00C66F7B"/>
    <w:p w:rsidR="00C66F7B" w:rsidRDefault="00C66F7B" w:rsidP="00C66F7B">
      <w:r>
        <w:t>b) en función de una lista de transformaciones o perfeccionamientos que se consideren especialmente relevantes;</w:t>
      </w:r>
    </w:p>
    <w:p w:rsidR="00C66F7B" w:rsidRDefault="00C66F7B" w:rsidP="00C66F7B"/>
    <w:p w:rsidR="00C66F7B" w:rsidRDefault="00C66F7B" w:rsidP="00C66F7B">
      <w:r>
        <w:t>c) conforme a otros criterios similares que se consideren idóneos a tales fines.</w:t>
      </w:r>
    </w:p>
    <w:p w:rsidR="00C66F7B" w:rsidRDefault="00C66F7B" w:rsidP="00C66F7B"/>
    <w:p w:rsidR="00C66F7B" w:rsidRDefault="00C66F7B" w:rsidP="00C66F7B">
      <w:r>
        <w:t>El Poder Ejecutivo podrá delegar la facultad prevista en este apartado en el Ministerio de Economía.</w:t>
      </w:r>
    </w:p>
    <w:p w:rsidR="00C66F7B" w:rsidRDefault="00C66F7B" w:rsidP="00C66F7B"/>
    <w:p w:rsidR="00C66F7B" w:rsidRDefault="00C66F7B" w:rsidP="00C66F7B">
      <w:r>
        <w:t>ARTICULO 15. – En ausencia de disposiciones especiales aplicables, la mercadería se considera procedente del lugar del cual hubiera sido expedida con destino final al lugar de importación.</w:t>
      </w:r>
    </w:p>
    <w:p w:rsidR="00C66F7B" w:rsidRDefault="00C66F7B" w:rsidP="00C66F7B"/>
    <w:p w:rsidR="00151D03" w:rsidRDefault="00C66F7B" w:rsidP="00C66F7B">
      <w:r>
        <w:t>ARTICULO 16. – A los fines de la determinación del origen, y de la procedencia de la mercadería, los enclaves se consideran parte integrante del país a cuyo favor se hubieran constituido.</w:t>
      </w:r>
      <w:bookmarkStart w:id="0" w:name="_GoBack"/>
      <w:bookmarkEnd w:id="0"/>
    </w:p>
    <w:sectPr w:rsidR="00151D03" w:rsidSect="00B835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F7B"/>
    <w:rsid w:val="00151D03"/>
    <w:rsid w:val="00B83584"/>
    <w:rsid w:val="00C66F7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DBE2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6176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1765</Words>
  <Characters>9709</Characters>
  <Application>Microsoft Macintosh Word</Application>
  <DocSecurity>0</DocSecurity>
  <Lines>80</Lines>
  <Paragraphs>22</Paragraphs>
  <ScaleCrop>false</ScaleCrop>
  <Company/>
  <LinksUpToDate>false</LinksUpToDate>
  <CharactersWithSpaces>11452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1</cp:revision>
  <dcterms:created xsi:type="dcterms:W3CDTF">2018-03-12T11:37:00Z</dcterms:created>
  <dcterms:modified xsi:type="dcterms:W3CDTF">2018-03-12T11:37:00Z</dcterms:modified>
</cp:coreProperties>
</file>