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335" w:rsidRPr="0061146D" w:rsidRDefault="001B4335" w:rsidP="0061146D">
      <w:pPr>
        <w:pStyle w:val="Prrafodelista"/>
        <w:numPr>
          <w:ilvl w:val="0"/>
          <w:numId w:val="2"/>
        </w:numPr>
        <w:spacing w:before="120" w:after="120"/>
        <w:ind w:left="357"/>
        <w:contextualSpacing w:val="0"/>
        <w:rPr>
          <w:sz w:val="20"/>
          <w:szCs w:val="20"/>
        </w:rPr>
      </w:pPr>
      <w:r w:rsidRPr="0061146D">
        <w:rPr>
          <w:b/>
          <w:i/>
          <w:color w:val="CC0066"/>
          <w:sz w:val="20"/>
          <w:szCs w:val="20"/>
          <w:u w:val="single"/>
        </w:rPr>
        <w:t>Sistema financiero:</w:t>
      </w:r>
      <w:r w:rsidRPr="0061146D">
        <w:rPr>
          <w:sz w:val="20"/>
          <w:szCs w:val="20"/>
        </w:rPr>
        <w:t xml:space="preserve"> Conjunto de mercados, instituciones e intermediarios financieros. Diseño de canales de financiación, obtención de beneficios, reducción de costos, fomento del ahorro, asignación social de los recursos, cumplimiento de normas</w:t>
      </w:r>
      <w:r w:rsidR="0061146D" w:rsidRPr="0061146D">
        <w:rPr>
          <w:sz w:val="20"/>
          <w:szCs w:val="20"/>
        </w:rPr>
        <w:t>.</w:t>
      </w:r>
    </w:p>
    <w:p w:rsidR="001B4335" w:rsidRPr="0061146D" w:rsidRDefault="001B4335" w:rsidP="0061146D">
      <w:pPr>
        <w:pStyle w:val="Prrafodelista"/>
        <w:numPr>
          <w:ilvl w:val="0"/>
          <w:numId w:val="2"/>
        </w:numPr>
        <w:spacing w:before="120" w:after="120"/>
        <w:ind w:left="357"/>
        <w:contextualSpacing w:val="0"/>
        <w:rPr>
          <w:sz w:val="20"/>
          <w:szCs w:val="20"/>
        </w:rPr>
      </w:pPr>
      <w:r w:rsidRPr="0061146D">
        <w:rPr>
          <w:b/>
          <w:i/>
          <w:color w:val="CC0066"/>
          <w:sz w:val="20"/>
          <w:szCs w:val="20"/>
          <w:u w:val="single"/>
        </w:rPr>
        <w:t>Mercado financiero:</w:t>
      </w:r>
      <w:r w:rsidRPr="0061146D">
        <w:rPr>
          <w:sz w:val="20"/>
          <w:szCs w:val="20"/>
        </w:rPr>
        <w:t xml:space="preserve"> Constituyen el </w:t>
      </w:r>
      <w:r w:rsidRPr="0061146D">
        <w:rPr>
          <w:sz w:val="20"/>
          <w:szCs w:val="20"/>
          <w:u w:val="single"/>
        </w:rPr>
        <w:t>ámbito de negociación</w:t>
      </w:r>
      <w:r w:rsidRPr="0061146D">
        <w:rPr>
          <w:sz w:val="20"/>
          <w:szCs w:val="20"/>
        </w:rPr>
        <w:t xml:space="preserve"> donde se reúnen </w:t>
      </w:r>
      <w:r w:rsidRPr="0061146D">
        <w:rPr>
          <w:sz w:val="20"/>
          <w:szCs w:val="20"/>
          <w:u w:val="single"/>
        </w:rPr>
        <w:t>oferentes</w:t>
      </w:r>
      <w:r w:rsidRPr="0061146D">
        <w:rPr>
          <w:sz w:val="20"/>
          <w:szCs w:val="20"/>
        </w:rPr>
        <w:t xml:space="preserve"> (inversionistas, ahorristas) y </w:t>
      </w:r>
      <w:r w:rsidRPr="0061146D">
        <w:rPr>
          <w:sz w:val="20"/>
          <w:szCs w:val="20"/>
          <w:u w:val="single"/>
        </w:rPr>
        <w:t>demandantes</w:t>
      </w:r>
      <w:r w:rsidRPr="0061146D">
        <w:rPr>
          <w:sz w:val="20"/>
          <w:szCs w:val="20"/>
        </w:rPr>
        <w:t xml:space="preserve"> de recursos financieros (empresas, estado y familias) a fin de permitir la compra y venta de </w:t>
      </w:r>
      <w:r w:rsidRPr="0061146D">
        <w:rPr>
          <w:sz w:val="20"/>
          <w:szCs w:val="20"/>
          <w:u w:val="single"/>
        </w:rPr>
        <w:t>activos financieros</w:t>
      </w:r>
      <w:r w:rsidRPr="0061146D">
        <w:rPr>
          <w:sz w:val="20"/>
          <w:szCs w:val="20"/>
        </w:rPr>
        <w:t xml:space="preserve"> representativos de un determinado flujo de fondos prometido por el emisor. </w:t>
      </w:r>
      <w:r w:rsidRPr="0061146D">
        <w:rPr>
          <w:i/>
          <w:sz w:val="20"/>
          <w:szCs w:val="20"/>
        </w:rPr>
        <w:t>Asignación de recursos y transferencia de riesgos.</w:t>
      </w:r>
    </w:p>
    <w:p w:rsidR="001B4335" w:rsidRPr="0061146D" w:rsidRDefault="001B4335" w:rsidP="0061146D">
      <w:pPr>
        <w:pStyle w:val="Prrafodelista"/>
        <w:spacing w:before="120" w:after="120"/>
        <w:ind w:left="357"/>
        <w:contextualSpacing w:val="0"/>
        <w:rPr>
          <w:color w:val="FF0066"/>
          <w:sz w:val="20"/>
          <w:szCs w:val="20"/>
        </w:rPr>
      </w:pPr>
      <w:r w:rsidRPr="0061146D">
        <w:rPr>
          <w:i/>
          <w:color w:val="FF0066"/>
          <w:sz w:val="20"/>
          <w:szCs w:val="20"/>
        </w:rPr>
        <w:t xml:space="preserve">Funciones económicas del mercado financiero: </w:t>
      </w:r>
      <w:r w:rsidRPr="0061146D">
        <w:rPr>
          <w:sz w:val="20"/>
          <w:szCs w:val="20"/>
        </w:rPr>
        <w:t>Fija precios, otorga liquidez, reduce plazos y costos de transacción.</w:t>
      </w:r>
    </w:p>
    <w:p w:rsidR="001B4335" w:rsidRPr="0061146D" w:rsidRDefault="001B4335" w:rsidP="0061146D">
      <w:pPr>
        <w:pStyle w:val="Prrafodelista"/>
        <w:numPr>
          <w:ilvl w:val="0"/>
          <w:numId w:val="3"/>
        </w:numPr>
        <w:spacing w:before="120" w:after="120"/>
        <w:ind w:left="357"/>
        <w:contextualSpacing w:val="0"/>
        <w:rPr>
          <w:sz w:val="20"/>
          <w:szCs w:val="20"/>
        </w:rPr>
      </w:pPr>
      <w:r w:rsidRPr="0061146D">
        <w:rPr>
          <w:b/>
          <w:i/>
          <w:color w:val="CC0066"/>
          <w:sz w:val="20"/>
          <w:szCs w:val="20"/>
          <w:u w:val="single"/>
        </w:rPr>
        <w:t>Activo financiero:</w:t>
      </w:r>
      <w:r w:rsidRPr="0061146D">
        <w:rPr>
          <w:sz w:val="20"/>
          <w:szCs w:val="20"/>
        </w:rPr>
        <w:t xml:space="preserve"> Representa el </w:t>
      </w:r>
      <w:r w:rsidRPr="0061146D">
        <w:rPr>
          <w:sz w:val="20"/>
          <w:szCs w:val="20"/>
          <w:u w:val="single"/>
        </w:rPr>
        <w:t>derecho</w:t>
      </w:r>
      <w:r w:rsidRPr="0061146D">
        <w:rPr>
          <w:sz w:val="20"/>
          <w:szCs w:val="20"/>
        </w:rPr>
        <w:t xml:space="preserve"> que tiene quien lo posee a percibir en el futuro un flujo de fondos. Su función económica es la transferencia de fondos de una persona físico/jurídica a otra y diversificación de riesgos. Bono, pagaré, acciones, títulos públicos, LEBAC, cheques de pago diferido, plazo fijo. </w:t>
      </w:r>
    </w:p>
    <w:p w:rsidR="001B4335" w:rsidRPr="0061146D" w:rsidRDefault="00115CAB" w:rsidP="0061146D">
      <w:pPr>
        <w:pStyle w:val="Prrafodelista"/>
        <w:numPr>
          <w:ilvl w:val="0"/>
          <w:numId w:val="3"/>
        </w:numPr>
        <w:spacing w:before="120" w:after="120"/>
        <w:ind w:left="357"/>
        <w:contextualSpacing w:val="0"/>
        <w:rPr>
          <w:color w:val="CC0066"/>
          <w:sz w:val="20"/>
          <w:szCs w:val="20"/>
        </w:rPr>
      </w:pPr>
      <w:r w:rsidRPr="0061146D">
        <w:rPr>
          <w:b/>
          <w:i/>
          <w:color w:val="CC0066"/>
          <w:sz w:val="20"/>
          <w:szCs w:val="20"/>
          <w:u w:val="single"/>
        </w:rPr>
        <w:t>Activos de r</w:t>
      </w:r>
      <w:r w:rsidR="001B4335" w:rsidRPr="0061146D">
        <w:rPr>
          <w:b/>
          <w:i/>
          <w:color w:val="CC0066"/>
          <w:sz w:val="20"/>
          <w:szCs w:val="20"/>
          <w:u w:val="single"/>
        </w:rPr>
        <w:t>enta fija:</w:t>
      </w:r>
      <w:r w:rsidR="001B4335" w:rsidRPr="0061146D">
        <w:rPr>
          <w:color w:val="CC0066"/>
          <w:sz w:val="20"/>
          <w:szCs w:val="20"/>
        </w:rPr>
        <w:t xml:space="preserve"> </w:t>
      </w:r>
      <w:r w:rsidR="001B4335" w:rsidRPr="0061146D">
        <w:rPr>
          <w:sz w:val="20"/>
          <w:szCs w:val="20"/>
        </w:rPr>
        <w:t xml:space="preserve">Son los activos financieros que </w:t>
      </w:r>
      <w:r w:rsidR="001B4335" w:rsidRPr="0061146D">
        <w:rPr>
          <w:sz w:val="20"/>
          <w:szCs w:val="20"/>
          <w:u w:val="single"/>
        </w:rPr>
        <w:t>establecen en forma anticipada el flujos de fondos futuros</w:t>
      </w:r>
      <w:r w:rsidR="001B4335" w:rsidRPr="0061146D">
        <w:rPr>
          <w:sz w:val="20"/>
          <w:szCs w:val="20"/>
        </w:rPr>
        <w:t xml:space="preserve"> y el criterio de remuneración que pagará en un tiempo determinado. Por ejemplo, Bonos</w:t>
      </w:r>
      <w:r w:rsidRPr="0061146D">
        <w:rPr>
          <w:sz w:val="20"/>
          <w:szCs w:val="20"/>
        </w:rPr>
        <w:t>, pagare, plazos fijos</w:t>
      </w:r>
      <w:r w:rsidR="001B4335" w:rsidRPr="0061146D">
        <w:rPr>
          <w:sz w:val="20"/>
          <w:szCs w:val="20"/>
        </w:rPr>
        <w:t>.</w:t>
      </w:r>
    </w:p>
    <w:p w:rsidR="001B4335" w:rsidRPr="0061146D" w:rsidRDefault="00115CAB" w:rsidP="0061146D">
      <w:pPr>
        <w:pStyle w:val="Prrafodelista"/>
        <w:numPr>
          <w:ilvl w:val="0"/>
          <w:numId w:val="3"/>
        </w:numPr>
        <w:spacing w:before="120" w:after="120"/>
        <w:ind w:left="357"/>
        <w:contextualSpacing w:val="0"/>
        <w:rPr>
          <w:sz w:val="20"/>
          <w:szCs w:val="20"/>
        </w:rPr>
      </w:pPr>
      <w:r w:rsidRPr="0061146D">
        <w:rPr>
          <w:b/>
          <w:i/>
          <w:color w:val="CC0066"/>
          <w:sz w:val="20"/>
          <w:szCs w:val="20"/>
          <w:u w:val="single"/>
        </w:rPr>
        <w:t>Activos de r</w:t>
      </w:r>
      <w:r w:rsidR="001B4335" w:rsidRPr="0061146D">
        <w:rPr>
          <w:b/>
          <w:i/>
          <w:color w:val="CC0066"/>
          <w:sz w:val="20"/>
          <w:szCs w:val="20"/>
          <w:u w:val="single"/>
        </w:rPr>
        <w:t>enta variable:</w:t>
      </w:r>
      <w:r w:rsidR="001B4335" w:rsidRPr="0061146D">
        <w:rPr>
          <w:sz w:val="20"/>
          <w:szCs w:val="20"/>
        </w:rPr>
        <w:t xml:space="preserve"> Son aquellos activos financieros en los cuales los pagos de flujos de fondos futuros dependen del resultado de una actividad determinada por lo tanto dichos </w:t>
      </w:r>
      <w:r w:rsidR="001B4335" w:rsidRPr="0061146D">
        <w:rPr>
          <w:sz w:val="20"/>
          <w:szCs w:val="20"/>
          <w:u w:val="single"/>
        </w:rPr>
        <w:t>flujos son inciertos.</w:t>
      </w:r>
      <w:r w:rsidRPr="0061146D">
        <w:rPr>
          <w:sz w:val="20"/>
          <w:szCs w:val="20"/>
        </w:rPr>
        <w:t xml:space="preserve"> Por ejemplo, las acciones, dividendos.</w:t>
      </w:r>
    </w:p>
    <w:p w:rsidR="001B4335" w:rsidRPr="0061146D" w:rsidRDefault="001B4335" w:rsidP="0061146D">
      <w:pPr>
        <w:pStyle w:val="Prrafodelista"/>
        <w:spacing w:before="120" w:after="120"/>
        <w:ind w:left="357"/>
        <w:contextualSpacing w:val="0"/>
        <w:jc w:val="center"/>
        <w:rPr>
          <w:i/>
          <w:color w:val="CC0066"/>
          <w:sz w:val="20"/>
          <w:szCs w:val="20"/>
        </w:rPr>
      </w:pPr>
      <w:r w:rsidRPr="0061146D">
        <w:rPr>
          <w:i/>
          <w:sz w:val="20"/>
          <w:szCs w:val="20"/>
        </w:rPr>
        <w:t>La diferencia entre ambos es la certeza de la estructura de flujo futuro de fondos.</w:t>
      </w:r>
      <w:r w:rsidR="00B63CFA" w:rsidRPr="0061146D">
        <w:rPr>
          <w:i/>
          <w:sz w:val="20"/>
          <w:szCs w:val="20"/>
        </w:rPr>
        <w:t xml:space="preserve"> </w:t>
      </w:r>
    </w:p>
    <w:p w:rsidR="001B4335" w:rsidRPr="0061146D" w:rsidRDefault="001B4335" w:rsidP="0061146D">
      <w:pPr>
        <w:pStyle w:val="Prrafodelista"/>
        <w:numPr>
          <w:ilvl w:val="0"/>
          <w:numId w:val="1"/>
        </w:numPr>
        <w:spacing w:before="120" w:after="120"/>
        <w:contextualSpacing w:val="0"/>
        <w:rPr>
          <w:sz w:val="20"/>
          <w:szCs w:val="20"/>
        </w:rPr>
      </w:pPr>
      <w:r w:rsidRPr="0061146D">
        <w:rPr>
          <w:b/>
          <w:i/>
          <w:color w:val="CC0066"/>
          <w:sz w:val="20"/>
          <w:szCs w:val="20"/>
          <w:u w:val="single"/>
        </w:rPr>
        <w:t>Acciones:</w:t>
      </w:r>
      <w:r w:rsidRPr="0061146D">
        <w:rPr>
          <w:sz w:val="20"/>
          <w:szCs w:val="20"/>
        </w:rPr>
        <w:t xml:space="preserve"> </w:t>
      </w:r>
      <w:r w:rsidR="00D03F7A" w:rsidRPr="0061146D">
        <w:rPr>
          <w:sz w:val="20"/>
          <w:szCs w:val="20"/>
        </w:rPr>
        <w:t>T</w:t>
      </w:r>
      <w:r w:rsidRPr="0061146D">
        <w:rPr>
          <w:sz w:val="20"/>
          <w:szCs w:val="20"/>
        </w:rPr>
        <w:t xml:space="preserve">ítulos de </w:t>
      </w:r>
      <w:r w:rsidRPr="0061146D">
        <w:rPr>
          <w:sz w:val="20"/>
          <w:szCs w:val="20"/>
          <w:u w:val="single"/>
        </w:rPr>
        <w:t>renta variable</w:t>
      </w:r>
      <w:r w:rsidRPr="0061146D">
        <w:rPr>
          <w:sz w:val="20"/>
          <w:szCs w:val="20"/>
        </w:rPr>
        <w:t xml:space="preserve"> que representan la fracción del capital social de una empresa mediante el cual su tenedor participa en el paquete accionario. </w:t>
      </w:r>
      <w:r w:rsidR="00D03F7A" w:rsidRPr="0061146D">
        <w:rPr>
          <w:sz w:val="20"/>
          <w:szCs w:val="20"/>
        </w:rPr>
        <w:t xml:space="preserve">La </w:t>
      </w:r>
      <w:r w:rsidRPr="0061146D">
        <w:rPr>
          <w:sz w:val="20"/>
          <w:szCs w:val="20"/>
          <w:u w:val="single"/>
        </w:rPr>
        <w:t>retribución es incierta</w:t>
      </w:r>
      <w:r w:rsidR="00D03F7A" w:rsidRPr="0061146D">
        <w:rPr>
          <w:sz w:val="20"/>
          <w:szCs w:val="20"/>
          <w:u w:val="single"/>
        </w:rPr>
        <w:t>;</w:t>
      </w:r>
      <w:r w:rsidR="00D03F7A" w:rsidRPr="0061146D">
        <w:rPr>
          <w:sz w:val="20"/>
          <w:szCs w:val="20"/>
        </w:rPr>
        <w:t xml:space="preserve"> c</w:t>
      </w:r>
      <w:r w:rsidRPr="0061146D">
        <w:rPr>
          <w:sz w:val="20"/>
          <w:szCs w:val="20"/>
        </w:rPr>
        <w:t xml:space="preserve">uando se reparten los dividendos, se acuerda la retribución por lo tanto el flujo futuro de fondos es incierto. Compramos incertidumbre. Costo </w:t>
      </w:r>
      <w:r w:rsidR="002F33F8" w:rsidRPr="0061146D">
        <w:rPr>
          <w:sz w:val="20"/>
          <w:szCs w:val="20"/>
        </w:rPr>
        <w:t>Equity</w:t>
      </w:r>
      <w:r w:rsidRPr="0061146D">
        <w:rPr>
          <w:sz w:val="20"/>
          <w:szCs w:val="20"/>
        </w:rPr>
        <w:t>.</w:t>
      </w:r>
    </w:p>
    <w:p w:rsidR="00B63CFA" w:rsidRPr="0061146D" w:rsidRDefault="00B63CFA" w:rsidP="00BE6C46">
      <w:pPr>
        <w:pStyle w:val="Prrafodelista"/>
        <w:numPr>
          <w:ilvl w:val="0"/>
          <w:numId w:val="44"/>
        </w:numPr>
        <w:spacing w:before="120" w:after="120"/>
        <w:contextualSpacing w:val="0"/>
        <w:rPr>
          <w:sz w:val="20"/>
          <w:szCs w:val="20"/>
        </w:rPr>
      </w:pPr>
      <w:r w:rsidRPr="0061146D">
        <w:rPr>
          <w:i/>
          <w:color w:val="FF0066"/>
          <w:sz w:val="20"/>
          <w:szCs w:val="20"/>
        </w:rPr>
        <w:t xml:space="preserve">Costo </w:t>
      </w:r>
      <w:r w:rsidR="002F33F8" w:rsidRPr="0061146D">
        <w:rPr>
          <w:i/>
          <w:color w:val="FF0066"/>
          <w:sz w:val="20"/>
          <w:szCs w:val="20"/>
        </w:rPr>
        <w:t>Equity</w:t>
      </w:r>
      <w:r w:rsidRPr="0061146D">
        <w:rPr>
          <w:i/>
          <w:color w:val="FF0066"/>
          <w:sz w:val="20"/>
          <w:szCs w:val="20"/>
        </w:rPr>
        <w:t>:</w:t>
      </w:r>
      <w:r w:rsidRPr="0061146D">
        <w:rPr>
          <w:sz w:val="20"/>
          <w:szCs w:val="20"/>
        </w:rPr>
        <w:t xml:space="preserve"> </w:t>
      </w:r>
      <w:r w:rsidR="00D03F7A" w:rsidRPr="0061146D">
        <w:rPr>
          <w:sz w:val="20"/>
          <w:szCs w:val="20"/>
        </w:rPr>
        <w:t xml:space="preserve">Es </w:t>
      </w:r>
      <w:r w:rsidR="00CA4FE5" w:rsidRPr="0061146D">
        <w:rPr>
          <w:sz w:val="20"/>
          <w:szCs w:val="20"/>
        </w:rPr>
        <w:t xml:space="preserve">lo que los accionistas creen que van a recibir en concepto de dividendos. Esperanza de rendimiento del capital accionario (25%). </w:t>
      </w:r>
      <w:r w:rsidRPr="0061146D">
        <w:rPr>
          <w:sz w:val="20"/>
          <w:szCs w:val="20"/>
        </w:rPr>
        <w:t>El riesgo es +/- 5%.</w:t>
      </w:r>
    </w:p>
    <w:p w:rsidR="001B4335" w:rsidRPr="0061146D" w:rsidRDefault="001B4335" w:rsidP="0061146D">
      <w:pPr>
        <w:pStyle w:val="Prrafodelista"/>
        <w:numPr>
          <w:ilvl w:val="0"/>
          <w:numId w:val="1"/>
        </w:numPr>
        <w:spacing w:before="120" w:after="120"/>
        <w:contextualSpacing w:val="0"/>
        <w:rPr>
          <w:sz w:val="20"/>
          <w:szCs w:val="20"/>
        </w:rPr>
      </w:pPr>
      <w:r w:rsidRPr="0061146D">
        <w:rPr>
          <w:b/>
          <w:i/>
          <w:color w:val="CC0066"/>
          <w:sz w:val="20"/>
          <w:szCs w:val="20"/>
          <w:u w:val="single"/>
        </w:rPr>
        <w:t>Títulos de deuda privados (ON):</w:t>
      </w:r>
      <w:r w:rsidRPr="0061146D">
        <w:rPr>
          <w:b/>
          <w:i/>
          <w:color w:val="CC0066"/>
          <w:sz w:val="20"/>
          <w:szCs w:val="20"/>
        </w:rPr>
        <w:t xml:space="preserve"> </w:t>
      </w:r>
      <w:r w:rsidRPr="0061146D">
        <w:rPr>
          <w:sz w:val="20"/>
          <w:szCs w:val="20"/>
        </w:rPr>
        <w:t xml:space="preserve">Las obligaciones negociables son títulos de </w:t>
      </w:r>
      <w:r w:rsidRPr="0061146D">
        <w:rPr>
          <w:sz w:val="20"/>
          <w:szCs w:val="20"/>
          <w:u w:val="single"/>
        </w:rPr>
        <w:t>renta fija</w:t>
      </w:r>
      <w:r w:rsidRPr="0061146D">
        <w:rPr>
          <w:sz w:val="20"/>
          <w:szCs w:val="20"/>
        </w:rPr>
        <w:t xml:space="preserve"> que incorporan un derecho de crédito que posee su titular respecto de la empresa emisora. El inversor que adquiere este título se constituye como acreedor de la empresa con derecho a que le restituyan el capital más los intereses convenidos, en un período de tiempo determinado. Costo de deuda.</w:t>
      </w:r>
    </w:p>
    <w:p w:rsidR="00CA4FE5" w:rsidRPr="0061146D" w:rsidRDefault="00B63CFA" w:rsidP="00BE6C46">
      <w:pPr>
        <w:pStyle w:val="Prrafodelista"/>
        <w:numPr>
          <w:ilvl w:val="0"/>
          <w:numId w:val="44"/>
        </w:numPr>
        <w:spacing w:before="120" w:after="120"/>
        <w:contextualSpacing w:val="0"/>
        <w:rPr>
          <w:sz w:val="20"/>
          <w:szCs w:val="20"/>
        </w:rPr>
      </w:pPr>
      <w:r w:rsidRPr="0061146D">
        <w:rPr>
          <w:i/>
          <w:color w:val="FF0066"/>
          <w:sz w:val="20"/>
          <w:szCs w:val="20"/>
        </w:rPr>
        <w:t>Costo de deuda:</w:t>
      </w:r>
      <w:r w:rsidRPr="0061146D">
        <w:rPr>
          <w:sz w:val="20"/>
          <w:szCs w:val="20"/>
        </w:rPr>
        <w:t xml:space="preserve"> </w:t>
      </w:r>
      <w:r w:rsidR="00CA4FE5" w:rsidRPr="0061146D">
        <w:rPr>
          <w:sz w:val="20"/>
          <w:szCs w:val="20"/>
        </w:rPr>
        <w:t xml:space="preserve">Rentabilidad del bono. </w:t>
      </w:r>
    </w:p>
    <w:p w:rsidR="00B63CFA" w:rsidRPr="0061146D" w:rsidRDefault="00CA4FE5" w:rsidP="0061146D">
      <w:pPr>
        <w:pStyle w:val="Prrafodelista"/>
        <w:spacing w:before="120" w:after="120"/>
        <w:ind w:left="360"/>
        <w:contextualSpacing w:val="0"/>
        <w:rPr>
          <w:i/>
          <w:sz w:val="20"/>
          <w:szCs w:val="20"/>
        </w:rPr>
      </w:pPr>
      <w:r w:rsidRPr="0061146D">
        <w:rPr>
          <w:i/>
          <w:sz w:val="20"/>
          <w:szCs w:val="20"/>
        </w:rPr>
        <w:t xml:space="preserve">El </w:t>
      </w:r>
      <w:r w:rsidR="00D03F7A" w:rsidRPr="0061146D">
        <w:rPr>
          <w:i/>
          <w:sz w:val="20"/>
          <w:szCs w:val="20"/>
        </w:rPr>
        <w:t>costo de deuda (Kd)</w:t>
      </w:r>
      <w:r w:rsidRPr="0061146D">
        <w:rPr>
          <w:i/>
          <w:sz w:val="20"/>
          <w:szCs w:val="20"/>
        </w:rPr>
        <w:t xml:space="preserve"> es menor al </w:t>
      </w:r>
      <w:r w:rsidR="00D03F7A" w:rsidRPr="0061146D">
        <w:rPr>
          <w:i/>
          <w:sz w:val="20"/>
          <w:szCs w:val="20"/>
        </w:rPr>
        <w:t>costo de equity (Ke). Porque el K</w:t>
      </w:r>
      <w:r w:rsidRPr="0061146D">
        <w:rPr>
          <w:i/>
          <w:sz w:val="20"/>
          <w:szCs w:val="20"/>
        </w:rPr>
        <w:t>e se tuvo que bancar la incertidumbre, el accionista asume la volatilidad de los flujos de fondos futuros de la empresa. El bono no tiene volatilidad, en cambio la acción sí.</w:t>
      </w:r>
    </w:p>
    <w:p w:rsidR="001B4335" w:rsidRPr="0061146D" w:rsidRDefault="001B4335" w:rsidP="0061146D">
      <w:pPr>
        <w:pStyle w:val="Prrafodelista"/>
        <w:numPr>
          <w:ilvl w:val="0"/>
          <w:numId w:val="1"/>
        </w:numPr>
        <w:spacing w:before="120" w:after="120"/>
        <w:contextualSpacing w:val="0"/>
        <w:rPr>
          <w:sz w:val="20"/>
          <w:szCs w:val="20"/>
        </w:rPr>
      </w:pPr>
      <w:r w:rsidRPr="0061146D">
        <w:rPr>
          <w:b/>
          <w:i/>
          <w:color w:val="CC0066"/>
          <w:sz w:val="20"/>
          <w:szCs w:val="20"/>
          <w:u w:val="single"/>
        </w:rPr>
        <w:t>Aversión al riesgo:</w:t>
      </w:r>
      <w:r w:rsidRPr="0061146D">
        <w:rPr>
          <w:sz w:val="20"/>
          <w:szCs w:val="20"/>
        </w:rPr>
        <w:t xml:space="preserve"> Es hasta don</w:t>
      </w:r>
      <w:r w:rsidR="00FB108A" w:rsidRPr="0061146D">
        <w:rPr>
          <w:sz w:val="20"/>
          <w:szCs w:val="20"/>
        </w:rPr>
        <w:t xml:space="preserve">de querés arriesgar tu capital, </w:t>
      </w:r>
      <w:r w:rsidRPr="0061146D">
        <w:rPr>
          <w:sz w:val="20"/>
          <w:szCs w:val="20"/>
        </w:rPr>
        <w:t>lo que determina cual es la</w:t>
      </w:r>
      <w:r w:rsidR="00FB108A" w:rsidRPr="0061146D">
        <w:rPr>
          <w:sz w:val="20"/>
          <w:szCs w:val="20"/>
        </w:rPr>
        <w:t xml:space="preserve"> mejor inversión. S</w:t>
      </w:r>
      <w:r w:rsidRPr="0061146D">
        <w:rPr>
          <w:sz w:val="20"/>
          <w:szCs w:val="20"/>
        </w:rPr>
        <w:t>i voy a ganar 400% pero puedo perder todo, la aversión determina si tengo los huevos para invertir en eso o en LEBAC al 40%. Una buena inversión es la segura.</w:t>
      </w:r>
      <w:r w:rsidR="00CA4FE5" w:rsidRPr="0061146D">
        <w:rPr>
          <w:sz w:val="20"/>
          <w:szCs w:val="20"/>
        </w:rPr>
        <w:t xml:space="preserve"> </w:t>
      </w:r>
      <w:r w:rsidRPr="0061146D">
        <w:rPr>
          <w:sz w:val="20"/>
          <w:szCs w:val="20"/>
        </w:rPr>
        <w:t>Entre el bono y la acción, la acción</w:t>
      </w:r>
      <w:r w:rsidR="00CA4FE5" w:rsidRPr="0061146D">
        <w:rPr>
          <w:sz w:val="20"/>
          <w:szCs w:val="20"/>
        </w:rPr>
        <w:t xml:space="preserve"> tiene</w:t>
      </w:r>
      <w:r w:rsidRPr="0061146D">
        <w:rPr>
          <w:sz w:val="20"/>
          <w:szCs w:val="20"/>
        </w:rPr>
        <w:t xml:space="preserve"> mayor incertidumbre porque no sabes cuál va a ser la rentabilidad cierta. </w:t>
      </w:r>
    </w:p>
    <w:p w:rsidR="001B4335" w:rsidRPr="0061146D" w:rsidRDefault="001B4335" w:rsidP="00BE6C46">
      <w:pPr>
        <w:pStyle w:val="Prrafodelista"/>
        <w:numPr>
          <w:ilvl w:val="0"/>
          <w:numId w:val="4"/>
        </w:numPr>
        <w:spacing w:before="120" w:after="120"/>
        <w:contextualSpacing w:val="0"/>
        <w:rPr>
          <w:color w:val="FF0000"/>
          <w:sz w:val="20"/>
          <w:szCs w:val="20"/>
        </w:rPr>
      </w:pPr>
      <w:r w:rsidRPr="0061146D">
        <w:rPr>
          <w:b/>
          <w:i/>
          <w:color w:val="CC0066"/>
          <w:sz w:val="20"/>
          <w:szCs w:val="20"/>
          <w:u w:val="single"/>
        </w:rPr>
        <w:t>Mercado Internacional o Euromercado:</w:t>
      </w:r>
      <w:r w:rsidRPr="0061146D">
        <w:rPr>
          <w:color w:val="FF0000"/>
          <w:sz w:val="20"/>
          <w:szCs w:val="20"/>
        </w:rPr>
        <w:t xml:space="preserve"> </w:t>
      </w:r>
      <w:r w:rsidRPr="0061146D">
        <w:rPr>
          <w:rFonts w:eastAsia="CIDFont+F2" w:cs="CIDFont+F2"/>
          <w:sz w:val="20"/>
          <w:szCs w:val="20"/>
        </w:rPr>
        <w:t>Ofrecimiento simultáneo en varios países. Inversión en otra moneda que no es la de la plaza domestica.</w:t>
      </w:r>
      <w:r w:rsidR="0061146D" w:rsidRPr="0061146D">
        <w:rPr>
          <w:rFonts w:eastAsia="CIDFont+F2" w:cs="CIDFont+F2"/>
          <w:sz w:val="20"/>
          <w:szCs w:val="20"/>
        </w:rPr>
        <w:t xml:space="preserve"> </w:t>
      </w:r>
      <w:r w:rsidRPr="0061146D">
        <w:rPr>
          <w:rFonts w:eastAsia="CIDFont+F2" w:cs="CIDFont+F2"/>
          <w:b/>
          <w:i/>
          <w:color w:val="FF0066"/>
          <w:sz w:val="20"/>
          <w:szCs w:val="20"/>
        </w:rPr>
        <w:t>Incentivos para colocar valores en mercado internacional:</w:t>
      </w:r>
      <w:r w:rsidRPr="0061146D">
        <w:rPr>
          <w:rFonts w:eastAsia="CIDFont+F2" w:cs="CIDFont+F2"/>
          <w:sz w:val="20"/>
          <w:szCs w:val="20"/>
        </w:rPr>
        <w:t xml:space="preserve"> </w:t>
      </w:r>
      <w:r w:rsidRPr="0061146D">
        <w:rPr>
          <w:rFonts w:cs="CIDFont+F9"/>
          <w:sz w:val="20"/>
          <w:szCs w:val="20"/>
        </w:rPr>
        <w:t>Mercado doméstico poc</w:t>
      </w:r>
      <w:r w:rsidR="0061146D" w:rsidRPr="0061146D">
        <w:rPr>
          <w:rFonts w:cs="CIDFont+F9"/>
          <w:sz w:val="20"/>
          <w:szCs w:val="20"/>
        </w:rPr>
        <w:t>o desarrollado, costo de fondeo</w:t>
      </w:r>
      <w:r w:rsidRPr="0061146D">
        <w:rPr>
          <w:rFonts w:cs="CIDFont+F9"/>
          <w:sz w:val="20"/>
          <w:szCs w:val="20"/>
        </w:rPr>
        <w:t>, diversificación de fuentes de financiamiento, se coloca en moneda extranjera respecto a la domestica.</w:t>
      </w:r>
    </w:p>
    <w:p w:rsidR="001B4335" w:rsidRPr="0061146D" w:rsidRDefault="008C43DF" w:rsidP="00BE6C46">
      <w:pPr>
        <w:pStyle w:val="Prrafodelista"/>
        <w:numPr>
          <w:ilvl w:val="0"/>
          <w:numId w:val="4"/>
        </w:numPr>
        <w:spacing w:before="120" w:after="120"/>
        <w:contextualSpacing w:val="0"/>
        <w:rPr>
          <w:sz w:val="20"/>
          <w:szCs w:val="20"/>
        </w:rPr>
      </w:pPr>
      <w:r w:rsidRPr="0061146D">
        <w:rPr>
          <w:b/>
          <w:i/>
          <w:color w:val="CC0066"/>
          <w:sz w:val="20"/>
          <w:szCs w:val="20"/>
          <w:u w:val="single"/>
        </w:rPr>
        <w:t>Transferencia de riesgos – M</w:t>
      </w:r>
      <w:r w:rsidR="001B4335" w:rsidRPr="0061146D">
        <w:rPr>
          <w:b/>
          <w:i/>
          <w:color w:val="CC0066"/>
          <w:sz w:val="20"/>
          <w:szCs w:val="20"/>
          <w:u w:val="single"/>
        </w:rPr>
        <w:t>ercados financieros:</w:t>
      </w:r>
      <w:r w:rsidR="001B4335" w:rsidRPr="0061146D">
        <w:rPr>
          <w:sz w:val="20"/>
          <w:szCs w:val="20"/>
        </w:rPr>
        <w:t xml:space="preserve"> Ámbito de negociación de activos financieros. </w:t>
      </w:r>
    </w:p>
    <w:tbl>
      <w:tblPr>
        <w:tblStyle w:val="Tablaconcuadrcula"/>
        <w:tblW w:w="0" w:type="auto"/>
        <w:jc w:val="center"/>
        <w:tblLook w:val="04A0" w:firstRow="1" w:lastRow="0" w:firstColumn="1" w:lastColumn="0" w:noHBand="0" w:noVBand="1"/>
      </w:tblPr>
      <w:tblGrid>
        <w:gridCol w:w="1700"/>
        <w:gridCol w:w="4378"/>
        <w:gridCol w:w="4938"/>
      </w:tblGrid>
      <w:tr w:rsidR="00D63AA0" w:rsidRPr="00CE3B47" w:rsidTr="0061146D">
        <w:trPr>
          <w:trHeight w:val="22"/>
          <w:jc w:val="center"/>
        </w:trPr>
        <w:tc>
          <w:tcPr>
            <w:tcW w:w="1700" w:type="dxa"/>
          </w:tcPr>
          <w:p w:rsidR="001B4335" w:rsidRPr="00CE3B47" w:rsidRDefault="001B4335" w:rsidP="0061146D">
            <w:pPr>
              <w:pStyle w:val="Prrafodelista"/>
              <w:spacing w:before="40" w:after="40"/>
              <w:ind w:left="0"/>
              <w:contextualSpacing w:val="0"/>
              <w:rPr>
                <w:sz w:val="20"/>
                <w:szCs w:val="20"/>
              </w:rPr>
            </w:pPr>
          </w:p>
        </w:tc>
        <w:tc>
          <w:tcPr>
            <w:tcW w:w="4378" w:type="dxa"/>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Mercado Bancario</w:t>
            </w:r>
            <w:r w:rsidR="00D63AA0" w:rsidRPr="00CE3B47">
              <w:rPr>
                <w:b/>
                <w:color w:val="CC0066"/>
                <w:sz w:val="20"/>
                <w:szCs w:val="20"/>
              </w:rPr>
              <w:t>/Dinero</w:t>
            </w:r>
          </w:p>
        </w:tc>
        <w:tc>
          <w:tcPr>
            <w:tcW w:w="0" w:type="auto"/>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Mercado de Capitales</w:t>
            </w:r>
          </w:p>
        </w:tc>
      </w:tr>
      <w:tr w:rsidR="00D63AA0" w:rsidRPr="00CE3B47" w:rsidTr="0061146D">
        <w:trPr>
          <w:trHeight w:val="22"/>
          <w:jc w:val="center"/>
        </w:trPr>
        <w:tc>
          <w:tcPr>
            <w:tcW w:w="1700" w:type="dxa"/>
            <w:vAlign w:val="center"/>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Plazo</w:t>
            </w:r>
          </w:p>
        </w:tc>
        <w:tc>
          <w:tcPr>
            <w:tcW w:w="4378" w:type="dxa"/>
            <w:vAlign w:val="center"/>
          </w:tcPr>
          <w:p w:rsidR="001B4335" w:rsidRPr="00CE3B47" w:rsidRDefault="001B4335" w:rsidP="0061146D">
            <w:pPr>
              <w:pStyle w:val="Prrafodelista"/>
              <w:spacing w:before="40" w:after="40"/>
              <w:ind w:left="0"/>
              <w:contextualSpacing w:val="0"/>
              <w:jc w:val="center"/>
              <w:rPr>
                <w:sz w:val="20"/>
                <w:szCs w:val="20"/>
              </w:rPr>
            </w:pPr>
            <w:r w:rsidRPr="00CE3B47">
              <w:rPr>
                <w:sz w:val="20"/>
                <w:szCs w:val="20"/>
              </w:rPr>
              <w:t>Corto plazo</w:t>
            </w:r>
          </w:p>
        </w:tc>
        <w:tc>
          <w:tcPr>
            <w:tcW w:w="0" w:type="auto"/>
            <w:vAlign w:val="center"/>
          </w:tcPr>
          <w:p w:rsidR="001B4335" w:rsidRPr="00CE3B47" w:rsidRDefault="001B4335" w:rsidP="0061146D">
            <w:pPr>
              <w:pStyle w:val="Prrafodelista"/>
              <w:spacing w:before="40" w:after="40"/>
              <w:ind w:left="0"/>
              <w:contextualSpacing w:val="0"/>
              <w:jc w:val="center"/>
              <w:rPr>
                <w:sz w:val="20"/>
                <w:szCs w:val="20"/>
              </w:rPr>
            </w:pPr>
            <w:r w:rsidRPr="00CE3B47">
              <w:rPr>
                <w:sz w:val="20"/>
                <w:szCs w:val="20"/>
              </w:rPr>
              <w:t>Mediano – Largo plazo</w:t>
            </w:r>
          </w:p>
        </w:tc>
      </w:tr>
      <w:tr w:rsidR="00D63AA0" w:rsidRPr="00CE3B47" w:rsidTr="0061146D">
        <w:trPr>
          <w:trHeight w:val="22"/>
          <w:jc w:val="center"/>
        </w:trPr>
        <w:tc>
          <w:tcPr>
            <w:tcW w:w="1700" w:type="dxa"/>
            <w:vAlign w:val="center"/>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Intermediación</w:t>
            </w:r>
          </w:p>
        </w:tc>
        <w:tc>
          <w:tcPr>
            <w:tcW w:w="4378" w:type="dxa"/>
            <w:vAlign w:val="center"/>
          </w:tcPr>
          <w:p w:rsidR="001B4335" w:rsidRPr="00CE3B47" w:rsidRDefault="008C43DF" w:rsidP="0061146D">
            <w:pPr>
              <w:pStyle w:val="Prrafodelista"/>
              <w:spacing w:before="40" w:after="40"/>
              <w:ind w:left="0"/>
              <w:contextualSpacing w:val="0"/>
              <w:rPr>
                <w:sz w:val="20"/>
                <w:szCs w:val="20"/>
              </w:rPr>
            </w:pPr>
            <w:r w:rsidRPr="00CE3B47">
              <w:rPr>
                <w:b/>
                <w:sz w:val="20"/>
                <w:szCs w:val="20"/>
              </w:rPr>
              <w:t xml:space="preserve">Indirecta: </w:t>
            </w:r>
            <w:r w:rsidR="001B4335" w:rsidRPr="00CE3B47">
              <w:rPr>
                <w:sz w:val="20"/>
                <w:szCs w:val="20"/>
              </w:rPr>
              <w:t>Inverso</w:t>
            </w:r>
            <w:r w:rsidRPr="00CE3B47">
              <w:rPr>
                <w:sz w:val="20"/>
                <w:szCs w:val="20"/>
              </w:rPr>
              <w:t xml:space="preserve">r coloca fondos en el banco, el </w:t>
            </w:r>
            <w:r w:rsidR="001B4335" w:rsidRPr="00CE3B47">
              <w:rPr>
                <w:sz w:val="20"/>
                <w:szCs w:val="20"/>
              </w:rPr>
              <w:t>banco se l</w:t>
            </w:r>
            <w:r w:rsidRPr="00CE3B47">
              <w:rPr>
                <w:sz w:val="20"/>
                <w:szCs w:val="20"/>
              </w:rPr>
              <w:t>os presta a otra persona – El ví</w:t>
            </w:r>
            <w:r w:rsidR="001B4335" w:rsidRPr="00CE3B47">
              <w:rPr>
                <w:sz w:val="20"/>
                <w:szCs w:val="20"/>
              </w:rPr>
              <w:t>nculo es con el banco</w:t>
            </w:r>
            <w:r w:rsidRPr="00CE3B47">
              <w:rPr>
                <w:sz w:val="20"/>
                <w:szCs w:val="20"/>
              </w:rPr>
              <w:t>.</w:t>
            </w:r>
          </w:p>
        </w:tc>
        <w:tc>
          <w:tcPr>
            <w:tcW w:w="0" w:type="auto"/>
            <w:vAlign w:val="center"/>
          </w:tcPr>
          <w:p w:rsidR="001B4335" w:rsidRPr="00CE3B47" w:rsidRDefault="001B4335" w:rsidP="0061146D">
            <w:pPr>
              <w:pStyle w:val="Prrafodelista"/>
              <w:spacing w:before="40" w:after="40"/>
              <w:ind w:left="0"/>
              <w:contextualSpacing w:val="0"/>
              <w:rPr>
                <w:sz w:val="20"/>
                <w:szCs w:val="20"/>
              </w:rPr>
            </w:pPr>
            <w:r w:rsidRPr="00CE3B47">
              <w:rPr>
                <w:b/>
                <w:sz w:val="20"/>
                <w:szCs w:val="20"/>
              </w:rPr>
              <w:t>Direct</w:t>
            </w:r>
            <w:r w:rsidR="008C43DF" w:rsidRPr="00CE3B47">
              <w:rPr>
                <w:b/>
                <w:sz w:val="20"/>
                <w:szCs w:val="20"/>
              </w:rPr>
              <w:t xml:space="preserve">a: </w:t>
            </w:r>
            <w:r w:rsidRPr="00CE3B47">
              <w:rPr>
                <w:sz w:val="20"/>
                <w:szCs w:val="20"/>
              </w:rPr>
              <w:t>Aunque exista un agente de bolsa, el derecho y la obligación está ligada al inversor y la empresa emisora</w:t>
            </w:r>
            <w:r w:rsidR="008C43DF" w:rsidRPr="00CE3B47">
              <w:rPr>
                <w:sz w:val="20"/>
                <w:szCs w:val="20"/>
              </w:rPr>
              <w:t>.</w:t>
            </w:r>
          </w:p>
        </w:tc>
      </w:tr>
      <w:tr w:rsidR="00D63AA0" w:rsidRPr="00CE3B47" w:rsidTr="0061146D">
        <w:trPr>
          <w:trHeight w:val="22"/>
          <w:jc w:val="center"/>
        </w:trPr>
        <w:tc>
          <w:tcPr>
            <w:tcW w:w="1700" w:type="dxa"/>
            <w:vAlign w:val="center"/>
          </w:tcPr>
          <w:p w:rsidR="001B4335" w:rsidRPr="00CE3B47" w:rsidRDefault="001B4335" w:rsidP="0061146D">
            <w:pPr>
              <w:pStyle w:val="Prrafodelista"/>
              <w:spacing w:before="40" w:after="40"/>
              <w:ind w:left="0"/>
              <w:contextualSpacing w:val="0"/>
              <w:jc w:val="center"/>
              <w:rPr>
                <w:b/>
                <w:color w:val="CC0066"/>
                <w:sz w:val="20"/>
                <w:szCs w:val="20"/>
              </w:rPr>
            </w:pPr>
            <w:r w:rsidRPr="00CE3B47">
              <w:rPr>
                <w:b/>
                <w:color w:val="CC0066"/>
                <w:sz w:val="20"/>
                <w:szCs w:val="20"/>
              </w:rPr>
              <w:t>Riesgo de colocación</w:t>
            </w:r>
          </w:p>
        </w:tc>
        <w:tc>
          <w:tcPr>
            <w:tcW w:w="4378" w:type="dxa"/>
            <w:vAlign w:val="center"/>
          </w:tcPr>
          <w:p w:rsidR="001B4335" w:rsidRPr="00CE3B47" w:rsidRDefault="00D63AA0" w:rsidP="0061146D">
            <w:pPr>
              <w:pStyle w:val="Prrafodelista"/>
              <w:spacing w:before="40" w:after="40"/>
              <w:ind w:left="0"/>
              <w:contextualSpacing w:val="0"/>
              <w:rPr>
                <w:sz w:val="20"/>
                <w:szCs w:val="20"/>
              </w:rPr>
            </w:pPr>
            <w:r w:rsidRPr="00CE3B47">
              <w:rPr>
                <w:sz w:val="20"/>
                <w:szCs w:val="20"/>
              </w:rPr>
              <w:t xml:space="preserve">Bajo riesgo. </w:t>
            </w:r>
            <w:r w:rsidR="001B4335" w:rsidRPr="00CE3B47">
              <w:rPr>
                <w:sz w:val="20"/>
                <w:szCs w:val="20"/>
              </w:rPr>
              <w:t>E</w:t>
            </w:r>
            <w:r w:rsidR="0061146D">
              <w:rPr>
                <w:sz w:val="20"/>
                <w:szCs w:val="20"/>
              </w:rPr>
              <w:t xml:space="preserve">l banco asume el riesgo porque </w:t>
            </w:r>
            <w:r w:rsidR="001B4335" w:rsidRPr="00CE3B47">
              <w:rPr>
                <w:sz w:val="20"/>
                <w:szCs w:val="20"/>
              </w:rPr>
              <w:t>es quien hace la colocación con los fondos prestados (Dinero</w:t>
            </w:r>
            <w:r w:rsidR="0061146D">
              <w:rPr>
                <w:sz w:val="20"/>
                <w:szCs w:val="20"/>
              </w:rPr>
              <w:t xml:space="preserve"> PF).</w:t>
            </w:r>
          </w:p>
        </w:tc>
        <w:tc>
          <w:tcPr>
            <w:tcW w:w="0" w:type="auto"/>
            <w:vAlign w:val="center"/>
          </w:tcPr>
          <w:p w:rsidR="001B4335" w:rsidRPr="00CE3B47" w:rsidRDefault="001B4335" w:rsidP="0061146D">
            <w:pPr>
              <w:pStyle w:val="Prrafodelista"/>
              <w:spacing w:before="40" w:after="40"/>
              <w:ind w:left="0"/>
              <w:contextualSpacing w:val="0"/>
              <w:rPr>
                <w:sz w:val="20"/>
                <w:szCs w:val="20"/>
              </w:rPr>
            </w:pPr>
            <w:r w:rsidRPr="00CE3B47">
              <w:rPr>
                <w:sz w:val="20"/>
                <w:szCs w:val="20"/>
              </w:rPr>
              <w:t xml:space="preserve">El inversor que coloca los fondos </w:t>
            </w:r>
            <w:r w:rsidR="0061146D">
              <w:rPr>
                <w:sz w:val="20"/>
                <w:szCs w:val="20"/>
              </w:rPr>
              <w:t xml:space="preserve">asume el riesgo de pago. </w:t>
            </w:r>
            <w:r w:rsidRPr="00CE3B47">
              <w:rPr>
                <w:sz w:val="20"/>
                <w:szCs w:val="20"/>
              </w:rPr>
              <w:t xml:space="preserve">El agente de bolsa </w:t>
            </w:r>
            <w:r w:rsidR="00D63AA0" w:rsidRPr="00CE3B47">
              <w:rPr>
                <w:sz w:val="20"/>
                <w:szCs w:val="20"/>
              </w:rPr>
              <w:t>asume el riesgo de las operaciones</w:t>
            </w:r>
            <w:r w:rsidRPr="00CE3B47">
              <w:rPr>
                <w:sz w:val="20"/>
                <w:szCs w:val="20"/>
              </w:rPr>
              <w:t>.</w:t>
            </w:r>
          </w:p>
        </w:tc>
      </w:tr>
      <w:tr w:rsidR="00D63AA0" w:rsidRPr="00CE3B47" w:rsidTr="0061146D">
        <w:trPr>
          <w:trHeight w:val="22"/>
          <w:jc w:val="center"/>
        </w:trPr>
        <w:tc>
          <w:tcPr>
            <w:tcW w:w="1700" w:type="dxa"/>
            <w:vAlign w:val="center"/>
          </w:tcPr>
          <w:p w:rsidR="00D63AA0" w:rsidRPr="00CE3B47" w:rsidRDefault="00D63AA0" w:rsidP="0061146D">
            <w:pPr>
              <w:pStyle w:val="Prrafodelista"/>
              <w:spacing w:before="40" w:after="40"/>
              <w:ind w:left="0"/>
              <w:contextualSpacing w:val="0"/>
              <w:jc w:val="center"/>
              <w:rPr>
                <w:b/>
                <w:color w:val="CC0066"/>
                <w:sz w:val="20"/>
                <w:szCs w:val="20"/>
              </w:rPr>
            </w:pPr>
            <w:r w:rsidRPr="00CE3B47">
              <w:rPr>
                <w:b/>
                <w:color w:val="CC0066"/>
                <w:sz w:val="20"/>
                <w:szCs w:val="20"/>
              </w:rPr>
              <w:t xml:space="preserve">Liquidez  </w:t>
            </w:r>
          </w:p>
        </w:tc>
        <w:tc>
          <w:tcPr>
            <w:tcW w:w="4378" w:type="dxa"/>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Alta liquidez.</w:t>
            </w:r>
          </w:p>
        </w:tc>
        <w:tc>
          <w:tcPr>
            <w:tcW w:w="0" w:type="auto"/>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Fondos a plazo.</w:t>
            </w:r>
          </w:p>
        </w:tc>
      </w:tr>
      <w:tr w:rsidR="00D63AA0" w:rsidRPr="00CE3B47" w:rsidTr="0061146D">
        <w:trPr>
          <w:trHeight w:val="22"/>
          <w:jc w:val="center"/>
        </w:trPr>
        <w:tc>
          <w:tcPr>
            <w:tcW w:w="1700" w:type="dxa"/>
            <w:vAlign w:val="center"/>
          </w:tcPr>
          <w:p w:rsidR="00D63AA0" w:rsidRPr="00CE3B47" w:rsidRDefault="00D63AA0" w:rsidP="0061146D">
            <w:pPr>
              <w:pStyle w:val="Prrafodelista"/>
              <w:spacing w:before="40" w:after="40"/>
              <w:ind w:left="0"/>
              <w:contextualSpacing w:val="0"/>
              <w:jc w:val="center"/>
              <w:rPr>
                <w:b/>
                <w:color w:val="CC0066"/>
                <w:sz w:val="20"/>
                <w:szCs w:val="20"/>
              </w:rPr>
            </w:pPr>
            <w:r w:rsidRPr="00CE3B47">
              <w:rPr>
                <w:b/>
                <w:color w:val="CC0066"/>
                <w:sz w:val="20"/>
                <w:szCs w:val="20"/>
              </w:rPr>
              <w:t>Tasa</w:t>
            </w:r>
          </w:p>
        </w:tc>
        <w:tc>
          <w:tcPr>
            <w:tcW w:w="4378" w:type="dxa"/>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SPREAD (Tasa activa – Tasa pasiva).</w:t>
            </w:r>
          </w:p>
        </w:tc>
        <w:tc>
          <w:tcPr>
            <w:tcW w:w="0" w:type="auto"/>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Comisión</w:t>
            </w:r>
          </w:p>
        </w:tc>
      </w:tr>
      <w:tr w:rsidR="00D63AA0" w:rsidRPr="00CE3B47" w:rsidTr="0061146D">
        <w:trPr>
          <w:trHeight w:val="22"/>
          <w:jc w:val="center"/>
        </w:trPr>
        <w:tc>
          <w:tcPr>
            <w:tcW w:w="1700" w:type="dxa"/>
            <w:vAlign w:val="center"/>
          </w:tcPr>
          <w:p w:rsidR="00D63AA0" w:rsidRPr="00CE3B47" w:rsidRDefault="00D63AA0" w:rsidP="0061146D">
            <w:pPr>
              <w:pStyle w:val="Prrafodelista"/>
              <w:spacing w:before="40" w:after="40"/>
              <w:ind w:left="0"/>
              <w:contextualSpacing w:val="0"/>
              <w:jc w:val="center"/>
              <w:rPr>
                <w:b/>
                <w:color w:val="CC0066"/>
                <w:sz w:val="20"/>
                <w:szCs w:val="20"/>
              </w:rPr>
            </w:pPr>
            <w:r w:rsidRPr="00CE3B47">
              <w:rPr>
                <w:b/>
                <w:color w:val="CC0066"/>
                <w:sz w:val="20"/>
                <w:szCs w:val="20"/>
              </w:rPr>
              <w:t>Ejemplo</w:t>
            </w:r>
          </w:p>
        </w:tc>
        <w:tc>
          <w:tcPr>
            <w:tcW w:w="4378" w:type="dxa"/>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Depósitos a la vista, plazo fijo</w:t>
            </w:r>
          </w:p>
        </w:tc>
        <w:tc>
          <w:tcPr>
            <w:tcW w:w="0" w:type="auto"/>
            <w:vAlign w:val="center"/>
          </w:tcPr>
          <w:p w:rsidR="00D63AA0" w:rsidRPr="00CE3B47" w:rsidRDefault="00D63AA0" w:rsidP="0061146D">
            <w:pPr>
              <w:pStyle w:val="Prrafodelista"/>
              <w:spacing w:before="40" w:after="40"/>
              <w:ind w:left="0"/>
              <w:contextualSpacing w:val="0"/>
              <w:jc w:val="center"/>
              <w:rPr>
                <w:sz w:val="20"/>
                <w:szCs w:val="20"/>
              </w:rPr>
            </w:pPr>
            <w:r w:rsidRPr="00CE3B47">
              <w:rPr>
                <w:sz w:val="20"/>
                <w:szCs w:val="20"/>
              </w:rPr>
              <w:t>Acciones, bonos.</w:t>
            </w:r>
          </w:p>
        </w:tc>
      </w:tr>
    </w:tbl>
    <w:p w:rsidR="008C43DF" w:rsidRPr="00457A36" w:rsidRDefault="001B4335" w:rsidP="00BE6C46">
      <w:pPr>
        <w:pStyle w:val="Prrafodelista"/>
        <w:numPr>
          <w:ilvl w:val="0"/>
          <w:numId w:val="4"/>
        </w:numPr>
        <w:spacing w:before="120" w:after="120"/>
        <w:contextualSpacing w:val="0"/>
        <w:rPr>
          <w:sz w:val="20"/>
          <w:szCs w:val="20"/>
        </w:rPr>
      </w:pPr>
      <w:r w:rsidRPr="00457A36">
        <w:rPr>
          <w:b/>
          <w:i/>
          <w:color w:val="CC0066"/>
          <w:sz w:val="20"/>
          <w:szCs w:val="20"/>
          <w:u w:val="single"/>
        </w:rPr>
        <w:lastRenderedPageBreak/>
        <w:t>Intermediación:</w:t>
      </w:r>
      <w:r w:rsidRPr="00457A36">
        <w:rPr>
          <w:sz w:val="20"/>
          <w:szCs w:val="20"/>
        </w:rPr>
        <w:t xml:space="preserve"> </w:t>
      </w:r>
    </w:p>
    <w:p w:rsidR="008C43DF" w:rsidRPr="00457A36" w:rsidRDefault="001B4335" w:rsidP="00BE6C46">
      <w:pPr>
        <w:pStyle w:val="Prrafodelista"/>
        <w:numPr>
          <w:ilvl w:val="0"/>
          <w:numId w:val="9"/>
        </w:numPr>
        <w:spacing w:before="120" w:after="120"/>
        <w:contextualSpacing w:val="0"/>
        <w:rPr>
          <w:sz w:val="20"/>
          <w:szCs w:val="20"/>
        </w:rPr>
      </w:pPr>
      <w:r w:rsidRPr="00457A36">
        <w:rPr>
          <w:sz w:val="20"/>
          <w:szCs w:val="20"/>
        </w:rPr>
        <w:t xml:space="preserve">Voy en el </w:t>
      </w:r>
      <w:r w:rsidRPr="00457A36">
        <w:rPr>
          <w:sz w:val="20"/>
          <w:szCs w:val="20"/>
          <w:u w:val="single"/>
        </w:rPr>
        <w:t>mercado bancario</w:t>
      </w:r>
      <w:r w:rsidRPr="00457A36">
        <w:rPr>
          <w:sz w:val="20"/>
          <w:szCs w:val="20"/>
        </w:rPr>
        <w:t xml:space="preserve"> e invierto a plazo fijo. Entre el suscriptor y el banco se hace un contrato de inversión. El banco parte de ese dinero lo presta, parte lo encaja.</w:t>
      </w:r>
    </w:p>
    <w:p w:rsidR="008C43DF" w:rsidRPr="00457A36" w:rsidRDefault="001B4335" w:rsidP="00BE6C46">
      <w:pPr>
        <w:pStyle w:val="Prrafodelista"/>
        <w:numPr>
          <w:ilvl w:val="0"/>
          <w:numId w:val="9"/>
        </w:numPr>
        <w:spacing w:before="120" w:after="120"/>
        <w:contextualSpacing w:val="0"/>
        <w:rPr>
          <w:sz w:val="20"/>
          <w:szCs w:val="20"/>
        </w:rPr>
      </w:pPr>
      <w:r w:rsidRPr="00457A36">
        <w:rPr>
          <w:sz w:val="20"/>
          <w:szCs w:val="20"/>
        </w:rPr>
        <w:t xml:space="preserve">Cuando invierto en el </w:t>
      </w:r>
      <w:r w:rsidRPr="00457A36">
        <w:rPr>
          <w:sz w:val="20"/>
          <w:szCs w:val="20"/>
          <w:u w:val="single"/>
        </w:rPr>
        <w:t>mercado de capitales</w:t>
      </w:r>
      <w:r w:rsidRPr="00457A36">
        <w:rPr>
          <w:sz w:val="20"/>
          <w:szCs w:val="20"/>
        </w:rPr>
        <w:t xml:space="preserve"> hablo con la bolsa, se hace entre el inversor y la bolsa un co</w:t>
      </w:r>
      <w:r w:rsidR="008E7535" w:rsidRPr="00457A36">
        <w:rPr>
          <w:sz w:val="20"/>
          <w:szCs w:val="20"/>
        </w:rPr>
        <w:t>ntrato de agencia (comisión). La</w:t>
      </w:r>
      <w:r w:rsidRPr="00457A36">
        <w:rPr>
          <w:sz w:val="20"/>
          <w:szCs w:val="20"/>
        </w:rPr>
        <w:t xml:space="preserve"> bolsa lo pone en </w:t>
      </w:r>
      <w:r w:rsidR="008E7535" w:rsidRPr="00457A36">
        <w:rPr>
          <w:sz w:val="20"/>
          <w:szCs w:val="20"/>
        </w:rPr>
        <w:t>una</w:t>
      </w:r>
      <w:r w:rsidRPr="00457A36">
        <w:rPr>
          <w:sz w:val="20"/>
          <w:szCs w:val="20"/>
        </w:rPr>
        <w:t xml:space="preserve"> empresa </w:t>
      </w:r>
      <w:r w:rsidR="008E7535" w:rsidRPr="00457A36">
        <w:rPr>
          <w:sz w:val="20"/>
          <w:szCs w:val="20"/>
        </w:rPr>
        <w:t>que</w:t>
      </w:r>
      <w:r w:rsidRPr="00457A36">
        <w:rPr>
          <w:sz w:val="20"/>
          <w:szCs w:val="20"/>
        </w:rPr>
        <w:t xml:space="preserve"> emitió un bono que fue comprado por el inversor bajo un contrato de agencia. Entre el inversor y el que emite el bono existe una relación directa, el inversor le está comprando a tal empresa el bono y esa empresa está obligada a pagar el bono (Obligación y derecho – Contrato de emisión de deuda). </w:t>
      </w:r>
    </w:p>
    <w:p w:rsidR="001B4335" w:rsidRPr="00457A36" w:rsidRDefault="001B4335" w:rsidP="00BE6C46">
      <w:pPr>
        <w:pStyle w:val="Prrafodelista"/>
        <w:numPr>
          <w:ilvl w:val="0"/>
          <w:numId w:val="4"/>
        </w:numPr>
        <w:spacing w:before="120" w:after="120"/>
        <w:contextualSpacing w:val="0"/>
        <w:rPr>
          <w:b/>
          <w:i/>
          <w:color w:val="CC0066"/>
          <w:sz w:val="20"/>
          <w:szCs w:val="20"/>
          <w:u w:val="single"/>
        </w:rPr>
      </w:pPr>
      <w:r w:rsidRPr="00457A36">
        <w:rPr>
          <w:b/>
          <w:i/>
          <w:color w:val="CC0066"/>
          <w:sz w:val="20"/>
          <w:szCs w:val="20"/>
          <w:u w:val="single"/>
        </w:rPr>
        <w:t>Funciones económicas del mercado financiero:</w:t>
      </w:r>
    </w:p>
    <w:p w:rsidR="001B4335" w:rsidRPr="00457A36" w:rsidRDefault="001B4335" w:rsidP="00BE6C46">
      <w:pPr>
        <w:pStyle w:val="Prrafodelista"/>
        <w:numPr>
          <w:ilvl w:val="0"/>
          <w:numId w:val="5"/>
        </w:numPr>
        <w:spacing w:before="120" w:after="120"/>
        <w:contextualSpacing w:val="0"/>
        <w:rPr>
          <w:sz w:val="20"/>
          <w:szCs w:val="20"/>
        </w:rPr>
      </w:pPr>
      <w:r w:rsidRPr="00457A36">
        <w:rPr>
          <w:b/>
          <w:i/>
          <w:color w:val="FF0066"/>
          <w:sz w:val="20"/>
          <w:szCs w:val="20"/>
        </w:rPr>
        <w:t>Mecanismo de fijación de precio:</w:t>
      </w:r>
      <w:r w:rsidRPr="00457A36">
        <w:rPr>
          <w:b/>
          <w:color w:val="FF0066"/>
          <w:sz w:val="20"/>
          <w:szCs w:val="20"/>
        </w:rPr>
        <w:t xml:space="preserve"> </w:t>
      </w:r>
      <w:r w:rsidRPr="00457A36">
        <w:rPr>
          <w:sz w:val="20"/>
          <w:szCs w:val="20"/>
        </w:rPr>
        <w:t>La intermediación entre la oferta y demanda establece el precio de los activos. Determina el retorno requerido respecto de un activo financiero y la distribución de los fondos disponibles.</w:t>
      </w:r>
    </w:p>
    <w:p w:rsidR="001B4335" w:rsidRPr="00457A36" w:rsidRDefault="001B4335" w:rsidP="00BE6C46">
      <w:pPr>
        <w:pStyle w:val="Prrafodelista"/>
        <w:numPr>
          <w:ilvl w:val="0"/>
          <w:numId w:val="5"/>
        </w:numPr>
        <w:spacing w:before="120" w:after="120"/>
        <w:contextualSpacing w:val="0"/>
        <w:rPr>
          <w:sz w:val="20"/>
          <w:szCs w:val="20"/>
        </w:rPr>
      </w:pPr>
      <w:r w:rsidRPr="00457A36">
        <w:rPr>
          <w:b/>
          <w:i/>
          <w:color w:val="FF0066"/>
          <w:sz w:val="20"/>
          <w:szCs w:val="20"/>
        </w:rPr>
        <w:t>Mecanismo de liquidez:</w:t>
      </w:r>
      <w:r w:rsidRPr="00457A36">
        <w:rPr>
          <w:b/>
          <w:color w:val="FF0066"/>
          <w:sz w:val="20"/>
          <w:szCs w:val="20"/>
        </w:rPr>
        <w:t xml:space="preserve"> </w:t>
      </w:r>
      <w:r w:rsidRPr="00457A36">
        <w:rPr>
          <w:sz w:val="20"/>
          <w:szCs w:val="20"/>
        </w:rPr>
        <w:t>Un mercado financiero organizado provee al inversor las herramientas para vender los activos financieros que posee. Proporciona liquidez, mayor facilidad para convertir en dinero, con la menor pérdida. Cuando mayor sea el mercado, mayor será la oferta y la demanda y por tanto más líquido será el activo. Transferencia de fondos.</w:t>
      </w:r>
    </w:p>
    <w:p w:rsidR="001B4335" w:rsidRPr="00457A36" w:rsidRDefault="001B4335" w:rsidP="00BE6C46">
      <w:pPr>
        <w:pStyle w:val="Prrafodelista"/>
        <w:numPr>
          <w:ilvl w:val="0"/>
          <w:numId w:val="5"/>
        </w:numPr>
        <w:spacing w:before="120" w:after="120"/>
        <w:contextualSpacing w:val="0"/>
        <w:rPr>
          <w:sz w:val="20"/>
          <w:szCs w:val="20"/>
        </w:rPr>
      </w:pPr>
      <w:r w:rsidRPr="00457A36">
        <w:rPr>
          <w:b/>
          <w:i/>
          <w:color w:val="FF0066"/>
          <w:sz w:val="20"/>
          <w:szCs w:val="20"/>
        </w:rPr>
        <w:t xml:space="preserve">Reduce plazos y costos de transacción: </w:t>
      </w:r>
      <w:r w:rsidRPr="00457A36">
        <w:rPr>
          <w:sz w:val="20"/>
          <w:szCs w:val="20"/>
        </w:rPr>
        <w:t xml:space="preserve">Costos asociados a la transferencia de los fondos y los costos de información. </w:t>
      </w:r>
    </w:p>
    <w:p w:rsidR="001B4335" w:rsidRPr="00457A36" w:rsidRDefault="001B4335" w:rsidP="00BE6C46">
      <w:pPr>
        <w:pStyle w:val="Prrafodelista"/>
        <w:numPr>
          <w:ilvl w:val="0"/>
          <w:numId w:val="6"/>
        </w:numPr>
        <w:spacing w:before="120" w:after="120"/>
        <w:contextualSpacing w:val="0"/>
        <w:rPr>
          <w:sz w:val="20"/>
          <w:szCs w:val="20"/>
        </w:rPr>
      </w:pPr>
      <w:r w:rsidRPr="00457A36">
        <w:rPr>
          <w:b/>
          <w:i/>
          <w:color w:val="CC0066"/>
          <w:sz w:val="20"/>
          <w:szCs w:val="20"/>
          <w:u w:val="single"/>
        </w:rPr>
        <w:t>Oferta primaria y secundaria</w:t>
      </w:r>
      <w:r w:rsidR="001859B1" w:rsidRPr="00457A36">
        <w:rPr>
          <w:b/>
          <w:i/>
          <w:color w:val="CC0066"/>
          <w:sz w:val="20"/>
          <w:szCs w:val="20"/>
          <w:u w:val="single"/>
        </w:rPr>
        <w:t xml:space="preserve"> – Mercado de capitales</w:t>
      </w:r>
      <w:r w:rsidRPr="00457A36">
        <w:rPr>
          <w:b/>
          <w:i/>
          <w:color w:val="CC0066"/>
          <w:sz w:val="20"/>
          <w:szCs w:val="20"/>
          <w:u w:val="single"/>
        </w:rPr>
        <w:t>:</w:t>
      </w:r>
      <w:r w:rsidRPr="00457A36">
        <w:rPr>
          <w:color w:val="CC0066"/>
          <w:sz w:val="20"/>
          <w:szCs w:val="20"/>
        </w:rPr>
        <w:t xml:space="preserve"> </w:t>
      </w:r>
      <w:r w:rsidRPr="00457A36">
        <w:rPr>
          <w:sz w:val="20"/>
          <w:szCs w:val="20"/>
        </w:rPr>
        <w:t>En el mercado</w:t>
      </w:r>
      <w:r w:rsidRPr="00457A36">
        <w:rPr>
          <w:color w:val="CC0066"/>
          <w:sz w:val="20"/>
          <w:szCs w:val="20"/>
        </w:rPr>
        <w:t xml:space="preserve"> </w:t>
      </w:r>
      <w:r w:rsidRPr="00457A36">
        <w:rPr>
          <w:sz w:val="20"/>
          <w:szCs w:val="20"/>
        </w:rPr>
        <w:t>primario se originan las operaciones con motivo de generación de deuda y financiación. En el secundario, se negocian los act</w:t>
      </w:r>
      <w:r w:rsidR="00841720" w:rsidRPr="00457A36">
        <w:rPr>
          <w:sz w:val="20"/>
          <w:szCs w:val="20"/>
        </w:rPr>
        <w:t>ivos financieros ya colocados; p</w:t>
      </w:r>
      <w:r w:rsidRPr="00457A36">
        <w:rPr>
          <w:sz w:val="20"/>
          <w:szCs w:val="20"/>
        </w:rPr>
        <w:t>rovee una tasa de referencia para las empresas que quieren ir al primario. Ambos son importantes.</w:t>
      </w:r>
    </w:p>
    <w:p w:rsidR="006F5021" w:rsidRPr="00457A36" w:rsidRDefault="001B4335" w:rsidP="00BE6C46">
      <w:pPr>
        <w:pStyle w:val="Prrafodelista"/>
        <w:numPr>
          <w:ilvl w:val="0"/>
          <w:numId w:val="6"/>
        </w:numPr>
        <w:spacing w:before="120" w:after="120"/>
        <w:contextualSpacing w:val="0"/>
        <w:rPr>
          <w:sz w:val="20"/>
          <w:szCs w:val="20"/>
        </w:rPr>
      </w:pPr>
      <w:r w:rsidRPr="00457A36">
        <w:rPr>
          <w:b/>
          <w:i/>
          <w:color w:val="CC0066"/>
          <w:sz w:val="20"/>
          <w:szCs w:val="20"/>
          <w:u w:val="single"/>
        </w:rPr>
        <w:t>Intermediarios financieros:</w:t>
      </w:r>
      <w:r w:rsidRPr="00457A36">
        <w:rPr>
          <w:sz w:val="20"/>
          <w:szCs w:val="20"/>
        </w:rPr>
        <w:t xml:space="preserve"> Bancos comerciales, compañías de seguros, compañías de inversión fondos de pensión. Canalizan los flujos de fondos, transformación de activos financieros</w:t>
      </w:r>
      <w:r w:rsidR="00730669" w:rsidRPr="00457A36">
        <w:rPr>
          <w:sz w:val="20"/>
          <w:szCs w:val="20"/>
        </w:rPr>
        <w:t>, reducción del riesgo, reducción del costo.</w:t>
      </w:r>
    </w:p>
    <w:p w:rsidR="001B4335" w:rsidRPr="00457A36" w:rsidRDefault="001B4335" w:rsidP="00BE6C46">
      <w:pPr>
        <w:pStyle w:val="Prrafodelista"/>
        <w:numPr>
          <w:ilvl w:val="0"/>
          <w:numId w:val="7"/>
        </w:numPr>
        <w:spacing w:before="120" w:after="120"/>
        <w:contextualSpacing w:val="0"/>
        <w:rPr>
          <w:sz w:val="20"/>
          <w:szCs w:val="20"/>
        </w:rPr>
      </w:pPr>
      <w:r w:rsidRPr="00457A36">
        <w:rPr>
          <w:b/>
          <w:i/>
          <w:color w:val="CC0066"/>
          <w:sz w:val="20"/>
          <w:szCs w:val="20"/>
          <w:u w:val="single"/>
        </w:rPr>
        <w:t>Indicadores:</w:t>
      </w:r>
      <w:r w:rsidRPr="00457A36">
        <w:rPr>
          <w:sz w:val="20"/>
          <w:szCs w:val="20"/>
        </w:rPr>
        <w:t xml:space="preserve"> En virtud de estos indicadores las empresas van a tomar decisiones de inversión y financiación.</w:t>
      </w:r>
    </w:p>
    <w:p w:rsidR="001B4335" w:rsidRPr="00457A36" w:rsidRDefault="001B4335" w:rsidP="00BE6C46">
      <w:pPr>
        <w:pStyle w:val="Prrafodelista"/>
        <w:numPr>
          <w:ilvl w:val="0"/>
          <w:numId w:val="8"/>
        </w:numPr>
        <w:spacing w:before="120" w:after="120"/>
        <w:contextualSpacing w:val="0"/>
        <w:rPr>
          <w:sz w:val="20"/>
          <w:szCs w:val="20"/>
        </w:rPr>
      </w:pPr>
      <w:r w:rsidRPr="00457A36">
        <w:rPr>
          <w:b/>
          <w:i/>
          <w:color w:val="FF0066"/>
          <w:sz w:val="20"/>
          <w:szCs w:val="20"/>
        </w:rPr>
        <w:t>Riesgo país:</w:t>
      </w:r>
      <w:r w:rsidRPr="00457A36">
        <w:rPr>
          <w:sz w:val="20"/>
          <w:szCs w:val="20"/>
        </w:rPr>
        <w:t xml:space="preserve"> Grado de probabilidad de que un país incumpla con sus obligaciones en moneda extranjera. De su calificación depende, la inversión extranjera directa, su desarrollo económico y social. Hay que pagar tantos puntos básicos </w:t>
      </w:r>
      <w:r w:rsidR="003035FB" w:rsidRPr="00457A36">
        <w:rPr>
          <w:sz w:val="20"/>
          <w:szCs w:val="20"/>
        </w:rPr>
        <w:t>sobre la tasa de</w:t>
      </w:r>
      <w:r w:rsidRPr="00457A36">
        <w:rPr>
          <w:sz w:val="20"/>
          <w:szCs w:val="20"/>
        </w:rPr>
        <w:t xml:space="preserve"> emisión de</w:t>
      </w:r>
      <w:r w:rsidR="003035FB" w:rsidRPr="00457A36">
        <w:rPr>
          <w:sz w:val="20"/>
          <w:szCs w:val="20"/>
        </w:rPr>
        <w:t>l bono americano.</w:t>
      </w:r>
    </w:p>
    <w:p w:rsidR="001B4335" w:rsidRPr="00457A36" w:rsidRDefault="001B4335" w:rsidP="00BE6C46">
      <w:pPr>
        <w:pStyle w:val="Prrafodelista"/>
        <w:numPr>
          <w:ilvl w:val="0"/>
          <w:numId w:val="8"/>
        </w:numPr>
        <w:spacing w:before="120" w:after="120"/>
        <w:contextualSpacing w:val="0"/>
        <w:rPr>
          <w:sz w:val="20"/>
          <w:szCs w:val="20"/>
        </w:rPr>
      </w:pPr>
      <w:r w:rsidRPr="00457A36">
        <w:rPr>
          <w:b/>
          <w:i/>
          <w:color w:val="FF0066"/>
          <w:sz w:val="20"/>
          <w:szCs w:val="20"/>
        </w:rPr>
        <w:t>Tasas de interés:</w:t>
      </w:r>
      <w:r w:rsidRPr="00457A36">
        <w:rPr>
          <w:color w:val="CC0066"/>
          <w:sz w:val="20"/>
          <w:szCs w:val="20"/>
        </w:rPr>
        <w:t xml:space="preserve"> </w:t>
      </w:r>
      <w:r w:rsidRPr="00457A36">
        <w:rPr>
          <w:sz w:val="20"/>
          <w:szCs w:val="20"/>
        </w:rPr>
        <w:t>Es el costo del dinero. Los empresarios lo siguen a diario porque el clie</w:t>
      </w:r>
      <w:r w:rsidR="006F354F" w:rsidRPr="00457A36">
        <w:rPr>
          <w:sz w:val="20"/>
          <w:szCs w:val="20"/>
        </w:rPr>
        <w:t>nte puede llegar a necesitarlo.</w:t>
      </w:r>
    </w:p>
    <w:p w:rsidR="00861DAE" w:rsidRPr="00457A36" w:rsidRDefault="001B4335" w:rsidP="00BE6C46">
      <w:pPr>
        <w:pStyle w:val="Prrafodelista"/>
        <w:numPr>
          <w:ilvl w:val="0"/>
          <w:numId w:val="8"/>
        </w:numPr>
        <w:spacing w:before="120" w:after="120"/>
        <w:contextualSpacing w:val="0"/>
        <w:rPr>
          <w:sz w:val="20"/>
          <w:szCs w:val="20"/>
        </w:rPr>
      </w:pPr>
      <w:r w:rsidRPr="00457A36">
        <w:rPr>
          <w:b/>
          <w:i/>
          <w:color w:val="FF0066"/>
          <w:sz w:val="20"/>
          <w:szCs w:val="20"/>
        </w:rPr>
        <w:t>Tipo de cambio:</w:t>
      </w:r>
      <w:r w:rsidRPr="00457A36">
        <w:rPr>
          <w:color w:val="CC0066"/>
          <w:sz w:val="20"/>
          <w:szCs w:val="20"/>
        </w:rPr>
        <w:t xml:space="preserve"> </w:t>
      </w:r>
      <w:r w:rsidR="0022507A" w:rsidRPr="00457A36">
        <w:rPr>
          <w:sz w:val="20"/>
          <w:szCs w:val="20"/>
        </w:rPr>
        <w:t xml:space="preserve">Precio de una moneda denominada en términos de otra. Puede ser directo o indirecto. </w:t>
      </w:r>
    </w:p>
    <w:p w:rsidR="001B4335" w:rsidRPr="00457A36" w:rsidRDefault="0022507A" w:rsidP="00457A36">
      <w:pPr>
        <w:pStyle w:val="Prrafodelista"/>
        <w:spacing w:before="120" w:after="120"/>
        <w:ind w:left="786"/>
        <w:contextualSpacing w:val="0"/>
        <w:rPr>
          <w:sz w:val="20"/>
          <w:szCs w:val="20"/>
        </w:rPr>
      </w:pPr>
      <w:r w:rsidRPr="00457A36">
        <w:rPr>
          <w:sz w:val="20"/>
          <w:szCs w:val="20"/>
        </w:rPr>
        <w:t xml:space="preserve">En el </w:t>
      </w:r>
      <w:r w:rsidRPr="00457A36">
        <w:rPr>
          <w:b/>
          <w:sz w:val="20"/>
          <w:szCs w:val="20"/>
        </w:rPr>
        <w:t>directo</w:t>
      </w:r>
      <w:r w:rsidRPr="00457A36">
        <w:rPr>
          <w:sz w:val="20"/>
          <w:szCs w:val="20"/>
        </w:rPr>
        <w:t xml:space="preserve"> nos indica </w:t>
      </w:r>
      <w:r w:rsidR="00AA78EE" w:rsidRPr="00457A36">
        <w:rPr>
          <w:sz w:val="20"/>
          <w:szCs w:val="20"/>
        </w:rPr>
        <w:t xml:space="preserve">el precio de la moneda </w:t>
      </w:r>
      <w:r w:rsidR="00861DAE" w:rsidRPr="00457A36">
        <w:rPr>
          <w:sz w:val="20"/>
          <w:szCs w:val="20"/>
        </w:rPr>
        <w:t>extranjera</w:t>
      </w:r>
      <w:r w:rsidR="00AA78EE" w:rsidRPr="00457A36">
        <w:rPr>
          <w:sz w:val="20"/>
          <w:szCs w:val="20"/>
        </w:rPr>
        <w:t xml:space="preserve"> en función de la moneda de </w:t>
      </w:r>
      <w:r w:rsidR="00861DAE" w:rsidRPr="00457A36">
        <w:rPr>
          <w:sz w:val="20"/>
          <w:szCs w:val="20"/>
        </w:rPr>
        <w:t>domestica</w:t>
      </w:r>
      <w:r w:rsidRPr="00457A36">
        <w:rPr>
          <w:sz w:val="20"/>
          <w:szCs w:val="20"/>
        </w:rPr>
        <w:t xml:space="preserve"> </w:t>
      </w:r>
      <w:r w:rsidR="00861DAE" w:rsidRPr="00457A36">
        <w:rPr>
          <w:sz w:val="20"/>
          <w:szCs w:val="20"/>
        </w:rPr>
        <w:t>USD 1</w:t>
      </w:r>
      <w:r w:rsidR="00AA78EE" w:rsidRPr="00457A36">
        <w:rPr>
          <w:sz w:val="20"/>
          <w:szCs w:val="20"/>
        </w:rPr>
        <w:t xml:space="preserve"> = </w:t>
      </w:r>
      <w:r w:rsidR="00861DAE" w:rsidRPr="00457A36">
        <w:rPr>
          <w:sz w:val="20"/>
          <w:szCs w:val="20"/>
        </w:rPr>
        <w:t>$40</w:t>
      </w:r>
      <w:r w:rsidRPr="00457A36">
        <w:rPr>
          <w:sz w:val="20"/>
          <w:szCs w:val="20"/>
        </w:rPr>
        <w:t xml:space="preserve">. </w:t>
      </w:r>
      <w:r w:rsidR="00861DAE" w:rsidRPr="00457A36">
        <w:rPr>
          <w:sz w:val="20"/>
          <w:szCs w:val="20"/>
        </w:rPr>
        <w:t>El</w:t>
      </w:r>
      <w:r w:rsidRPr="00457A36">
        <w:rPr>
          <w:sz w:val="20"/>
          <w:szCs w:val="20"/>
        </w:rPr>
        <w:t xml:space="preserve"> </w:t>
      </w:r>
      <w:r w:rsidRPr="00457A36">
        <w:rPr>
          <w:b/>
          <w:sz w:val="20"/>
          <w:szCs w:val="20"/>
        </w:rPr>
        <w:t xml:space="preserve">indirecto </w:t>
      </w:r>
      <w:r w:rsidR="00861DAE" w:rsidRPr="00457A36">
        <w:rPr>
          <w:sz w:val="20"/>
          <w:szCs w:val="20"/>
        </w:rPr>
        <w:t>nos indica el precio de la moneda domestica en función de la moneda extranjera</w:t>
      </w:r>
      <w:r w:rsidR="00AA78EE" w:rsidRPr="00457A36">
        <w:rPr>
          <w:sz w:val="20"/>
          <w:szCs w:val="20"/>
        </w:rPr>
        <w:t xml:space="preserve"> </w:t>
      </w:r>
      <w:r w:rsidR="00861DAE" w:rsidRPr="00457A36">
        <w:rPr>
          <w:sz w:val="20"/>
          <w:szCs w:val="20"/>
        </w:rPr>
        <w:t>$1 = USD 0,025</w:t>
      </w:r>
      <w:r w:rsidR="00AA78EE" w:rsidRPr="00457A36">
        <w:rPr>
          <w:sz w:val="20"/>
          <w:szCs w:val="20"/>
        </w:rPr>
        <w:t>.</w:t>
      </w:r>
    </w:p>
    <w:p w:rsidR="001B4335" w:rsidRPr="00457A36" w:rsidRDefault="001B4335" w:rsidP="00BE6C46">
      <w:pPr>
        <w:pStyle w:val="Prrafodelista"/>
        <w:numPr>
          <w:ilvl w:val="0"/>
          <w:numId w:val="8"/>
        </w:numPr>
        <w:spacing w:before="120" w:after="120"/>
        <w:contextualSpacing w:val="0"/>
        <w:rPr>
          <w:sz w:val="20"/>
          <w:szCs w:val="20"/>
        </w:rPr>
      </w:pPr>
      <w:r w:rsidRPr="00457A36">
        <w:rPr>
          <w:b/>
          <w:i/>
          <w:color w:val="FF0066"/>
          <w:sz w:val="20"/>
          <w:szCs w:val="20"/>
        </w:rPr>
        <w:t>Commodities:</w:t>
      </w:r>
      <w:r w:rsidRPr="00457A36">
        <w:rPr>
          <w:color w:val="CC0066"/>
          <w:sz w:val="20"/>
          <w:szCs w:val="20"/>
        </w:rPr>
        <w:t xml:space="preserve"> </w:t>
      </w:r>
      <w:r w:rsidRPr="00457A36">
        <w:rPr>
          <w:sz w:val="20"/>
          <w:szCs w:val="20"/>
        </w:rPr>
        <w:t>Es un bien que tiene cotización a nivel mercado internacional. Mismo riesgo que con la tasa de interés.</w:t>
      </w:r>
    </w:p>
    <w:p w:rsidR="001B4335" w:rsidRPr="00457A36" w:rsidRDefault="001B4335" w:rsidP="00BE6C46">
      <w:pPr>
        <w:pStyle w:val="Prrafodelista"/>
        <w:numPr>
          <w:ilvl w:val="0"/>
          <w:numId w:val="8"/>
        </w:numPr>
        <w:spacing w:before="120" w:after="120"/>
        <w:contextualSpacing w:val="0"/>
        <w:rPr>
          <w:sz w:val="20"/>
          <w:szCs w:val="20"/>
        </w:rPr>
      </w:pPr>
      <w:r w:rsidRPr="00457A36">
        <w:rPr>
          <w:b/>
          <w:i/>
          <w:color w:val="FF0066"/>
          <w:sz w:val="20"/>
          <w:szCs w:val="20"/>
        </w:rPr>
        <w:t>Índices bursátiles:</w:t>
      </w:r>
      <w:r w:rsidRPr="00457A36">
        <w:rPr>
          <w:sz w:val="20"/>
          <w:szCs w:val="20"/>
        </w:rPr>
        <w:t xml:space="preserve"> Como ve el mercado inversor el futuro. Sirve para conocer el comportamiento general de determinados tipos de activos. </w:t>
      </w:r>
    </w:p>
    <w:p w:rsidR="006A6E05" w:rsidRPr="00457A36" w:rsidRDefault="006A6E05" w:rsidP="00BE6C46">
      <w:pPr>
        <w:pStyle w:val="Prrafodelista"/>
        <w:numPr>
          <w:ilvl w:val="0"/>
          <w:numId w:val="10"/>
        </w:numPr>
        <w:spacing w:before="120" w:after="120"/>
        <w:contextualSpacing w:val="0"/>
        <w:rPr>
          <w:sz w:val="20"/>
          <w:szCs w:val="20"/>
        </w:rPr>
      </w:pPr>
      <w:r w:rsidRPr="00457A36">
        <w:rPr>
          <w:b/>
          <w:i/>
          <w:color w:val="CC0066"/>
          <w:sz w:val="20"/>
          <w:szCs w:val="20"/>
          <w:u w:val="single"/>
        </w:rPr>
        <w:t>Coberturistas:</w:t>
      </w:r>
      <w:r w:rsidRPr="00457A36">
        <w:rPr>
          <w:sz w:val="20"/>
          <w:szCs w:val="20"/>
        </w:rPr>
        <w:t xml:space="preserve"> Individuos u organizaciones que desean </w:t>
      </w:r>
      <w:r w:rsidRPr="00457A36">
        <w:rPr>
          <w:sz w:val="20"/>
          <w:szCs w:val="20"/>
          <w:u w:val="single"/>
        </w:rPr>
        <w:t>transferir riesgos</w:t>
      </w:r>
      <w:r w:rsidRPr="00457A36">
        <w:rPr>
          <w:sz w:val="20"/>
          <w:szCs w:val="20"/>
        </w:rPr>
        <w:t xml:space="preserve"> indeseados. Desean reducir la varianza de sus carteras.</w:t>
      </w:r>
    </w:p>
    <w:p w:rsidR="006A6E05" w:rsidRPr="00457A36" w:rsidRDefault="006A6E05" w:rsidP="00BE6C46">
      <w:pPr>
        <w:pStyle w:val="Prrafodelista"/>
        <w:numPr>
          <w:ilvl w:val="0"/>
          <w:numId w:val="19"/>
        </w:numPr>
        <w:spacing w:before="120" w:after="120"/>
        <w:contextualSpacing w:val="0"/>
        <w:rPr>
          <w:i/>
          <w:sz w:val="20"/>
          <w:szCs w:val="20"/>
        </w:rPr>
      </w:pPr>
      <w:r w:rsidRPr="00457A36">
        <w:rPr>
          <w:b/>
          <w:i/>
          <w:color w:val="FF0066"/>
          <w:sz w:val="20"/>
          <w:szCs w:val="20"/>
        </w:rPr>
        <w:t>Riesgos del exportador:</w:t>
      </w:r>
      <w:r w:rsidRPr="00457A36">
        <w:rPr>
          <w:sz w:val="20"/>
          <w:szCs w:val="20"/>
        </w:rPr>
        <w:t xml:space="preserve"> Si se aprecia la moneda local (disminuye el peso), cuando el exportador quiera liquidar las divisas va a recibir menos moneda local en función del dinero qu</w:t>
      </w:r>
      <w:r w:rsidR="006F5021" w:rsidRPr="00457A36">
        <w:rPr>
          <w:sz w:val="20"/>
          <w:szCs w:val="20"/>
        </w:rPr>
        <w:t xml:space="preserve">e hubiese recibido en la divisa. </w:t>
      </w:r>
      <w:r w:rsidRPr="00457A36">
        <w:rPr>
          <w:sz w:val="20"/>
          <w:szCs w:val="20"/>
        </w:rPr>
        <w:t xml:space="preserve">(Si se aprecia el </w:t>
      </w:r>
      <w:r w:rsidR="006F354F" w:rsidRPr="00457A36">
        <w:rPr>
          <w:sz w:val="20"/>
          <w:szCs w:val="20"/>
        </w:rPr>
        <w:t>peso e iba a recibir U$D 1</w:t>
      </w:r>
      <w:r w:rsidRPr="00457A36">
        <w:rPr>
          <w:sz w:val="20"/>
          <w:szCs w:val="20"/>
        </w:rPr>
        <w:t xml:space="preserve">00 a un dólar de $30 y se aprecia el peso a $20 voy a recibir menos pesos). Si importan insumos para producir, el riesgo es que debo pagar esos insumos en dólares.  </w:t>
      </w:r>
    </w:p>
    <w:p w:rsidR="006A6E05" w:rsidRPr="00457A36" w:rsidRDefault="006A6E05" w:rsidP="00BE6C46">
      <w:pPr>
        <w:pStyle w:val="Prrafodelista"/>
        <w:numPr>
          <w:ilvl w:val="0"/>
          <w:numId w:val="10"/>
        </w:numPr>
        <w:spacing w:before="120" w:after="120"/>
        <w:contextualSpacing w:val="0"/>
        <w:rPr>
          <w:sz w:val="20"/>
          <w:szCs w:val="20"/>
        </w:rPr>
      </w:pPr>
      <w:r w:rsidRPr="00457A36">
        <w:rPr>
          <w:b/>
          <w:i/>
          <w:color w:val="CC0066"/>
          <w:sz w:val="20"/>
          <w:szCs w:val="20"/>
          <w:u w:val="single"/>
        </w:rPr>
        <w:t>Especuladores:</w:t>
      </w:r>
      <w:r w:rsidRPr="00457A36">
        <w:rPr>
          <w:sz w:val="20"/>
          <w:szCs w:val="20"/>
        </w:rPr>
        <w:t xml:space="preserve"> Individuos u organizaciones que desean </w:t>
      </w:r>
      <w:r w:rsidRPr="00457A36">
        <w:rPr>
          <w:sz w:val="20"/>
          <w:szCs w:val="20"/>
          <w:u w:val="single"/>
        </w:rPr>
        <w:t>asumir el riesgo</w:t>
      </w:r>
      <w:r w:rsidR="006F5021" w:rsidRPr="00457A36">
        <w:rPr>
          <w:sz w:val="20"/>
          <w:szCs w:val="20"/>
        </w:rPr>
        <w:t xml:space="preserve"> no deseado por los coberturistas</w:t>
      </w:r>
      <w:r w:rsidRPr="00457A36">
        <w:rPr>
          <w:sz w:val="20"/>
          <w:szCs w:val="20"/>
        </w:rPr>
        <w:t xml:space="preserve"> por un periodo de tiempo determinado. Dependiendo del tipo de especulador será el tiempo por el cual asumen riesgo.</w:t>
      </w:r>
    </w:p>
    <w:p w:rsidR="006F5021" w:rsidRPr="00457A36" w:rsidRDefault="006F5021" w:rsidP="00BE6C46">
      <w:pPr>
        <w:pStyle w:val="Prrafodelista"/>
        <w:numPr>
          <w:ilvl w:val="0"/>
          <w:numId w:val="11"/>
        </w:numPr>
        <w:spacing w:before="120" w:after="120"/>
        <w:contextualSpacing w:val="0"/>
        <w:rPr>
          <w:b/>
          <w:i/>
          <w:color w:val="CC0066"/>
          <w:sz w:val="20"/>
          <w:szCs w:val="20"/>
          <w:u w:val="single"/>
        </w:rPr>
      </w:pPr>
      <w:r w:rsidRPr="00457A36">
        <w:rPr>
          <w:b/>
          <w:i/>
          <w:color w:val="CC0066"/>
          <w:sz w:val="20"/>
          <w:szCs w:val="20"/>
          <w:u w:val="single"/>
        </w:rPr>
        <w:t>Actitud frente al riesgo de tipo de cambio:</w:t>
      </w:r>
    </w:p>
    <w:p w:rsidR="006F5021" w:rsidRPr="00457A36" w:rsidRDefault="006A6E05" w:rsidP="00BE6C46">
      <w:pPr>
        <w:pStyle w:val="Prrafodelista"/>
        <w:numPr>
          <w:ilvl w:val="0"/>
          <w:numId w:val="20"/>
        </w:numPr>
        <w:spacing w:before="120" w:after="120"/>
        <w:contextualSpacing w:val="0"/>
        <w:rPr>
          <w:rStyle w:val="Textoennegrita"/>
          <w:b w:val="0"/>
          <w:bCs w:val="0"/>
          <w:sz w:val="20"/>
          <w:szCs w:val="20"/>
        </w:rPr>
      </w:pPr>
      <w:r w:rsidRPr="00457A36">
        <w:rPr>
          <w:b/>
          <w:i/>
          <w:color w:val="FF0066"/>
          <w:sz w:val="20"/>
          <w:szCs w:val="20"/>
        </w:rPr>
        <w:t>Plena aversión al riesgo:</w:t>
      </w:r>
      <w:r w:rsidRPr="00457A36">
        <w:rPr>
          <w:sz w:val="20"/>
          <w:szCs w:val="20"/>
        </w:rPr>
        <w:t xml:space="preserve"> Calzar flujos y efectuar operaciones de cobertura, contratos Forward. No quiere asumir riesgo por eso efectúa un contrato de futuro. </w:t>
      </w:r>
      <w:r w:rsidR="006F5021" w:rsidRPr="00457A36">
        <w:rPr>
          <w:rStyle w:val="Textoennegrita"/>
          <w:rFonts w:cs="Arial"/>
          <w:b w:val="0"/>
          <w:sz w:val="20"/>
          <w:szCs w:val="20"/>
        </w:rPr>
        <w:t>E</w:t>
      </w:r>
      <w:r w:rsidRPr="00457A36">
        <w:rPr>
          <w:rStyle w:val="Textoennegrita"/>
          <w:rFonts w:cs="Arial"/>
          <w:b w:val="0"/>
          <w:sz w:val="20"/>
          <w:szCs w:val="20"/>
        </w:rPr>
        <w:t>s la preferencia de un inversor por evitar incertidumbre en sus inversiones financieras. Debido a esta actitud ante el riesgo, este tipo de individuos dirige su </w:t>
      </w:r>
      <w:hyperlink r:id="rId7" w:tooltip="cartera de inversión" w:history="1">
        <w:r w:rsidRPr="00457A36">
          <w:rPr>
            <w:rStyle w:val="Hipervnculo"/>
            <w:rFonts w:cs="Arial"/>
            <w:bCs/>
            <w:color w:val="auto"/>
            <w:sz w:val="20"/>
            <w:szCs w:val="20"/>
            <w:u w:val="none"/>
          </w:rPr>
          <w:t>cartera de inversión</w:t>
        </w:r>
      </w:hyperlink>
      <w:r w:rsidRPr="00457A36">
        <w:rPr>
          <w:rStyle w:val="Textoennegrita"/>
          <w:rFonts w:cs="Arial"/>
          <w:b w:val="0"/>
          <w:sz w:val="20"/>
          <w:szCs w:val="20"/>
        </w:rPr>
        <w:t xml:space="preserve"> a </w:t>
      </w:r>
      <w:hyperlink r:id="rId8" w:tgtFrame="_blank" w:history="1">
        <w:r w:rsidRPr="00457A36">
          <w:rPr>
            <w:rStyle w:val="Hipervnculo"/>
            <w:rFonts w:cs="Arial"/>
            <w:bCs/>
            <w:color w:val="auto"/>
            <w:sz w:val="20"/>
            <w:szCs w:val="20"/>
            <w:u w:val="none"/>
          </w:rPr>
          <w:t>activos financieros</w:t>
        </w:r>
      </w:hyperlink>
      <w:r w:rsidRPr="00457A36">
        <w:rPr>
          <w:rStyle w:val="Textoennegrita"/>
          <w:rFonts w:cs="Arial"/>
          <w:b w:val="0"/>
          <w:sz w:val="20"/>
          <w:szCs w:val="20"/>
        </w:rPr>
        <w:t> más seguros aun siendo menos rentables.</w:t>
      </w:r>
    </w:p>
    <w:p w:rsidR="006A6E05" w:rsidRPr="00457A36" w:rsidRDefault="006A6E05" w:rsidP="00BE6C46">
      <w:pPr>
        <w:pStyle w:val="Prrafodelista"/>
        <w:numPr>
          <w:ilvl w:val="0"/>
          <w:numId w:val="21"/>
        </w:numPr>
        <w:spacing w:before="120" w:after="120"/>
        <w:contextualSpacing w:val="0"/>
        <w:rPr>
          <w:sz w:val="20"/>
          <w:szCs w:val="20"/>
        </w:rPr>
      </w:pPr>
      <w:r w:rsidRPr="00457A36">
        <w:rPr>
          <w:b/>
          <w:i/>
          <w:color w:val="FF0066"/>
          <w:sz w:val="20"/>
          <w:szCs w:val="20"/>
        </w:rPr>
        <w:lastRenderedPageBreak/>
        <w:t>Gestión activa del riesgo:</w:t>
      </w:r>
      <w:r w:rsidRPr="00457A36">
        <w:rPr>
          <w:b/>
          <w:color w:val="FF0066"/>
          <w:sz w:val="20"/>
          <w:szCs w:val="20"/>
        </w:rPr>
        <w:t xml:space="preserve"> </w:t>
      </w:r>
      <w:r w:rsidRPr="00457A36">
        <w:rPr>
          <w:sz w:val="20"/>
          <w:szCs w:val="20"/>
        </w:rPr>
        <w:t>Posiciones descubiertas en divisas</w:t>
      </w:r>
      <w:r w:rsidR="003B51FF" w:rsidRPr="00457A36">
        <w:rPr>
          <w:sz w:val="20"/>
          <w:szCs w:val="20"/>
        </w:rPr>
        <w:t>, a</w:t>
      </w:r>
      <w:r w:rsidRPr="00457A36">
        <w:rPr>
          <w:sz w:val="20"/>
          <w:szCs w:val="20"/>
        </w:rPr>
        <w:t>fronto el rie</w:t>
      </w:r>
      <w:r w:rsidR="006F354F" w:rsidRPr="00457A36">
        <w:rPr>
          <w:sz w:val="20"/>
          <w:szCs w:val="20"/>
        </w:rPr>
        <w:t xml:space="preserve">sgo. </w:t>
      </w:r>
      <w:r w:rsidRPr="00457A36">
        <w:rPr>
          <w:sz w:val="20"/>
          <w:szCs w:val="20"/>
        </w:rPr>
        <w:t xml:space="preserve">El inversor prefiere afrontar el riesgo </w:t>
      </w:r>
      <w:r w:rsidR="006F354F" w:rsidRPr="00457A36">
        <w:rPr>
          <w:sz w:val="20"/>
          <w:szCs w:val="20"/>
        </w:rPr>
        <w:t>de sus</w:t>
      </w:r>
      <w:r w:rsidRPr="00457A36">
        <w:rPr>
          <w:sz w:val="20"/>
          <w:szCs w:val="20"/>
        </w:rPr>
        <w:t xml:space="preserve"> inversiones financieras, siendo estas operaciones menos seguras pero muy rentables.</w:t>
      </w:r>
    </w:p>
    <w:p w:rsidR="004070E3" w:rsidRPr="00CE5493" w:rsidRDefault="004070E3" w:rsidP="004070E3">
      <w:pPr>
        <w:pStyle w:val="Ttulo2"/>
        <w:rPr>
          <w:color w:val="FF0066"/>
          <w:u w:val="single"/>
        </w:rPr>
      </w:pPr>
      <w:r w:rsidRPr="00CE5493">
        <w:rPr>
          <w:color w:val="FF0066"/>
          <w:u w:val="single"/>
        </w:rPr>
        <w:t>MERCADO DE DIVISAS</w:t>
      </w:r>
    </w:p>
    <w:p w:rsidR="004070E3" w:rsidRPr="004070E3" w:rsidRDefault="004070E3" w:rsidP="00BE6C46">
      <w:pPr>
        <w:pStyle w:val="Prrafodelista"/>
        <w:numPr>
          <w:ilvl w:val="0"/>
          <w:numId w:val="49"/>
        </w:numPr>
        <w:spacing w:before="120" w:after="120"/>
        <w:ind w:left="357" w:hanging="357"/>
        <w:contextualSpacing w:val="0"/>
        <w:rPr>
          <w:sz w:val="20"/>
          <w:szCs w:val="20"/>
        </w:rPr>
      </w:pPr>
      <w:r w:rsidRPr="004070E3">
        <w:rPr>
          <w:sz w:val="20"/>
          <w:szCs w:val="20"/>
        </w:rPr>
        <w:t>Medio o estructura organizativa a través del cual se compran y venden las diferentes monedas nacionales. Es el vínculo entre los distintos mercados financieros internacionales (Capitales y dinero).</w:t>
      </w:r>
    </w:p>
    <w:p w:rsidR="004070E3" w:rsidRPr="00FA50EB" w:rsidRDefault="004070E3" w:rsidP="00BE6C46">
      <w:pPr>
        <w:pStyle w:val="Prrafodelista"/>
        <w:numPr>
          <w:ilvl w:val="0"/>
          <w:numId w:val="25"/>
        </w:numPr>
        <w:spacing w:before="120" w:after="120"/>
        <w:ind w:left="357" w:hanging="357"/>
        <w:contextualSpacing w:val="0"/>
        <w:rPr>
          <w:sz w:val="20"/>
          <w:szCs w:val="20"/>
        </w:rPr>
      </w:pPr>
      <w:r>
        <w:rPr>
          <w:sz w:val="20"/>
          <w:szCs w:val="20"/>
        </w:rPr>
        <w:t>En toda transacción internacional se encuentran involucrados un comprador y un vendedor de distinta nacionalidad que operan en sus respectivas monedas. Alguna de las partes, o ambos, deberán pasar por el mercado de cambios o de divisas.</w:t>
      </w:r>
    </w:p>
    <w:p w:rsidR="004070E3" w:rsidRPr="00854C97" w:rsidRDefault="004070E3" w:rsidP="00BE6C46">
      <w:pPr>
        <w:pStyle w:val="Prrafodelista"/>
        <w:numPr>
          <w:ilvl w:val="0"/>
          <w:numId w:val="25"/>
        </w:numPr>
        <w:spacing w:before="120" w:after="120"/>
        <w:contextualSpacing w:val="0"/>
        <w:rPr>
          <w:sz w:val="20"/>
          <w:szCs w:val="20"/>
        </w:rPr>
      </w:pPr>
      <w:r w:rsidRPr="00854C97">
        <w:rPr>
          <w:b/>
          <w:i/>
          <w:color w:val="FF0066"/>
          <w:sz w:val="20"/>
          <w:szCs w:val="20"/>
        </w:rPr>
        <w:t>Objeto de transacción:</w:t>
      </w:r>
      <w:r>
        <w:rPr>
          <w:sz w:val="20"/>
          <w:szCs w:val="20"/>
        </w:rPr>
        <w:t xml:space="preserve"> Todo aquel dinero legal y medios de pago denominados en moneda extranjera (Billetes extranjeros, depósitos bancarios denominados en moneda extranjera, cheques, transferencias).</w:t>
      </w:r>
    </w:p>
    <w:p w:rsidR="004070E3" w:rsidRDefault="004070E3" w:rsidP="00BE6C46">
      <w:pPr>
        <w:pStyle w:val="Prrafodelista"/>
        <w:numPr>
          <w:ilvl w:val="0"/>
          <w:numId w:val="25"/>
        </w:numPr>
        <w:spacing w:before="120" w:after="120"/>
        <w:contextualSpacing w:val="0"/>
        <w:rPr>
          <w:sz w:val="20"/>
          <w:szCs w:val="20"/>
        </w:rPr>
      </w:pPr>
      <w:r w:rsidRPr="00B16A93">
        <w:rPr>
          <w:b/>
          <w:i/>
          <w:color w:val="FF0066"/>
          <w:sz w:val="20"/>
          <w:szCs w:val="20"/>
        </w:rPr>
        <w:t>Funciones:</w:t>
      </w:r>
      <w:r w:rsidRPr="00B16A93">
        <w:rPr>
          <w:sz w:val="20"/>
          <w:szCs w:val="20"/>
        </w:rPr>
        <w:t xml:space="preserve"> </w:t>
      </w:r>
      <w:r>
        <w:rPr>
          <w:sz w:val="20"/>
          <w:szCs w:val="20"/>
        </w:rPr>
        <w:t>Facilitar la transferencia de poder adquisitivo de un país a otro, proporcionar cobertura frente al riesgo cambiario a través de un contrato de futuros, financiación al comercio exterior (Pagare, letra de cambio).</w:t>
      </w:r>
    </w:p>
    <w:p w:rsidR="004070E3" w:rsidRDefault="004070E3" w:rsidP="00BE6C46">
      <w:pPr>
        <w:pStyle w:val="Prrafodelista"/>
        <w:numPr>
          <w:ilvl w:val="0"/>
          <w:numId w:val="25"/>
        </w:numPr>
        <w:spacing w:before="120" w:after="120"/>
        <w:contextualSpacing w:val="0"/>
        <w:rPr>
          <w:sz w:val="20"/>
          <w:szCs w:val="20"/>
        </w:rPr>
      </w:pPr>
      <w:r w:rsidRPr="00B16A93">
        <w:rPr>
          <w:b/>
          <w:i/>
          <w:color w:val="FF0066"/>
          <w:sz w:val="20"/>
          <w:szCs w:val="20"/>
        </w:rPr>
        <w:t>Participantes:</w:t>
      </w:r>
      <w:r w:rsidRPr="00B16A93">
        <w:rPr>
          <w:sz w:val="20"/>
          <w:szCs w:val="20"/>
        </w:rPr>
        <w:t xml:space="preserve"> Oferentes y demandantes, bancos o entidades comerciales (Control del mercado, gestión de sus reservas, intervención en el mismo de acuerdo a directrices políticas).</w:t>
      </w:r>
    </w:p>
    <w:p w:rsidR="004070E3" w:rsidRDefault="004070E3" w:rsidP="00BE6C46">
      <w:pPr>
        <w:pStyle w:val="Prrafodelista"/>
        <w:numPr>
          <w:ilvl w:val="0"/>
          <w:numId w:val="48"/>
        </w:numPr>
        <w:spacing w:before="120" w:after="120"/>
        <w:contextualSpacing w:val="0"/>
        <w:rPr>
          <w:sz w:val="20"/>
          <w:szCs w:val="20"/>
        </w:rPr>
      </w:pPr>
      <w:r w:rsidRPr="00854C97">
        <w:rPr>
          <w:i/>
          <w:color w:val="CC0066"/>
          <w:sz w:val="20"/>
          <w:szCs w:val="20"/>
        </w:rPr>
        <w:t>Oferentes y demandantes:</w:t>
      </w:r>
      <w:r>
        <w:rPr>
          <w:sz w:val="20"/>
          <w:szCs w:val="20"/>
        </w:rPr>
        <w:t xml:space="preserve"> Las empresas o los particulares demandaran divisas para el pago de importaciones, turismo al exterior, pago de renta de inversiones, devolución de préstamos, etc. Mientras que, ofrecerán divisas provenientes del cobro de exportaciones, turismo del exterior, inversiones del exterior, recepción de préstamos, etc.</w:t>
      </w:r>
    </w:p>
    <w:p w:rsidR="004070E3" w:rsidRDefault="004070E3" w:rsidP="00BE6C46">
      <w:pPr>
        <w:pStyle w:val="Prrafodelista"/>
        <w:numPr>
          <w:ilvl w:val="0"/>
          <w:numId w:val="48"/>
        </w:numPr>
        <w:spacing w:before="120" w:after="120"/>
        <w:contextualSpacing w:val="0"/>
        <w:rPr>
          <w:sz w:val="20"/>
          <w:szCs w:val="20"/>
        </w:rPr>
      </w:pPr>
      <w:r>
        <w:rPr>
          <w:i/>
          <w:color w:val="CC0066"/>
          <w:sz w:val="20"/>
          <w:szCs w:val="20"/>
        </w:rPr>
        <w:t>Bancos comerciales:</w:t>
      </w:r>
      <w:r>
        <w:rPr>
          <w:sz w:val="20"/>
          <w:szCs w:val="20"/>
        </w:rPr>
        <w:t xml:space="preserve"> Canal a través del cual se efectúan las operaciones de compra y venta de divisas. Perseguirán un beneficio basado en el diferencial de los tipos de cambio y comisiones.</w:t>
      </w:r>
    </w:p>
    <w:p w:rsidR="004070E3" w:rsidRPr="00B16A93" w:rsidRDefault="004070E3" w:rsidP="00BE6C46">
      <w:pPr>
        <w:pStyle w:val="Prrafodelista"/>
        <w:numPr>
          <w:ilvl w:val="0"/>
          <w:numId w:val="48"/>
        </w:numPr>
        <w:spacing w:before="120" w:after="120"/>
        <w:contextualSpacing w:val="0"/>
        <w:rPr>
          <w:sz w:val="20"/>
          <w:szCs w:val="20"/>
        </w:rPr>
      </w:pPr>
      <w:r>
        <w:rPr>
          <w:i/>
          <w:color w:val="CC0066"/>
          <w:sz w:val="20"/>
          <w:szCs w:val="20"/>
        </w:rPr>
        <w:t>Bancos centrales:</w:t>
      </w:r>
      <w:r>
        <w:rPr>
          <w:sz w:val="20"/>
          <w:szCs w:val="20"/>
        </w:rPr>
        <w:t xml:space="preserve"> Tienen tres funciones principales – Control de mercado, gestión de sus reservas, intervención en el mercado de acuerdo a directrices políticas – Principalmente mantiene el tipo de cambio a la fluctuación deseada.</w:t>
      </w:r>
    </w:p>
    <w:p w:rsidR="004E203B" w:rsidRPr="004E203B" w:rsidRDefault="004E203B" w:rsidP="004E203B">
      <w:pPr>
        <w:pStyle w:val="Ttulo2"/>
        <w:rPr>
          <w:color w:val="FF0066"/>
          <w:u w:val="single"/>
        </w:rPr>
      </w:pPr>
      <w:r w:rsidRPr="004E203B">
        <w:rPr>
          <w:color w:val="FF0066"/>
          <w:u w:val="single"/>
        </w:rPr>
        <w:t>DERIVADOS</w:t>
      </w:r>
    </w:p>
    <w:p w:rsidR="00185618" w:rsidRPr="004E203B" w:rsidRDefault="00D61F09" w:rsidP="00BE6C46">
      <w:pPr>
        <w:pStyle w:val="Prrafodelista"/>
        <w:numPr>
          <w:ilvl w:val="0"/>
          <w:numId w:val="10"/>
        </w:numPr>
        <w:spacing w:before="120" w:after="120"/>
        <w:contextualSpacing w:val="0"/>
        <w:rPr>
          <w:sz w:val="20"/>
          <w:szCs w:val="20"/>
        </w:rPr>
      </w:pPr>
      <w:r w:rsidRPr="004E203B">
        <w:rPr>
          <w:b/>
          <w:i/>
          <w:color w:val="CC0066"/>
          <w:sz w:val="20"/>
          <w:szCs w:val="20"/>
          <w:u w:val="single"/>
        </w:rPr>
        <w:t>Contrato</w:t>
      </w:r>
      <w:r w:rsidR="006A6E05" w:rsidRPr="004E203B">
        <w:rPr>
          <w:b/>
          <w:i/>
          <w:color w:val="CC0066"/>
          <w:sz w:val="20"/>
          <w:szCs w:val="20"/>
          <w:u w:val="single"/>
        </w:rPr>
        <w:t xml:space="preserve"> de derivados:</w:t>
      </w:r>
      <w:r w:rsidR="006A6E05" w:rsidRPr="004E203B">
        <w:rPr>
          <w:sz w:val="20"/>
          <w:szCs w:val="20"/>
        </w:rPr>
        <w:t xml:space="preserve"> Un “derivado” es un contrato entre partes, cuyo valor depende del valor de otro u otros activos, llamados “activos subyacentes”. El contrato derivado se establece por algún tiempo determinado, a lo largo del cual su valor varía conforme varía el valor del “activo subyacente”. El activo es el </w:t>
      </w:r>
      <w:r w:rsidR="002F33F8" w:rsidRPr="004E203B">
        <w:rPr>
          <w:sz w:val="20"/>
          <w:szCs w:val="20"/>
        </w:rPr>
        <w:t xml:space="preserve">Dólar. </w:t>
      </w:r>
      <w:r w:rsidR="002F33F8" w:rsidRPr="004E203B">
        <w:rPr>
          <w:b/>
          <w:sz w:val="20"/>
          <w:szCs w:val="20"/>
        </w:rPr>
        <w:t>Futuros</w:t>
      </w:r>
      <w:r w:rsidR="00185618" w:rsidRPr="004E203B">
        <w:rPr>
          <w:b/>
          <w:sz w:val="20"/>
          <w:szCs w:val="20"/>
        </w:rPr>
        <w:t>, forward, opciones.</w:t>
      </w:r>
    </w:p>
    <w:p w:rsidR="006A6E05" w:rsidRPr="003B51FF" w:rsidRDefault="006A6E05" w:rsidP="00BE6C46">
      <w:pPr>
        <w:pStyle w:val="Prrafodelista"/>
        <w:numPr>
          <w:ilvl w:val="0"/>
          <w:numId w:val="12"/>
        </w:numPr>
        <w:spacing w:before="120" w:after="120"/>
        <w:contextualSpacing w:val="0"/>
        <w:rPr>
          <w:b/>
          <w:i/>
          <w:color w:val="CC0066"/>
          <w:sz w:val="20"/>
          <w:szCs w:val="20"/>
          <w:u w:val="single"/>
        </w:rPr>
      </w:pPr>
      <w:r w:rsidRPr="00B16A93">
        <w:rPr>
          <w:b/>
          <w:i/>
          <w:color w:val="CC0066"/>
          <w:sz w:val="20"/>
          <w:szCs w:val="20"/>
          <w:u w:val="single"/>
        </w:rPr>
        <w:t>Negociación del mercado de derivados:</w:t>
      </w:r>
      <w:r w:rsidR="003B51FF">
        <w:rPr>
          <w:color w:val="CC0066"/>
          <w:sz w:val="20"/>
          <w:szCs w:val="20"/>
        </w:rPr>
        <w:t xml:space="preserve"> </w:t>
      </w:r>
      <w:r w:rsidRPr="003B51FF">
        <w:rPr>
          <w:sz w:val="20"/>
          <w:szCs w:val="20"/>
        </w:rPr>
        <w:t>Los productos de derivados se negocian en dos tipos de mercados</w:t>
      </w:r>
      <w:r w:rsidR="003B51FF">
        <w:rPr>
          <w:sz w:val="20"/>
          <w:szCs w:val="20"/>
        </w:rPr>
        <w:t>.</w:t>
      </w:r>
    </w:p>
    <w:p w:rsidR="006A6E05" w:rsidRPr="00B16A93" w:rsidRDefault="006A6E05" w:rsidP="00BE6C46">
      <w:pPr>
        <w:pStyle w:val="Prrafodelista"/>
        <w:numPr>
          <w:ilvl w:val="0"/>
          <w:numId w:val="14"/>
        </w:numPr>
        <w:spacing w:before="120" w:after="120"/>
        <w:contextualSpacing w:val="0"/>
        <w:rPr>
          <w:sz w:val="20"/>
          <w:szCs w:val="20"/>
        </w:rPr>
      </w:pPr>
      <w:r w:rsidRPr="00B16A93">
        <w:rPr>
          <w:i/>
          <w:color w:val="CC0066"/>
          <w:sz w:val="20"/>
          <w:szCs w:val="20"/>
        </w:rPr>
        <w:t>Mercado de valores</w:t>
      </w:r>
      <w:r w:rsidR="00D61F09" w:rsidRPr="00B16A93">
        <w:rPr>
          <w:i/>
          <w:color w:val="CC0066"/>
          <w:sz w:val="20"/>
          <w:szCs w:val="20"/>
        </w:rPr>
        <w:t>:</w:t>
      </w:r>
      <w:r w:rsidRPr="00B16A93">
        <w:rPr>
          <w:sz w:val="20"/>
          <w:szCs w:val="20"/>
        </w:rPr>
        <w:t xml:space="preserve"> Es bursátil, institucionalizado. Se negocia</w:t>
      </w:r>
      <w:r w:rsidR="00D61F09" w:rsidRPr="00B16A93">
        <w:rPr>
          <w:sz w:val="20"/>
          <w:szCs w:val="20"/>
        </w:rPr>
        <w:t xml:space="preserve">n a determinados valores fijados por el mercado. </w:t>
      </w:r>
      <w:r w:rsidR="00C44052">
        <w:rPr>
          <w:sz w:val="20"/>
          <w:szCs w:val="20"/>
        </w:rPr>
        <w:t>ROFEX.</w:t>
      </w:r>
    </w:p>
    <w:p w:rsidR="006A6E05" w:rsidRPr="00B16A93" w:rsidRDefault="006A6E05" w:rsidP="00BE6C46">
      <w:pPr>
        <w:pStyle w:val="Prrafodelista"/>
        <w:numPr>
          <w:ilvl w:val="0"/>
          <w:numId w:val="14"/>
        </w:numPr>
        <w:spacing w:before="120" w:after="120"/>
        <w:contextualSpacing w:val="0"/>
        <w:rPr>
          <w:sz w:val="20"/>
          <w:szCs w:val="20"/>
        </w:rPr>
      </w:pPr>
      <w:r w:rsidRPr="00B16A93">
        <w:rPr>
          <w:i/>
          <w:color w:val="CC0066"/>
          <w:sz w:val="20"/>
          <w:szCs w:val="20"/>
        </w:rPr>
        <w:t>Mercado extrabursátiles</w:t>
      </w:r>
      <w:r w:rsidR="00D61F09" w:rsidRPr="00B16A93">
        <w:rPr>
          <w:i/>
          <w:color w:val="CC0066"/>
          <w:sz w:val="20"/>
          <w:szCs w:val="20"/>
        </w:rPr>
        <w:t>:</w:t>
      </w:r>
      <w:r w:rsidRPr="00B16A93">
        <w:rPr>
          <w:sz w:val="20"/>
          <w:szCs w:val="20"/>
        </w:rPr>
        <w:t xml:space="preserve"> </w:t>
      </w:r>
      <w:r w:rsidR="00D61F09" w:rsidRPr="00B16A93">
        <w:rPr>
          <w:sz w:val="20"/>
          <w:szCs w:val="20"/>
        </w:rPr>
        <w:t xml:space="preserve">Operan fuera del mercado. </w:t>
      </w:r>
      <w:r w:rsidRPr="00B16A93">
        <w:rPr>
          <w:sz w:val="20"/>
          <w:szCs w:val="20"/>
        </w:rPr>
        <w:t>Se puede ir al banco y</w:t>
      </w:r>
      <w:r w:rsidR="00D61F09" w:rsidRPr="00B16A93">
        <w:rPr>
          <w:sz w:val="20"/>
          <w:szCs w:val="20"/>
        </w:rPr>
        <w:t xml:space="preserve"> operar a futuros, un contrato F</w:t>
      </w:r>
      <w:r w:rsidRPr="00B16A93">
        <w:rPr>
          <w:sz w:val="20"/>
          <w:szCs w:val="20"/>
        </w:rPr>
        <w:t>orward. Podemos hacerlo a medida según las partes.</w:t>
      </w:r>
      <w:r w:rsidR="00D61F09" w:rsidRPr="00B16A93">
        <w:rPr>
          <w:sz w:val="20"/>
          <w:szCs w:val="20"/>
        </w:rPr>
        <w:t xml:space="preserve"> (OTC – Opera fuera de mercado).</w:t>
      </w:r>
    </w:p>
    <w:p w:rsidR="006A6E05" w:rsidRPr="00B16A93" w:rsidRDefault="006A6E05" w:rsidP="00BE6C46">
      <w:pPr>
        <w:pStyle w:val="Prrafodelista"/>
        <w:numPr>
          <w:ilvl w:val="0"/>
          <w:numId w:val="12"/>
        </w:numPr>
        <w:spacing w:before="120" w:after="120"/>
        <w:ind w:hanging="357"/>
        <w:contextualSpacing w:val="0"/>
        <w:rPr>
          <w:b/>
          <w:i/>
          <w:color w:val="CC0066"/>
          <w:sz w:val="20"/>
          <w:szCs w:val="20"/>
          <w:u w:val="single"/>
        </w:rPr>
      </w:pPr>
      <w:r w:rsidRPr="00B16A93">
        <w:rPr>
          <w:b/>
          <w:i/>
          <w:color w:val="CC0066"/>
          <w:sz w:val="20"/>
          <w:szCs w:val="20"/>
          <w:u w:val="single"/>
        </w:rPr>
        <w:t>Me</w:t>
      </w:r>
      <w:r w:rsidR="004A55BC">
        <w:rPr>
          <w:b/>
          <w:i/>
          <w:color w:val="CC0066"/>
          <w:sz w:val="20"/>
          <w:szCs w:val="20"/>
          <w:u w:val="single"/>
        </w:rPr>
        <w:t>rc</w:t>
      </w:r>
      <w:r w:rsidRPr="00B16A93">
        <w:rPr>
          <w:b/>
          <w:i/>
          <w:color w:val="CC0066"/>
          <w:sz w:val="20"/>
          <w:szCs w:val="20"/>
          <w:u w:val="single"/>
        </w:rPr>
        <w:t>ado de valores:</w:t>
      </w:r>
    </w:p>
    <w:p w:rsidR="006A6E05" w:rsidRPr="00B16A93" w:rsidRDefault="006A6E05" w:rsidP="00BE6C46">
      <w:pPr>
        <w:pStyle w:val="Prrafodelista"/>
        <w:numPr>
          <w:ilvl w:val="0"/>
          <w:numId w:val="13"/>
        </w:numPr>
        <w:spacing w:before="120" w:after="120"/>
        <w:ind w:hanging="357"/>
        <w:contextualSpacing w:val="0"/>
        <w:rPr>
          <w:sz w:val="20"/>
          <w:szCs w:val="20"/>
        </w:rPr>
      </w:pPr>
      <w:r w:rsidRPr="00B16A93">
        <w:rPr>
          <w:sz w:val="20"/>
          <w:szCs w:val="20"/>
        </w:rPr>
        <w:t xml:space="preserve">Productos </w:t>
      </w:r>
      <w:r w:rsidR="00D61F09" w:rsidRPr="00B16A93">
        <w:rPr>
          <w:sz w:val="20"/>
          <w:szCs w:val="20"/>
        </w:rPr>
        <w:t>estandarizados (E</w:t>
      </w:r>
      <w:r w:rsidRPr="00B16A93">
        <w:rPr>
          <w:sz w:val="20"/>
          <w:szCs w:val="20"/>
        </w:rPr>
        <w:t>l mercado, ROFEX pone las condiciones – para todos y todos lo mismo).</w:t>
      </w:r>
    </w:p>
    <w:p w:rsidR="006A6E05" w:rsidRPr="00B16A93" w:rsidRDefault="006A6E05" w:rsidP="00BE6C46">
      <w:pPr>
        <w:pStyle w:val="Prrafodelista"/>
        <w:numPr>
          <w:ilvl w:val="0"/>
          <w:numId w:val="13"/>
        </w:numPr>
        <w:spacing w:before="120" w:after="120"/>
        <w:ind w:hanging="357"/>
        <w:contextualSpacing w:val="0"/>
        <w:rPr>
          <w:sz w:val="20"/>
          <w:szCs w:val="20"/>
        </w:rPr>
      </w:pPr>
      <w:r w:rsidRPr="00B16A93">
        <w:rPr>
          <w:sz w:val="20"/>
          <w:szCs w:val="20"/>
        </w:rPr>
        <w:t>Negociación publica.</w:t>
      </w:r>
    </w:p>
    <w:p w:rsidR="006A6E05" w:rsidRPr="00B16A93" w:rsidRDefault="006A6E05" w:rsidP="00BE6C46">
      <w:pPr>
        <w:pStyle w:val="Prrafodelista"/>
        <w:numPr>
          <w:ilvl w:val="0"/>
          <w:numId w:val="13"/>
        </w:numPr>
        <w:spacing w:before="120" w:after="120"/>
        <w:ind w:hanging="357"/>
        <w:contextualSpacing w:val="0"/>
        <w:rPr>
          <w:sz w:val="20"/>
          <w:szCs w:val="20"/>
        </w:rPr>
      </w:pPr>
      <w:r w:rsidRPr="00B16A93">
        <w:rPr>
          <w:sz w:val="20"/>
          <w:szCs w:val="20"/>
        </w:rPr>
        <w:t xml:space="preserve">Regla de mejor precio (Como es institucionalizado, es regulado y auditado por la CNV). </w:t>
      </w:r>
    </w:p>
    <w:p w:rsidR="00C44052" w:rsidRDefault="00E14B9E" w:rsidP="00BE6C46">
      <w:pPr>
        <w:pStyle w:val="Prrafodelista"/>
        <w:numPr>
          <w:ilvl w:val="0"/>
          <w:numId w:val="13"/>
        </w:numPr>
        <w:spacing w:before="120" w:after="120"/>
        <w:ind w:hanging="357"/>
        <w:contextualSpacing w:val="0"/>
        <w:rPr>
          <w:sz w:val="20"/>
          <w:szCs w:val="20"/>
        </w:rPr>
      </w:pPr>
      <w:r w:rsidRPr="00E14B9E">
        <w:rPr>
          <w:sz w:val="20"/>
          <w:szCs w:val="20"/>
        </w:rPr>
        <w:t xml:space="preserve">El MARGEN DE GARANTIA es el depósito inicial </w:t>
      </w:r>
      <w:r>
        <w:rPr>
          <w:sz w:val="20"/>
          <w:szCs w:val="20"/>
        </w:rPr>
        <w:t xml:space="preserve">realizado por el cliente para eliminar el riesgo de crédito. </w:t>
      </w:r>
      <w:r w:rsidR="00C44052">
        <w:rPr>
          <w:sz w:val="20"/>
          <w:szCs w:val="20"/>
        </w:rPr>
        <w:t xml:space="preserve">Es usualmente calculado como la peor </w:t>
      </w:r>
      <w:r w:rsidR="00C44052" w:rsidRPr="00C44052">
        <w:rPr>
          <w:sz w:val="20"/>
          <w:szCs w:val="20"/>
        </w:rPr>
        <w:t>pérdida posible en dos días de operación.</w:t>
      </w:r>
      <w:r w:rsidR="00C44052">
        <w:rPr>
          <w:sz w:val="20"/>
          <w:szCs w:val="20"/>
        </w:rPr>
        <w:t xml:space="preserve"> </w:t>
      </w:r>
      <w:r>
        <w:rPr>
          <w:sz w:val="20"/>
          <w:szCs w:val="20"/>
        </w:rPr>
        <w:t>Al final de cada día el mercado calcula la ganancia o pérdida en el contrato y actualiza el saldo de la cuenta de margen</w:t>
      </w:r>
      <w:r w:rsidR="00C44052">
        <w:rPr>
          <w:sz w:val="20"/>
          <w:szCs w:val="20"/>
        </w:rPr>
        <w:t xml:space="preserve"> (Mark to market)</w:t>
      </w:r>
      <w:r w:rsidR="00D57466">
        <w:rPr>
          <w:sz w:val="20"/>
          <w:szCs w:val="20"/>
        </w:rPr>
        <w:t>.</w:t>
      </w:r>
      <w:r w:rsidR="00C44052">
        <w:rPr>
          <w:sz w:val="20"/>
          <w:szCs w:val="20"/>
        </w:rPr>
        <w:t xml:space="preserve"> </w:t>
      </w:r>
    </w:p>
    <w:p w:rsidR="00D57466" w:rsidRPr="00C44052" w:rsidRDefault="00D57466" w:rsidP="00BE6C46">
      <w:pPr>
        <w:pStyle w:val="Prrafodelista"/>
        <w:numPr>
          <w:ilvl w:val="0"/>
          <w:numId w:val="13"/>
        </w:numPr>
        <w:spacing w:before="120" w:after="120"/>
        <w:ind w:hanging="357"/>
        <w:contextualSpacing w:val="0"/>
        <w:rPr>
          <w:sz w:val="20"/>
          <w:szCs w:val="20"/>
        </w:rPr>
      </w:pPr>
      <w:r w:rsidRPr="00C44052">
        <w:rPr>
          <w:sz w:val="20"/>
          <w:szCs w:val="20"/>
        </w:rPr>
        <w:t>El MARGEN DE MANTENIMIENTO es el depósito realizado para restablecer el margen de garantía si este no alcanza.</w:t>
      </w:r>
    </w:p>
    <w:p w:rsidR="00C44052" w:rsidRPr="00C44052" w:rsidRDefault="00D57466" w:rsidP="00BE6C46">
      <w:pPr>
        <w:pStyle w:val="Prrafodelista"/>
        <w:numPr>
          <w:ilvl w:val="0"/>
          <w:numId w:val="13"/>
        </w:numPr>
        <w:spacing w:before="120" w:after="120"/>
        <w:ind w:hanging="357"/>
        <w:contextualSpacing w:val="0"/>
        <w:rPr>
          <w:sz w:val="20"/>
          <w:szCs w:val="20"/>
        </w:rPr>
      </w:pPr>
      <w:r>
        <w:rPr>
          <w:sz w:val="20"/>
          <w:szCs w:val="20"/>
        </w:rPr>
        <w:t xml:space="preserve">Cuando el saldo de la cuenta de margen es inferior al nivel de mantenimiento, el cliente recibe una MARGIN CALL para avisarle que tiene que realizar un depósito adicional (Margen de mantenimiento) para restablecer el margen de garantía. </w:t>
      </w:r>
      <w:r w:rsidR="00C44052">
        <w:rPr>
          <w:sz w:val="20"/>
          <w:szCs w:val="20"/>
        </w:rPr>
        <w:t xml:space="preserve">Si no se realiza el depósito, a posición se cierra. </w:t>
      </w:r>
      <w:r>
        <w:rPr>
          <w:sz w:val="20"/>
          <w:szCs w:val="20"/>
        </w:rPr>
        <w:t>El objetivo de este mecanismo es garantizar que el cliente siempre tenga un saldo suficiente para cubrir sus pérdidas a corto plazo.</w:t>
      </w:r>
    </w:p>
    <w:p w:rsidR="006A6E05" w:rsidRPr="00B16A93" w:rsidRDefault="006A6E05" w:rsidP="00BE6C46">
      <w:pPr>
        <w:pStyle w:val="Prrafodelista"/>
        <w:numPr>
          <w:ilvl w:val="0"/>
          <w:numId w:val="12"/>
        </w:numPr>
        <w:spacing w:before="120" w:after="120"/>
        <w:contextualSpacing w:val="0"/>
        <w:rPr>
          <w:b/>
          <w:i/>
          <w:color w:val="CC0066"/>
          <w:sz w:val="20"/>
          <w:szCs w:val="20"/>
          <w:u w:val="single"/>
        </w:rPr>
      </w:pPr>
      <w:r w:rsidRPr="00B16A93">
        <w:rPr>
          <w:b/>
          <w:i/>
          <w:color w:val="CC0066"/>
          <w:sz w:val="20"/>
          <w:szCs w:val="20"/>
          <w:u w:val="single"/>
        </w:rPr>
        <w:lastRenderedPageBreak/>
        <w:t>OTC</w:t>
      </w:r>
      <w:r w:rsidR="00D61F09" w:rsidRPr="00B16A93">
        <w:rPr>
          <w:b/>
          <w:i/>
          <w:color w:val="CC0066"/>
          <w:sz w:val="20"/>
          <w:szCs w:val="20"/>
          <w:u w:val="single"/>
        </w:rPr>
        <w:t xml:space="preserve"> – Mercado extrabursátil</w:t>
      </w:r>
      <w:r w:rsidRPr="00B16A93">
        <w:rPr>
          <w:b/>
          <w:i/>
          <w:color w:val="CC0066"/>
          <w:sz w:val="20"/>
          <w:szCs w:val="20"/>
          <w:u w:val="single"/>
        </w:rPr>
        <w:t>:</w:t>
      </w:r>
    </w:p>
    <w:p w:rsidR="006A6E05" w:rsidRPr="00B16A93" w:rsidRDefault="006A6E05" w:rsidP="00BE6C46">
      <w:pPr>
        <w:pStyle w:val="Prrafodelista"/>
        <w:numPr>
          <w:ilvl w:val="0"/>
          <w:numId w:val="15"/>
        </w:numPr>
        <w:spacing w:before="120" w:after="120"/>
        <w:contextualSpacing w:val="0"/>
        <w:rPr>
          <w:sz w:val="20"/>
          <w:szCs w:val="20"/>
        </w:rPr>
      </w:pPr>
      <w:r w:rsidRPr="00B16A93">
        <w:rPr>
          <w:sz w:val="20"/>
          <w:szCs w:val="20"/>
        </w:rPr>
        <w:t>Productos flexibles. Se va negociando, hecho a medida.</w:t>
      </w:r>
    </w:p>
    <w:p w:rsidR="006A6E05" w:rsidRPr="00B16A93" w:rsidRDefault="006A6E05" w:rsidP="00BE6C46">
      <w:pPr>
        <w:pStyle w:val="Prrafodelista"/>
        <w:numPr>
          <w:ilvl w:val="0"/>
          <w:numId w:val="15"/>
        </w:numPr>
        <w:spacing w:before="120" w:after="120"/>
        <w:contextualSpacing w:val="0"/>
        <w:rPr>
          <w:sz w:val="20"/>
          <w:szCs w:val="20"/>
        </w:rPr>
      </w:pPr>
      <w:r w:rsidRPr="00B16A93">
        <w:rPr>
          <w:sz w:val="20"/>
          <w:szCs w:val="20"/>
        </w:rPr>
        <w:t>Negociación pública o privada. Es entre contrapartes.</w:t>
      </w:r>
    </w:p>
    <w:p w:rsidR="006A6E05" w:rsidRPr="00B16A93" w:rsidRDefault="006A6E05" w:rsidP="00BE6C46">
      <w:pPr>
        <w:pStyle w:val="Prrafodelista"/>
        <w:numPr>
          <w:ilvl w:val="0"/>
          <w:numId w:val="15"/>
        </w:numPr>
        <w:spacing w:before="120" w:after="120"/>
        <w:contextualSpacing w:val="0"/>
        <w:rPr>
          <w:sz w:val="20"/>
          <w:szCs w:val="20"/>
        </w:rPr>
      </w:pPr>
      <w:r w:rsidRPr="00B16A93">
        <w:rPr>
          <w:sz w:val="20"/>
          <w:szCs w:val="20"/>
        </w:rPr>
        <w:t>Múltiples precios. Precios flexibles, según clientes.</w:t>
      </w:r>
    </w:p>
    <w:p w:rsidR="006A6E05" w:rsidRPr="00B16A93" w:rsidRDefault="006A6E05" w:rsidP="00BE6C46">
      <w:pPr>
        <w:pStyle w:val="Prrafodelista"/>
        <w:numPr>
          <w:ilvl w:val="0"/>
          <w:numId w:val="15"/>
        </w:numPr>
        <w:spacing w:before="120" w:after="120"/>
        <w:contextualSpacing w:val="0"/>
        <w:rPr>
          <w:sz w:val="20"/>
          <w:szCs w:val="20"/>
        </w:rPr>
      </w:pPr>
      <w:r w:rsidRPr="00B16A93">
        <w:rPr>
          <w:sz w:val="20"/>
          <w:szCs w:val="20"/>
        </w:rPr>
        <w:t>Riesgos de créditos por contrapartes. Existe el riesgo, no hay régimen de garantía.</w:t>
      </w:r>
    </w:p>
    <w:p w:rsidR="006A6E05" w:rsidRPr="00B16A93" w:rsidRDefault="006A6E05" w:rsidP="00BE6C46">
      <w:pPr>
        <w:pStyle w:val="Prrafodelista"/>
        <w:numPr>
          <w:ilvl w:val="0"/>
          <w:numId w:val="12"/>
        </w:numPr>
        <w:spacing w:before="120" w:after="120"/>
        <w:contextualSpacing w:val="0"/>
        <w:rPr>
          <w:b/>
          <w:i/>
          <w:color w:val="CC0066"/>
          <w:sz w:val="20"/>
          <w:szCs w:val="20"/>
          <w:u w:val="single"/>
        </w:rPr>
      </w:pPr>
      <w:r w:rsidRPr="00B16A93">
        <w:rPr>
          <w:b/>
          <w:i/>
          <w:color w:val="CC0066"/>
          <w:sz w:val="20"/>
          <w:szCs w:val="20"/>
          <w:u w:val="single"/>
        </w:rPr>
        <w:t>Usos</w:t>
      </w:r>
      <w:r w:rsidR="00DD2C1D" w:rsidRPr="00B16A93">
        <w:rPr>
          <w:b/>
          <w:i/>
          <w:color w:val="CC0066"/>
          <w:sz w:val="20"/>
          <w:szCs w:val="20"/>
          <w:u w:val="single"/>
        </w:rPr>
        <w:t xml:space="preserve"> de los contratos de</w:t>
      </w:r>
      <w:r w:rsidRPr="00B16A93">
        <w:rPr>
          <w:b/>
          <w:i/>
          <w:color w:val="CC0066"/>
          <w:sz w:val="20"/>
          <w:szCs w:val="20"/>
          <w:u w:val="single"/>
        </w:rPr>
        <w:t xml:space="preserve"> derivados:</w:t>
      </w:r>
      <w:r w:rsidR="00D57466">
        <w:rPr>
          <w:color w:val="CC0066"/>
          <w:sz w:val="20"/>
          <w:szCs w:val="20"/>
        </w:rPr>
        <w:t xml:space="preserve"> </w:t>
      </w:r>
      <w:r w:rsidR="00C44052">
        <w:rPr>
          <w:sz w:val="20"/>
          <w:szCs w:val="20"/>
        </w:rPr>
        <w:t>Especulación</w:t>
      </w:r>
      <w:r w:rsidR="00D57466">
        <w:rPr>
          <w:sz w:val="20"/>
          <w:szCs w:val="20"/>
        </w:rPr>
        <w:t>, cobertura de riesgo, modificación de una situación de riesgo ya existente.</w:t>
      </w:r>
    </w:p>
    <w:p w:rsidR="006A6E05" w:rsidRPr="00B16A93" w:rsidRDefault="006A6E05" w:rsidP="00BE6C46">
      <w:pPr>
        <w:pStyle w:val="Prrafodelista"/>
        <w:numPr>
          <w:ilvl w:val="0"/>
          <w:numId w:val="16"/>
        </w:numPr>
        <w:spacing w:before="120" w:after="120"/>
        <w:contextualSpacing w:val="0"/>
        <w:rPr>
          <w:sz w:val="20"/>
          <w:szCs w:val="20"/>
        </w:rPr>
      </w:pPr>
      <w:r w:rsidRPr="00B16A93">
        <w:rPr>
          <w:b/>
          <w:i/>
          <w:color w:val="CC0066"/>
          <w:sz w:val="20"/>
          <w:szCs w:val="20"/>
          <w:u w:val="single"/>
        </w:rPr>
        <w:t>Contrato de futuros:</w:t>
      </w:r>
      <w:r w:rsidRPr="00B16A93">
        <w:rPr>
          <w:sz w:val="20"/>
          <w:szCs w:val="20"/>
        </w:rPr>
        <w:t xml:space="preserve"> Un contrato de futuro es un acuerdo que </w:t>
      </w:r>
      <w:r w:rsidRPr="00B16A93">
        <w:rPr>
          <w:sz w:val="20"/>
          <w:szCs w:val="20"/>
          <w:u w:val="single"/>
        </w:rPr>
        <w:t>obliga a las partes</w:t>
      </w:r>
      <w:r w:rsidRPr="00B16A93">
        <w:rPr>
          <w:sz w:val="20"/>
          <w:szCs w:val="20"/>
        </w:rPr>
        <w:t xml:space="preserve"> a comprar o vender un determinado ac</w:t>
      </w:r>
      <w:r w:rsidR="00185618" w:rsidRPr="00B16A93">
        <w:rPr>
          <w:sz w:val="20"/>
          <w:szCs w:val="20"/>
        </w:rPr>
        <w:t xml:space="preserve">tivo </w:t>
      </w:r>
      <w:r w:rsidR="005E5F01">
        <w:rPr>
          <w:sz w:val="20"/>
          <w:szCs w:val="20"/>
        </w:rPr>
        <w:t>a una determinada</w:t>
      </w:r>
      <w:r w:rsidR="00185618" w:rsidRPr="00B16A93">
        <w:rPr>
          <w:sz w:val="20"/>
          <w:szCs w:val="20"/>
        </w:rPr>
        <w:t xml:space="preserve"> fecha de vencimiento</w:t>
      </w:r>
      <w:r w:rsidRPr="00B16A93">
        <w:rPr>
          <w:sz w:val="20"/>
          <w:szCs w:val="20"/>
        </w:rPr>
        <w:t xml:space="preserve"> a un determinado precio</w:t>
      </w:r>
      <w:r w:rsidR="00185618" w:rsidRPr="00B16A93">
        <w:rPr>
          <w:sz w:val="20"/>
          <w:szCs w:val="20"/>
        </w:rPr>
        <w:t>.</w:t>
      </w:r>
    </w:p>
    <w:p w:rsidR="004E203B" w:rsidRPr="00B16A93" w:rsidRDefault="004E203B" w:rsidP="00BE6C46">
      <w:pPr>
        <w:pStyle w:val="Prrafodelista"/>
        <w:numPr>
          <w:ilvl w:val="0"/>
          <w:numId w:val="17"/>
        </w:numPr>
        <w:spacing w:before="120" w:after="120"/>
        <w:contextualSpacing w:val="0"/>
        <w:rPr>
          <w:sz w:val="20"/>
          <w:szCs w:val="20"/>
        </w:rPr>
      </w:pPr>
      <w:r w:rsidRPr="00B16A93">
        <w:rPr>
          <w:sz w:val="20"/>
          <w:szCs w:val="20"/>
        </w:rPr>
        <w:t>Liquidación por diferencias (En $).</w:t>
      </w:r>
    </w:p>
    <w:p w:rsidR="004E203B" w:rsidRPr="00B16A93" w:rsidRDefault="004E203B" w:rsidP="00BE6C46">
      <w:pPr>
        <w:pStyle w:val="Prrafodelista"/>
        <w:numPr>
          <w:ilvl w:val="0"/>
          <w:numId w:val="17"/>
        </w:numPr>
        <w:spacing w:before="120" w:after="120"/>
        <w:contextualSpacing w:val="0"/>
        <w:rPr>
          <w:sz w:val="20"/>
          <w:szCs w:val="20"/>
        </w:rPr>
      </w:pPr>
      <w:r w:rsidRPr="00B16A93">
        <w:rPr>
          <w:sz w:val="20"/>
          <w:szCs w:val="20"/>
        </w:rPr>
        <w:t>Ajuste diario de pérdidas y ganancias. Mark to Market.</w:t>
      </w:r>
    </w:p>
    <w:p w:rsidR="004E203B" w:rsidRPr="004E203B" w:rsidRDefault="004E203B" w:rsidP="00BE6C46">
      <w:pPr>
        <w:pStyle w:val="Prrafodelista"/>
        <w:numPr>
          <w:ilvl w:val="0"/>
          <w:numId w:val="17"/>
        </w:numPr>
        <w:spacing w:before="120" w:after="120"/>
        <w:contextualSpacing w:val="0"/>
        <w:rPr>
          <w:sz w:val="20"/>
          <w:szCs w:val="20"/>
        </w:rPr>
      </w:pPr>
      <w:r w:rsidRPr="00B16A93">
        <w:rPr>
          <w:sz w:val="20"/>
          <w:szCs w:val="20"/>
        </w:rPr>
        <w:t>Cierre de posiciones, al vencimiento u operación inversa.</w:t>
      </w:r>
      <w:r w:rsidRPr="004E203B">
        <w:rPr>
          <w:b/>
          <w:i/>
          <w:color w:val="FF0066"/>
          <w:sz w:val="20"/>
          <w:szCs w:val="20"/>
        </w:rPr>
        <w:t xml:space="preserve"> </w:t>
      </w:r>
    </w:p>
    <w:p w:rsidR="004E203B" w:rsidRPr="004E203B" w:rsidRDefault="004E203B" w:rsidP="00BE6C46">
      <w:pPr>
        <w:pStyle w:val="Prrafodelista"/>
        <w:numPr>
          <w:ilvl w:val="0"/>
          <w:numId w:val="17"/>
        </w:numPr>
        <w:spacing w:before="120" w:after="120"/>
        <w:contextualSpacing w:val="0"/>
        <w:rPr>
          <w:sz w:val="20"/>
          <w:szCs w:val="20"/>
        </w:rPr>
      </w:pPr>
      <w:r w:rsidRPr="00B16A93">
        <w:rPr>
          <w:b/>
          <w:i/>
          <w:color w:val="FF0066"/>
          <w:sz w:val="20"/>
          <w:szCs w:val="20"/>
        </w:rPr>
        <w:t>Mercado de Valores:</w:t>
      </w:r>
      <w:r w:rsidRPr="00B16A93">
        <w:rPr>
          <w:sz w:val="20"/>
          <w:szCs w:val="20"/>
        </w:rPr>
        <w:t xml:space="preserve"> Estandariza las características del contrato y elimina riesgo contraparte.</w:t>
      </w:r>
    </w:p>
    <w:p w:rsidR="00DF6FF0" w:rsidRDefault="006A6E05" w:rsidP="00BE6C46">
      <w:pPr>
        <w:pStyle w:val="Prrafodelista"/>
        <w:numPr>
          <w:ilvl w:val="0"/>
          <w:numId w:val="17"/>
        </w:numPr>
        <w:spacing w:before="120" w:after="120"/>
        <w:contextualSpacing w:val="0"/>
        <w:rPr>
          <w:sz w:val="20"/>
          <w:szCs w:val="20"/>
        </w:rPr>
      </w:pPr>
      <w:r w:rsidRPr="004E203B">
        <w:rPr>
          <w:b/>
          <w:i/>
          <w:color w:val="FF0066"/>
          <w:sz w:val="20"/>
          <w:szCs w:val="20"/>
        </w:rPr>
        <w:t>Comprador:</w:t>
      </w:r>
      <w:r w:rsidRPr="00B16A93">
        <w:rPr>
          <w:sz w:val="20"/>
          <w:szCs w:val="20"/>
        </w:rPr>
        <w:t xml:space="preserve"> </w:t>
      </w:r>
      <w:r w:rsidR="00DF6FF0">
        <w:rPr>
          <w:sz w:val="20"/>
          <w:szCs w:val="20"/>
        </w:rPr>
        <w:t xml:space="preserve">El que se compromete a </w:t>
      </w:r>
      <w:r w:rsidR="00DF6FF0" w:rsidRPr="00DF6FF0">
        <w:rPr>
          <w:sz w:val="20"/>
          <w:szCs w:val="20"/>
        </w:rPr>
        <w:t>COMPR</w:t>
      </w:r>
      <w:r w:rsidR="00DF6FF0">
        <w:rPr>
          <w:sz w:val="20"/>
          <w:szCs w:val="20"/>
        </w:rPr>
        <w:t xml:space="preserve">AR en </w:t>
      </w:r>
      <w:r w:rsidR="00DF6FF0" w:rsidRPr="00DF6FF0">
        <w:rPr>
          <w:sz w:val="20"/>
          <w:szCs w:val="20"/>
        </w:rPr>
        <w:t xml:space="preserve">un contrato de futuros, tiene un </w:t>
      </w:r>
      <w:r w:rsidR="00401570">
        <w:rPr>
          <w:sz w:val="20"/>
          <w:szCs w:val="20"/>
        </w:rPr>
        <w:t>PASIVO</w:t>
      </w:r>
      <w:r w:rsidR="00DF6FF0">
        <w:rPr>
          <w:sz w:val="20"/>
          <w:szCs w:val="20"/>
        </w:rPr>
        <w:t xml:space="preserve"> en moneda extranjera, se beneficia con la suba del precio. Tiene una situación de riesgo patrimonial </w:t>
      </w:r>
      <w:r w:rsidR="00401570">
        <w:rPr>
          <w:sz w:val="20"/>
          <w:szCs w:val="20"/>
        </w:rPr>
        <w:t>SHORT</w:t>
      </w:r>
      <w:r w:rsidR="00DF6FF0">
        <w:rPr>
          <w:sz w:val="20"/>
          <w:szCs w:val="20"/>
        </w:rPr>
        <w:t xml:space="preserve">, adopta una posición de cobertura </w:t>
      </w:r>
      <w:r w:rsidR="00140F6B">
        <w:rPr>
          <w:sz w:val="20"/>
          <w:szCs w:val="20"/>
        </w:rPr>
        <w:t>LONG</w:t>
      </w:r>
      <w:r w:rsidR="00DF6FF0">
        <w:rPr>
          <w:sz w:val="20"/>
          <w:szCs w:val="20"/>
        </w:rPr>
        <w:t>.</w:t>
      </w:r>
    </w:p>
    <w:p w:rsidR="00DF6FF0" w:rsidRPr="00DF6FF0" w:rsidRDefault="00DF6FF0" w:rsidP="00C44052">
      <w:pPr>
        <w:pStyle w:val="Prrafodelista"/>
        <w:spacing w:before="120" w:after="120"/>
        <w:ind w:left="786"/>
        <w:contextualSpacing w:val="0"/>
        <w:rPr>
          <w:sz w:val="20"/>
          <w:szCs w:val="20"/>
        </w:rPr>
      </w:pPr>
      <w:r>
        <w:rPr>
          <w:sz w:val="20"/>
          <w:szCs w:val="20"/>
        </w:rPr>
        <w:t>El vendedor de soja (Activo), se beneficia con que aumente el precio ya que recibe mayor cantidad de dinero. Es por eso que se obliga a comprar un determinado activo</w:t>
      </w:r>
      <w:r w:rsidR="00090283">
        <w:rPr>
          <w:sz w:val="20"/>
          <w:szCs w:val="20"/>
        </w:rPr>
        <w:t xml:space="preserve"> subyacente</w:t>
      </w:r>
      <w:r>
        <w:rPr>
          <w:sz w:val="20"/>
          <w:szCs w:val="20"/>
        </w:rPr>
        <w:t xml:space="preserve"> a su fecha de vencimiento.</w:t>
      </w:r>
    </w:p>
    <w:p w:rsidR="00DF6FF0" w:rsidRDefault="006A6E05" w:rsidP="00BE6C46">
      <w:pPr>
        <w:pStyle w:val="Prrafodelista"/>
        <w:numPr>
          <w:ilvl w:val="0"/>
          <w:numId w:val="17"/>
        </w:numPr>
        <w:spacing w:before="120" w:after="120"/>
        <w:contextualSpacing w:val="0"/>
        <w:rPr>
          <w:sz w:val="20"/>
          <w:szCs w:val="20"/>
        </w:rPr>
      </w:pPr>
      <w:r w:rsidRPr="004E203B">
        <w:rPr>
          <w:b/>
          <w:i/>
          <w:color w:val="FF0066"/>
          <w:sz w:val="20"/>
          <w:szCs w:val="20"/>
        </w:rPr>
        <w:t>Vendedor:</w:t>
      </w:r>
      <w:r w:rsidRPr="00B16A93">
        <w:rPr>
          <w:sz w:val="20"/>
          <w:szCs w:val="20"/>
        </w:rPr>
        <w:t xml:space="preserve"> </w:t>
      </w:r>
      <w:r w:rsidR="00DF6FF0">
        <w:rPr>
          <w:sz w:val="20"/>
          <w:szCs w:val="20"/>
        </w:rPr>
        <w:t xml:space="preserve">El que se compromete a VENDER en un contrato de futuros, tiene un </w:t>
      </w:r>
      <w:r w:rsidR="00401570">
        <w:rPr>
          <w:sz w:val="20"/>
          <w:szCs w:val="20"/>
        </w:rPr>
        <w:t>ACTIVO</w:t>
      </w:r>
      <w:r w:rsidR="00DF6FF0">
        <w:rPr>
          <w:sz w:val="20"/>
          <w:szCs w:val="20"/>
        </w:rPr>
        <w:t xml:space="preserve"> en moneda extranjera, se beneficia con la baja del precio. Tiene una situación de riesgo patrimonial </w:t>
      </w:r>
      <w:r w:rsidR="00140F6B">
        <w:rPr>
          <w:sz w:val="20"/>
          <w:szCs w:val="20"/>
        </w:rPr>
        <w:t>LONG</w:t>
      </w:r>
      <w:r w:rsidR="00DF6FF0">
        <w:rPr>
          <w:sz w:val="20"/>
          <w:szCs w:val="20"/>
        </w:rPr>
        <w:t xml:space="preserve">, se cubre con </w:t>
      </w:r>
      <w:r w:rsidR="00140F6B">
        <w:rPr>
          <w:sz w:val="20"/>
          <w:szCs w:val="20"/>
        </w:rPr>
        <w:t>SHORT</w:t>
      </w:r>
      <w:r w:rsidR="00DF6FF0">
        <w:rPr>
          <w:sz w:val="20"/>
          <w:szCs w:val="20"/>
        </w:rPr>
        <w:t>.</w:t>
      </w:r>
    </w:p>
    <w:p w:rsidR="00DF6FF0" w:rsidRDefault="00DF6FF0" w:rsidP="00C44052">
      <w:pPr>
        <w:pStyle w:val="Prrafodelista"/>
        <w:spacing w:before="120" w:after="120"/>
        <w:ind w:left="786"/>
        <w:contextualSpacing w:val="0"/>
        <w:rPr>
          <w:sz w:val="20"/>
          <w:szCs w:val="20"/>
        </w:rPr>
      </w:pPr>
      <w:r>
        <w:rPr>
          <w:sz w:val="20"/>
          <w:szCs w:val="20"/>
        </w:rPr>
        <w:t>El que compro la soja tiene un pasivo en dólares, se beneficia con la baja del dólar porque le va a salir más barato comprar dólares</w:t>
      </w:r>
      <w:r w:rsidR="00090283">
        <w:rPr>
          <w:sz w:val="20"/>
          <w:szCs w:val="20"/>
        </w:rPr>
        <w:t xml:space="preserve"> para cancelar su deuda. Es por eso que se obliga a vender un determinado activo subyacente al vencimiento.</w:t>
      </w:r>
    </w:p>
    <w:p w:rsidR="005D7282" w:rsidRPr="00B16A93" w:rsidRDefault="005D7282" w:rsidP="00C44052">
      <w:pPr>
        <w:pStyle w:val="Prrafodelista"/>
        <w:spacing w:before="120" w:after="120"/>
        <w:ind w:left="786"/>
        <w:contextualSpacing w:val="0"/>
        <w:rPr>
          <w:sz w:val="20"/>
          <w:szCs w:val="20"/>
        </w:rPr>
      </w:pPr>
      <w:r w:rsidRPr="00B16A93">
        <w:rPr>
          <w:sz w:val="20"/>
          <w:szCs w:val="20"/>
        </w:rPr>
        <w:t xml:space="preserve">Si el productor tiene un pasivo en dólares, se dice que se encuentra en una posición de riesgo patrimonial Short, porque tiene la obligación de entregar dólares para cancelar el pasivo. Debe cubrirse con Long. </w:t>
      </w:r>
    </w:p>
    <w:p w:rsidR="000863AC" w:rsidRPr="00B16A93" w:rsidRDefault="005D7282" w:rsidP="00BE6C46">
      <w:pPr>
        <w:pStyle w:val="Prrafodelista"/>
        <w:numPr>
          <w:ilvl w:val="0"/>
          <w:numId w:val="17"/>
        </w:numPr>
        <w:spacing w:before="120" w:after="120"/>
        <w:contextualSpacing w:val="0"/>
        <w:rPr>
          <w:sz w:val="20"/>
          <w:szCs w:val="20"/>
        </w:rPr>
      </w:pPr>
      <w:r w:rsidRPr="00090283">
        <w:rPr>
          <w:b/>
          <w:i/>
          <w:color w:val="FF0066"/>
          <w:sz w:val="20"/>
          <w:szCs w:val="20"/>
        </w:rPr>
        <w:t>Posición de riesgo patrimonial L</w:t>
      </w:r>
      <w:r w:rsidR="00090283" w:rsidRPr="00090283">
        <w:rPr>
          <w:b/>
          <w:i/>
          <w:color w:val="FF0066"/>
          <w:sz w:val="20"/>
          <w:szCs w:val="20"/>
        </w:rPr>
        <w:t>ong:</w:t>
      </w:r>
      <w:r w:rsidR="006A6E05" w:rsidRPr="00B16A93">
        <w:rPr>
          <w:sz w:val="20"/>
          <w:szCs w:val="20"/>
        </w:rPr>
        <w:t xml:space="preserve"> Si la soja se</w:t>
      </w:r>
      <w:r w:rsidR="00090283">
        <w:rPr>
          <w:sz w:val="20"/>
          <w:szCs w:val="20"/>
        </w:rPr>
        <w:t xml:space="preserve"> fijo en U$ 400  y se va</w:t>
      </w:r>
      <w:r w:rsidR="006A6E05" w:rsidRPr="00B16A93">
        <w:rPr>
          <w:sz w:val="20"/>
          <w:szCs w:val="20"/>
        </w:rPr>
        <w:t xml:space="preserve"> U$ 600 gano U$ 200, si se va a U$ 200 pierdo U$200. </w:t>
      </w:r>
      <w:r w:rsidR="00090283">
        <w:rPr>
          <w:sz w:val="20"/>
          <w:szCs w:val="20"/>
        </w:rPr>
        <w:t xml:space="preserve">Me cubro con Short de </w:t>
      </w:r>
      <w:r w:rsidR="006A6E05" w:rsidRPr="00B16A93">
        <w:rPr>
          <w:sz w:val="20"/>
          <w:szCs w:val="20"/>
        </w:rPr>
        <w:t>una baja del precio de la soja</w:t>
      </w:r>
      <w:r w:rsidR="00090283">
        <w:rPr>
          <w:sz w:val="20"/>
          <w:szCs w:val="20"/>
        </w:rPr>
        <w:t xml:space="preserve"> (Activo)</w:t>
      </w:r>
      <w:r w:rsidR="006A6E05" w:rsidRPr="00B16A93">
        <w:rPr>
          <w:sz w:val="20"/>
          <w:szCs w:val="20"/>
        </w:rPr>
        <w:t>. La perdida la cubro</w:t>
      </w:r>
      <w:r w:rsidR="00090283">
        <w:rPr>
          <w:sz w:val="20"/>
          <w:szCs w:val="20"/>
        </w:rPr>
        <w:t xml:space="preserve"> vendiendo en el momento soja a </w:t>
      </w:r>
      <w:r w:rsidR="006A6E05" w:rsidRPr="00B16A93">
        <w:rPr>
          <w:sz w:val="20"/>
          <w:szCs w:val="20"/>
        </w:rPr>
        <w:t>U$ 400 a futuro. Renuncio a ganar más</w:t>
      </w:r>
      <w:r w:rsidR="00090283">
        <w:rPr>
          <w:sz w:val="20"/>
          <w:szCs w:val="20"/>
        </w:rPr>
        <w:t xml:space="preserve">, </w:t>
      </w:r>
      <w:r w:rsidR="006A6E05" w:rsidRPr="00B16A93">
        <w:rPr>
          <w:sz w:val="20"/>
          <w:szCs w:val="20"/>
        </w:rPr>
        <w:t xml:space="preserve">transfiero el riesgo, asegurándome de no perder.  </w:t>
      </w:r>
    </w:p>
    <w:p w:rsidR="000863AC" w:rsidRPr="00B16A93" w:rsidRDefault="006A6E05" w:rsidP="00C44052">
      <w:pPr>
        <w:pStyle w:val="Prrafodelista"/>
        <w:spacing w:before="120" w:after="120"/>
        <w:ind w:left="786"/>
        <w:contextualSpacing w:val="0"/>
        <w:rPr>
          <w:sz w:val="20"/>
          <w:szCs w:val="20"/>
        </w:rPr>
      </w:pPr>
      <w:r w:rsidRPr="00B16A93">
        <w:rPr>
          <w:sz w:val="20"/>
          <w:szCs w:val="20"/>
        </w:rPr>
        <w:t>Si la soja bajo a U$ 200 en el momento de entrega, el comprador</w:t>
      </w:r>
      <w:r w:rsidR="00090283">
        <w:rPr>
          <w:sz w:val="20"/>
          <w:szCs w:val="20"/>
        </w:rPr>
        <w:t xml:space="preserve"> de la soja</w:t>
      </w:r>
      <w:r w:rsidRPr="00B16A93">
        <w:rPr>
          <w:sz w:val="20"/>
          <w:szCs w:val="20"/>
        </w:rPr>
        <w:t xml:space="preserve"> le paga U$200</w:t>
      </w:r>
      <w:r w:rsidR="00090283">
        <w:rPr>
          <w:sz w:val="20"/>
          <w:szCs w:val="20"/>
        </w:rPr>
        <w:t xml:space="preserve"> y e</w:t>
      </w:r>
      <w:r w:rsidRPr="00B16A93">
        <w:rPr>
          <w:sz w:val="20"/>
          <w:szCs w:val="20"/>
        </w:rPr>
        <w:t>l mercado de dinero le va a dar</w:t>
      </w:r>
      <w:r w:rsidR="000863AC" w:rsidRPr="00B16A93">
        <w:rPr>
          <w:sz w:val="20"/>
          <w:szCs w:val="20"/>
        </w:rPr>
        <w:t xml:space="preserve"> U$200 mas porque se S</w:t>
      </w:r>
      <w:r w:rsidRPr="00B16A93">
        <w:rPr>
          <w:sz w:val="20"/>
          <w:szCs w:val="20"/>
        </w:rPr>
        <w:t>horteo a U$400.</w:t>
      </w:r>
      <w:r w:rsidR="000863AC" w:rsidRPr="00B16A93">
        <w:rPr>
          <w:sz w:val="20"/>
          <w:szCs w:val="20"/>
        </w:rPr>
        <w:t xml:space="preserve"> </w:t>
      </w:r>
    </w:p>
    <w:p w:rsidR="006A6E05" w:rsidRPr="00B16A93" w:rsidRDefault="006A6E05" w:rsidP="00C44052">
      <w:pPr>
        <w:pStyle w:val="Prrafodelista"/>
        <w:spacing w:before="120" w:after="120"/>
        <w:ind w:left="786"/>
        <w:contextualSpacing w:val="0"/>
        <w:rPr>
          <w:sz w:val="20"/>
          <w:szCs w:val="20"/>
        </w:rPr>
      </w:pPr>
      <w:r w:rsidRPr="00B16A93">
        <w:rPr>
          <w:sz w:val="20"/>
          <w:szCs w:val="20"/>
        </w:rPr>
        <w:t>Si al final</w:t>
      </w:r>
      <w:r w:rsidR="000863AC" w:rsidRPr="00B16A93">
        <w:rPr>
          <w:sz w:val="20"/>
          <w:szCs w:val="20"/>
        </w:rPr>
        <w:t xml:space="preserve"> gane más de lo que me S</w:t>
      </w:r>
      <w:r w:rsidRPr="00B16A93">
        <w:rPr>
          <w:sz w:val="20"/>
          <w:szCs w:val="20"/>
        </w:rPr>
        <w:t>hortie, debo deposi</w:t>
      </w:r>
      <w:r w:rsidR="00090283">
        <w:rPr>
          <w:sz w:val="20"/>
          <w:szCs w:val="20"/>
        </w:rPr>
        <w:t xml:space="preserve">tar en el mercado la diferencia. </w:t>
      </w:r>
      <w:r w:rsidRPr="00B16A93">
        <w:rPr>
          <w:sz w:val="20"/>
          <w:szCs w:val="20"/>
        </w:rPr>
        <w:t xml:space="preserve">Siempre vas a ganar U$400. </w:t>
      </w:r>
    </w:p>
    <w:p w:rsidR="006A6E05" w:rsidRPr="00B16A93" w:rsidRDefault="000863AC" w:rsidP="00BE6C46">
      <w:pPr>
        <w:pStyle w:val="Prrafodelista"/>
        <w:numPr>
          <w:ilvl w:val="0"/>
          <w:numId w:val="17"/>
        </w:numPr>
        <w:spacing w:before="120" w:after="120"/>
        <w:contextualSpacing w:val="0"/>
        <w:rPr>
          <w:sz w:val="20"/>
          <w:szCs w:val="20"/>
        </w:rPr>
      </w:pPr>
      <w:r w:rsidRPr="00B16A93">
        <w:rPr>
          <w:b/>
          <w:i/>
          <w:color w:val="FF0066"/>
          <w:sz w:val="20"/>
          <w:szCs w:val="20"/>
        </w:rPr>
        <w:t>Puede ser un contrato de:</w:t>
      </w:r>
      <w:r w:rsidRPr="00B16A93">
        <w:rPr>
          <w:i/>
          <w:color w:val="FF0066"/>
          <w:sz w:val="20"/>
          <w:szCs w:val="20"/>
        </w:rPr>
        <w:t xml:space="preserve"> </w:t>
      </w:r>
      <w:r w:rsidR="006A6E05" w:rsidRPr="00B16A93">
        <w:rPr>
          <w:sz w:val="20"/>
          <w:szCs w:val="20"/>
          <w:u w:val="single"/>
        </w:rPr>
        <w:t>Especulación</w:t>
      </w:r>
      <w:r w:rsidR="00090283">
        <w:rPr>
          <w:sz w:val="20"/>
          <w:szCs w:val="20"/>
        </w:rPr>
        <w:t xml:space="preserve"> sobre precio del activo subyacente </w:t>
      </w:r>
      <w:r w:rsidR="006A6E05" w:rsidRPr="00B16A93">
        <w:rPr>
          <w:sz w:val="20"/>
          <w:szCs w:val="20"/>
        </w:rPr>
        <w:t>a futuro. Tomar posiciones sobre expectativa futura</w:t>
      </w:r>
      <w:r w:rsidRPr="00B16A93">
        <w:rPr>
          <w:sz w:val="20"/>
          <w:szCs w:val="20"/>
        </w:rPr>
        <w:t xml:space="preserve"> o de </w:t>
      </w:r>
      <w:r w:rsidRPr="00B16A93">
        <w:rPr>
          <w:sz w:val="20"/>
          <w:szCs w:val="20"/>
          <w:u w:val="single"/>
        </w:rPr>
        <w:t>c</w:t>
      </w:r>
      <w:r w:rsidR="006A6E05" w:rsidRPr="00B16A93">
        <w:rPr>
          <w:sz w:val="20"/>
          <w:szCs w:val="20"/>
          <w:u w:val="single"/>
        </w:rPr>
        <w:t>obertura</w:t>
      </w:r>
      <w:r w:rsidR="006A6E05" w:rsidRPr="00B16A93">
        <w:rPr>
          <w:i/>
          <w:sz w:val="20"/>
          <w:szCs w:val="20"/>
        </w:rPr>
        <w:t xml:space="preserve"> </w:t>
      </w:r>
      <w:r w:rsidR="006A6E05" w:rsidRPr="00B16A93">
        <w:rPr>
          <w:sz w:val="20"/>
          <w:szCs w:val="20"/>
        </w:rPr>
        <w:t xml:space="preserve">ante suba/baja de precio </w:t>
      </w:r>
      <w:r w:rsidR="00090283">
        <w:rPr>
          <w:sz w:val="20"/>
          <w:szCs w:val="20"/>
        </w:rPr>
        <w:t xml:space="preserve">del activo subyacente </w:t>
      </w:r>
      <w:r w:rsidR="006A6E05" w:rsidRPr="00B16A93">
        <w:rPr>
          <w:sz w:val="20"/>
          <w:szCs w:val="20"/>
        </w:rPr>
        <w:t>a futuro. Renuncias a la futura ganancia.</w:t>
      </w:r>
    </w:p>
    <w:p w:rsidR="006A6E05" w:rsidRPr="00B16A93" w:rsidRDefault="006A6E05" w:rsidP="00BE6C46">
      <w:pPr>
        <w:pStyle w:val="Prrafodelista"/>
        <w:numPr>
          <w:ilvl w:val="0"/>
          <w:numId w:val="16"/>
        </w:numPr>
        <w:spacing w:before="120" w:after="120"/>
        <w:ind w:hanging="357"/>
        <w:contextualSpacing w:val="0"/>
        <w:rPr>
          <w:b/>
          <w:i/>
          <w:color w:val="CC0066"/>
          <w:sz w:val="20"/>
          <w:szCs w:val="20"/>
          <w:u w:val="single"/>
        </w:rPr>
      </w:pPr>
      <w:r w:rsidRPr="00B16A93">
        <w:rPr>
          <w:b/>
          <w:i/>
          <w:color w:val="CC0066"/>
          <w:sz w:val="20"/>
          <w:szCs w:val="20"/>
          <w:u w:val="single"/>
        </w:rPr>
        <w:t>Contrato forward:</w:t>
      </w:r>
    </w:p>
    <w:p w:rsidR="006A6E05" w:rsidRPr="00B16A93" w:rsidRDefault="006A6E05" w:rsidP="00BE6C46">
      <w:pPr>
        <w:pStyle w:val="Prrafodelista"/>
        <w:numPr>
          <w:ilvl w:val="0"/>
          <w:numId w:val="18"/>
        </w:numPr>
        <w:spacing w:before="120" w:after="120"/>
        <w:ind w:hanging="357"/>
        <w:contextualSpacing w:val="0"/>
        <w:rPr>
          <w:sz w:val="20"/>
          <w:szCs w:val="20"/>
        </w:rPr>
      </w:pPr>
      <w:r w:rsidRPr="00B16A93">
        <w:rPr>
          <w:sz w:val="20"/>
          <w:szCs w:val="20"/>
        </w:rPr>
        <w:t xml:space="preserve">Un contrato forward es un acuerdo para comprar (o vender) un determinado activo luego de </w:t>
      </w:r>
      <w:r w:rsidR="00185618" w:rsidRPr="00B16A93">
        <w:rPr>
          <w:sz w:val="20"/>
          <w:szCs w:val="20"/>
        </w:rPr>
        <w:t xml:space="preserve">transcurrido un cierto tiempo </w:t>
      </w:r>
      <w:r w:rsidRPr="00B16A93">
        <w:rPr>
          <w:sz w:val="20"/>
          <w:szCs w:val="20"/>
        </w:rPr>
        <w:t xml:space="preserve">a un </w:t>
      </w:r>
      <w:r w:rsidR="00185618" w:rsidRPr="00B16A93">
        <w:rPr>
          <w:sz w:val="20"/>
          <w:szCs w:val="20"/>
        </w:rPr>
        <w:t>determinado precio.</w:t>
      </w:r>
    </w:p>
    <w:p w:rsidR="00185618" w:rsidRPr="00B16A93" w:rsidRDefault="006A6E05" w:rsidP="00BE6C46">
      <w:pPr>
        <w:pStyle w:val="Prrafodelista"/>
        <w:numPr>
          <w:ilvl w:val="0"/>
          <w:numId w:val="18"/>
        </w:numPr>
        <w:spacing w:before="120" w:after="120"/>
        <w:ind w:hanging="357"/>
        <w:contextualSpacing w:val="0"/>
        <w:rPr>
          <w:sz w:val="20"/>
          <w:szCs w:val="20"/>
        </w:rPr>
      </w:pPr>
      <w:r w:rsidRPr="00B16A93">
        <w:rPr>
          <w:sz w:val="20"/>
          <w:szCs w:val="20"/>
        </w:rPr>
        <w:t xml:space="preserve">Contrato entre particulares, </w:t>
      </w:r>
      <w:r w:rsidRPr="00B16A93">
        <w:rPr>
          <w:sz w:val="20"/>
          <w:szCs w:val="20"/>
          <w:u w:val="single"/>
        </w:rPr>
        <w:t>no estandarizado</w:t>
      </w:r>
      <w:r w:rsidRPr="00B16A93">
        <w:rPr>
          <w:sz w:val="20"/>
          <w:szCs w:val="20"/>
        </w:rPr>
        <w:t xml:space="preserve"> y cuyas estipulaciones dependen de las necesidades de las contrapartes. </w:t>
      </w:r>
    </w:p>
    <w:p w:rsidR="006A6E05" w:rsidRPr="00B16A93" w:rsidRDefault="006A6E05" w:rsidP="00BE6C46">
      <w:pPr>
        <w:pStyle w:val="Prrafodelista"/>
        <w:numPr>
          <w:ilvl w:val="0"/>
          <w:numId w:val="18"/>
        </w:numPr>
        <w:spacing w:before="120" w:after="120"/>
        <w:ind w:hanging="357"/>
        <w:contextualSpacing w:val="0"/>
        <w:rPr>
          <w:sz w:val="20"/>
          <w:szCs w:val="20"/>
        </w:rPr>
      </w:pPr>
      <w:r w:rsidRPr="00B16A93">
        <w:rPr>
          <w:sz w:val="20"/>
          <w:szCs w:val="20"/>
        </w:rPr>
        <w:t xml:space="preserve">Es un contrato “extrabursátil u “Over the Counter” (OTC). </w:t>
      </w:r>
    </w:p>
    <w:p w:rsidR="006A6E05" w:rsidRPr="00B16A93" w:rsidRDefault="006A6E05" w:rsidP="00BE6C46">
      <w:pPr>
        <w:pStyle w:val="Prrafodelista"/>
        <w:numPr>
          <w:ilvl w:val="0"/>
          <w:numId w:val="18"/>
        </w:numPr>
        <w:spacing w:before="120" w:after="120"/>
        <w:ind w:hanging="357"/>
        <w:contextualSpacing w:val="0"/>
        <w:rPr>
          <w:sz w:val="20"/>
          <w:szCs w:val="20"/>
        </w:rPr>
      </w:pPr>
      <w:r w:rsidRPr="00B16A93">
        <w:rPr>
          <w:sz w:val="20"/>
          <w:szCs w:val="20"/>
        </w:rPr>
        <w:t>No requiere garantía.</w:t>
      </w:r>
    </w:p>
    <w:p w:rsidR="006A6E05" w:rsidRDefault="006A6E05" w:rsidP="00BE6C46">
      <w:pPr>
        <w:pStyle w:val="Prrafodelista"/>
        <w:numPr>
          <w:ilvl w:val="0"/>
          <w:numId w:val="18"/>
        </w:numPr>
        <w:spacing w:before="120" w:after="120"/>
        <w:ind w:hanging="357"/>
        <w:contextualSpacing w:val="0"/>
        <w:rPr>
          <w:sz w:val="20"/>
          <w:szCs w:val="20"/>
        </w:rPr>
      </w:pPr>
      <w:r w:rsidRPr="00B16A93">
        <w:rPr>
          <w:sz w:val="20"/>
          <w:szCs w:val="20"/>
        </w:rPr>
        <w:t>Riesgo crediticio.</w:t>
      </w:r>
    </w:p>
    <w:p w:rsidR="00007851" w:rsidRDefault="00007851" w:rsidP="00007851">
      <w:pPr>
        <w:spacing w:before="120" w:after="120"/>
        <w:rPr>
          <w:sz w:val="20"/>
          <w:szCs w:val="20"/>
        </w:rPr>
      </w:pPr>
    </w:p>
    <w:p w:rsidR="00007851" w:rsidRPr="00007851" w:rsidRDefault="00007851" w:rsidP="00007851">
      <w:pPr>
        <w:spacing w:before="120" w:after="120"/>
        <w:rPr>
          <w:sz w:val="20"/>
          <w:szCs w:val="20"/>
        </w:rPr>
      </w:pPr>
    </w:p>
    <w:p w:rsidR="004E203B" w:rsidRPr="004E203B" w:rsidRDefault="004E203B" w:rsidP="00BE6C46">
      <w:pPr>
        <w:pStyle w:val="Prrafodelista"/>
        <w:numPr>
          <w:ilvl w:val="0"/>
          <w:numId w:val="7"/>
        </w:numPr>
        <w:spacing w:before="120" w:after="120"/>
        <w:ind w:left="357" w:hanging="357"/>
        <w:contextualSpacing w:val="0"/>
        <w:rPr>
          <w:color w:val="CC0066"/>
          <w:sz w:val="20"/>
          <w:szCs w:val="20"/>
        </w:rPr>
      </w:pPr>
      <w:r w:rsidRPr="004E203B">
        <w:rPr>
          <w:b/>
          <w:i/>
          <w:color w:val="CC0066"/>
          <w:sz w:val="20"/>
          <w:szCs w:val="20"/>
          <w:u w:val="single"/>
        </w:rPr>
        <w:lastRenderedPageBreak/>
        <w:t>Diferencias entre un contrato Forward y un contrato de futuros:</w:t>
      </w:r>
    </w:p>
    <w:tbl>
      <w:tblPr>
        <w:tblStyle w:val="Tablaconcuadrcula"/>
        <w:tblW w:w="6247" w:type="dxa"/>
        <w:jc w:val="center"/>
        <w:tblLook w:val="04A0" w:firstRow="1" w:lastRow="0" w:firstColumn="1" w:lastColumn="0" w:noHBand="0" w:noVBand="1"/>
      </w:tblPr>
      <w:tblGrid>
        <w:gridCol w:w="1736"/>
        <w:gridCol w:w="2006"/>
        <w:gridCol w:w="2505"/>
      </w:tblGrid>
      <w:tr w:rsidR="006A6E05" w:rsidRPr="00CE3B47" w:rsidTr="009A1B6B">
        <w:trPr>
          <w:trHeight w:val="268"/>
          <w:jc w:val="center"/>
        </w:trPr>
        <w:tc>
          <w:tcPr>
            <w:tcW w:w="1736" w:type="dxa"/>
            <w:vAlign w:val="center"/>
          </w:tcPr>
          <w:p w:rsidR="006A6E05" w:rsidRPr="00CE3B47" w:rsidRDefault="006A6E05" w:rsidP="004E203B">
            <w:pPr>
              <w:pStyle w:val="Prrafodelista"/>
              <w:spacing w:before="30" w:after="30"/>
              <w:ind w:left="0"/>
              <w:contextualSpacing w:val="0"/>
              <w:jc w:val="center"/>
              <w:rPr>
                <w:sz w:val="20"/>
                <w:szCs w:val="20"/>
              </w:rPr>
            </w:pPr>
          </w:p>
        </w:tc>
        <w:tc>
          <w:tcPr>
            <w:tcW w:w="0" w:type="auto"/>
            <w:vAlign w:val="center"/>
          </w:tcPr>
          <w:p w:rsidR="006A6E05" w:rsidRPr="00CE3B47" w:rsidRDefault="006A6E05" w:rsidP="004E203B">
            <w:pPr>
              <w:pStyle w:val="Prrafodelista"/>
              <w:spacing w:before="30" w:after="30"/>
              <w:ind w:left="0"/>
              <w:contextualSpacing w:val="0"/>
              <w:jc w:val="center"/>
              <w:rPr>
                <w:b/>
                <w:color w:val="CC0066"/>
                <w:sz w:val="20"/>
                <w:szCs w:val="20"/>
              </w:rPr>
            </w:pPr>
            <w:r w:rsidRPr="00CE3B47">
              <w:rPr>
                <w:b/>
                <w:color w:val="CC0066"/>
                <w:sz w:val="20"/>
                <w:szCs w:val="20"/>
              </w:rPr>
              <w:t>FORWARD</w:t>
            </w:r>
          </w:p>
        </w:tc>
        <w:tc>
          <w:tcPr>
            <w:tcW w:w="0" w:type="auto"/>
            <w:vAlign w:val="center"/>
          </w:tcPr>
          <w:p w:rsidR="006A6E05" w:rsidRPr="00CE3B47" w:rsidRDefault="006A6E05" w:rsidP="004E203B">
            <w:pPr>
              <w:pStyle w:val="Prrafodelista"/>
              <w:spacing w:before="30" w:after="30"/>
              <w:ind w:left="0"/>
              <w:contextualSpacing w:val="0"/>
              <w:jc w:val="center"/>
              <w:rPr>
                <w:b/>
                <w:color w:val="CC0066"/>
                <w:sz w:val="20"/>
                <w:szCs w:val="20"/>
              </w:rPr>
            </w:pPr>
            <w:r w:rsidRPr="00CE3B47">
              <w:rPr>
                <w:b/>
                <w:color w:val="CC0066"/>
                <w:sz w:val="20"/>
                <w:szCs w:val="20"/>
              </w:rPr>
              <w:t>FUTURO</w:t>
            </w:r>
          </w:p>
        </w:tc>
      </w:tr>
      <w:tr w:rsidR="006A6E05" w:rsidRPr="00CE3B47" w:rsidTr="009A1B6B">
        <w:trPr>
          <w:trHeight w:val="268"/>
          <w:jc w:val="center"/>
        </w:trPr>
        <w:tc>
          <w:tcPr>
            <w:tcW w:w="1736" w:type="dxa"/>
            <w:vAlign w:val="center"/>
          </w:tcPr>
          <w:p w:rsidR="006A6E05" w:rsidRPr="004E203B" w:rsidRDefault="006A6E05" w:rsidP="004E203B">
            <w:pPr>
              <w:pStyle w:val="Prrafodelista"/>
              <w:spacing w:before="30" w:after="30"/>
              <w:ind w:left="0"/>
              <w:contextualSpacing w:val="0"/>
              <w:jc w:val="center"/>
              <w:rPr>
                <w:b/>
                <w:color w:val="CC0066"/>
                <w:sz w:val="20"/>
                <w:szCs w:val="20"/>
              </w:rPr>
            </w:pPr>
            <w:r w:rsidRPr="004E203B">
              <w:rPr>
                <w:b/>
                <w:color w:val="CC0066"/>
                <w:sz w:val="20"/>
                <w:szCs w:val="20"/>
              </w:rPr>
              <w:t>Tamaño</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A requerimiento</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Estandarizado</w:t>
            </w:r>
          </w:p>
        </w:tc>
      </w:tr>
      <w:tr w:rsidR="006A6E05" w:rsidRPr="00CE3B47" w:rsidTr="009A1B6B">
        <w:trPr>
          <w:trHeight w:val="268"/>
          <w:jc w:val="center"/>
        </w:trPr>
        <w:tc>
          <w:tcPr>
            <w:tcW w:w="1736" w:type="dxa"/>
            <w:vAlign w:val="center"/>
          </w:tcPr>
          <w:p w:rsidR="006A6E05" w:rsidRPr="004E203B" w:rsidRDefault="006A6E05" w:rsidP="004E203B">
            <w:pPr>
              <w:pStyle w:val="Prrafodelista"/>
              <w:spacing w:before="30" w:after="30"/>
              <w:ind w:left="0"/>
              <w:contextualSpacing w:val="0"/>
              <w:jc w:val="center"/>
              <w:rPr>
                <w:b/>
                <w:color w:val="CC0066"/>
                <w:sz w:val="20"/>
                <w:szCs w:val="20"/>
              </w:rPr>
            </w:pPr>
            <w:r w:rsidRPr="004E203B">
              <w:rPr>
                <w:b/>
                <w:color w:val="CC0066"/>
                <w:sz w:val="20"/>
                <w:szCs w:val="20"/>
              </w:rPr>
              <w:t>Vencimiento</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A requerimiento</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Estandarizado</w:t>
            </w:r>
          </w:p>
        </w:tc>
      </w:tr>
      <w:tr w:rsidR="006A6E05" w:rsidRPr="00CE3B47" w:rsidTr="009A1B6B">
        <w:trPr>
          <w:trHeight w:val="256"/>
          <w:jc w:val="center"/>
        </w:trPr>
        <w:tc>
          <w:tcPr>
            <w:tcW w:w="1736" w:type="dxa"/>
            <w:vAlign w:val="center"/>
          </w:tcPr>
          <w:p w:rsidR="006A6E05" w:rsidRPr="004E203B" w:rsidRDefault="006A6E05" w:rsidP="004E203B">
            <w:pPr>
              <w:pStyle w:val="Prrafodelista"/>
              <w:spacing w:before="30" w:after="30"/>
              <w:ind w:left="0"/>
              <w:contextualSpacing w:val="0"/>
              <w:jc w:val="center"/>
              <w:rPr>
                <w:b/>
                <w:color w:val="CC0066"/>
                <w:sz w:val="20"/>
                <w:szCs w:val="20"/>
              </w:rPr>
            </w:pPr>
            <w:r w:rsidRPr="004E203B">
              <w:rPr>
                <w:b/>
                <w:color w:val="CC0066"/>
                <w:sz w:val="20"/>
                <w:szCs w:val="20"/>
              </w:rPr>
              <w:t>Participantes</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Empresas, bancos</w:t>
            </w:r>
          </w:p>
        </w:tc>
        <w:tc>
          <w:tcPr>
            <w:tcW w:w="0" w:type="auto"/>
            <w:vAlign w:val="center"/>
          </w:tcPr>
          <w:p w:rsidR="006A6E05" w:rsidRPr="00CE3B47" w:rsidRDefault="004E203B" w:rsidP="004E203B">
            <w:pPr>
              <w:pStyle w:val="Prrafodelista"/>
              <w:spacing w:before="30" w:after="30"/>
              <w:ind w:left="0"/>
              <w:contextualSpacing w:val="0"/>
              <w:rPr>
                <w:sz w:val="20"/>
                <w:szCs w:val="20"/>
              </w:rPr>
            </w:pPr>
            <w:r>
              <w:rPr>
                <w:sz w:val="20"/>
                <w:szCs w:val="20"/>
              </w:rPr>
              <w:t>Empresas, bancos , publico</w:t>
            </w:r>
          </w:p>
        </w:tc>
      </w:tr>
      <w:tr w:rsidR="006A6E05" w:rsidRPr="00CE3B47" w:rsidTr="009A1B6B">
        <w:trPr>
          <w:trHeight w:val="256"/>
          <w:jc w:val="center"/>
        </w:trPr>
        <w:tc>
          <w:tcPr>
            <w:tcW w:w="1736" w:type="dxa"/>
            <w:vAlign w:val="center"/>
          </w:tcPr>
          <w:p w:rsidR="006A6E05" w:rsidRPr="004E203B" w:rsidRDefault="006A6E05" w:rsidP="004E203B">
            <w:pPr>
              <w:pStyle w:val="Prrafodelista"/>
              <w:spacing w:before="30" w:after="30"/>
              <w:ind w:left="0"/>
              <w:contextualSpacing w:val="0"/>
              <w:jc w:val="center"/>
              <w:rPr>
                <w:b/>
                <w:color w:val="CC0066"/>
                <w:sz w:val="20"/>
                <w:szCs w:val="20"/>
              </w:rPr>
            </w:pPr>
            <w:r w:rsidRPr="004E203B">
              <w:rPr>
                <w:b/>
                <w:color w:val="CC0066"/>
                <w:sz w:val="20"/>
                <w:szCs w:val="20"/>
              </w:rPr>
              <w:t>Comisiones</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Spread entre puntas</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Explicitas y publicas</w:t>
            </w:r>
          </w:p>
        </w:tc>
      </w:tr>
      <w:tr w:rsidR="006A6E05" w:rsidRPr="00CE3B47" w:rsidTr="009A1B6B">
        <w:trPr>
          <w:trHeight w:val="268"/>
          <w:jc w:val="center"/>
        </w:trPr>
        <w:tc>
          <w:tcPr>
            <w:tcW w:w="1736" w:type="dxa"/>
            <w:vAlign w:val="center"/>
          </w:tcPr>
          <w:p w:rsidR="006A6E05" w:rsidRPr="004E203B" w:rsidRDefault="006A6E05" w:rsidP="004E203B">
            <w:pPr>
              <w:pStyle w:val="Prrafodelista"/>
              <w:spacing w:before="30" w:after="30"/>
              <w:ind w:left="0"/>
              <w:contextualSpacing w:val="0"/>
              <w:jc w:val="center"/>
              <w:rPr>
                <w:b/>
                <w:color w:val="CC0066"/>
                <w:sz w:val="20"/>
                <w:szCs w:val="20"/>
              </w:rPr>
            </w:pPr>
            <w:r w:rsidRPr="004E203B">
              <w:rPr>
                <w:b/>
                <w:color w:val="CC0066"/>
                <w:sz w:val="20"/>
                <w:szCs w:val="20"/>
              </w:rPr>
              <w:t>Garantía</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Calificación crediticia</w:t>
            </w:r>
          </w:p>
        </w:tc>
        <w:tc>
          <w:tcPr>
            <w:tcW w:w="0" w:type="auto"/>
            <w:vAlign w:val="center"/>
          </w:tcPr>
          <w:p w:rsidR="006A6E05" w:rsidRPr="00CE3B47" w:rsidRDefault="004E203B" w:rsidP="004E203B">
            <w:pPr>
              <w:pStyle w:val="Prrafodelista"/>
              <w:spacing w:before="30" w:after="30"/>
              <w:ind w:left="0"/>
              <w:contextualSpacing w:val="0"/>
              <w:jc w:val="center"/>
              <w:rPr>
                <w:sz w:val="20"/>
                <w:szCs w:val="20"/>
              </w:rPr>
            </w:pPr>
            <w:r>
              <w:rPr>
                <w:sz w:val="20"/>
                <w:szCs w:val="20"/>
              </w:rPr>
              <w:t>Importe pú</w:t>
            </w:r>
            <w:r w:rsidR="006A6E05" w:rsidRPr="00CE3B47">
              <w:rPr>
                <w:sz w:val="20"/>
                <w:szCs w:val="20"/>
              </w:rPr>
              <w:t>blico</w:t>
            </w:r>
          </w:p>
        </w:tc>
      </w:tr>
      <w:tr w:rsidR="006A6E05" w:rsidRPr="00CE3B47" w:rsidTr="009A1B6B">
        <w:trPr>
          <w:trHeight w:val="268"/>
          <w:jc w:val="center"/>
        </w:trPr>
        <w:tc>
          <w:tcPr>
            <w:tcW w:w="1736" w:type="dxa"/>
            <w:vAlign w:val="center"/>
          </w:tcPr>
          <w:p w:rsidR="006A6E05" w:rsidRPr="004E203B" w:rsidRDefault="006A6E05" w:rsidP="004E203B">
            <w:pPr>
              <w:pStyle w:val="Prrafodelista"/>
              <w:spacing w:before="30" w:after="30"/>
              <w:ind w:left="0"/>
              <w:contextualSpacing w:val="0"/>
              <w:jc w:val="center"/>
              <w:rPr>
                <w:b/>
                <w:color w:val="CC0066"/>
                <w:sz w:val="20"/>
                <w:szCs w:val="20"/>
              </w:rPr>
            </w:pPr>
            <w:r w:rsidRPr="004E203B">
              <w:rPr>
                <w:b/>
                <w:color w:val="CC0066"/>
                <w:sz w:val="20"/>
                <w:szCs w:val="20"/>
              </w:rPr>
              <w:t>Ámbito físico</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 xml:space="preserve">Todo el mundo </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Mercado centralizado</w:t>
            </w:r>
          </w:p>
        </w:tc>
      </w:tr>
      <w:tr w:rsidR="006A6E05" w:rsidRPr="00CE3B47" w:rsidTr="009A1B6B">
        <w:trPr>
          <w:trHeight w:val="280"/>
          <w:jc w:val="center"/>
        </w:trPr>
        <w:tc>
          <w:tcPr>
            <w:tcW w:w="1736" w:type="dxa"/>
            <w:vAlign w:val="center"/>
          </w:tcPr>
          <w:p w:rsidR="006A6E05" w:rsidRPr="004E203B" w:rsidRDefault="006A6E05" w:rsidP="004E203B">
            <w:pPr>
              <w:pStyle w:val="Prrafodelista"/>
              <w:spacing w:before="30" w:after="30"/>
              <w:ind w:left="0"/>
              <w:contextualSpacing w:val="0"/>
              <w:jc w:val="center"/>
              <w:rPr>
                <w:b/>
                <w:color w:val="CC0066"/>
                <w:sz w:val="20"/>
                <w:szCs w:val="20"/>
              </w:rPr>
            </w:pPr>
            <w:r w:rsidRPr="004E203B">
              <w:rPr>
                <w:b/>
                <w:color w:val="CC0066"/>
                <w:sz w:val="20"/>
                <w:szCs w:val="20"/>
              </w:rPr>
              <w:t xml:space="preserve">Entrega del </w:t>
            </w:r>
            <w:r w:rsidR="006A78ED" w:rsidRPr="004E203B">
              <w:rPr>
                <w:b/>
                <w:color w:val="CC0066"/>
                <w:sz w:val="20"/>
                <w:szCs w:val="20"/>
              </w:rPr>
              <w:t>físico</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Más de 90%</w:t>
            </w:r>
          </w:p>
        </w:tc>
        <w:tc>
          <w:tcPr>
            <w:tcW w:w="0" w:type="auto"/>
            <w:vAlign w:val="center"/>
          </w:tcPr>
          <w:p w:rsidR="006A6E05" w:rsidRPr="00CE3B47" w:rsidRDefault="006A6E05" w:rsidP="004E203B">
            <w:pPr>
              <w:pStyle w:val="Prrafodelista"/>
              <w:spacing w:before="30" w:after="30"/>
              <w:ind w:left="0"/>
              <w:contextualSpacing w:val="0"/>
              <w:jc w:val="center"/>
              <w:rPr>
                <w:sz w:val="20"/>
                <w:szCs w:val="20"/>
              </w:rPr>
            </w:pPr>
            <w:r w:rsidRPr="00CE3B47">
              <w:rPr>
                <w:sz w:val="20"/>
                <w:szCs w:val="20"/>
              </w:rPr>
              <w:t>Menos del 5%</w:t>
            </w:r>
          </w:p>
        </w:tc>
      </w:tr>
    </w:tbl>
    <w:p w:rsidR="001517EE" w:rsidRPr="00B16A93" w:rsidRDefault="001517EE" w:rsidP="00BE6C46">
      <w:pPr>
        <w:pStyle w:val="Prrafodelista"/>
        <w:numPr>
          <w:ilvl w:val="0"/>
          <w:numId w:val="22"/>
        </w:numPr>
        <w:spacing w:before="120" w:after="120"/>
        <w:ind w:hanging="357"/>
        <w:contextualSpacing w:val="0"/>
        <w:rPr>
          <w:b/>
          <w:i/>
          <w:color w:val="CC0066"/>
          <w:sz w:val="20"/>
          <w:szCs w:val="20"/>
          <w:u w:val="single"/>
        </w:rPr>
      </w:pPr>
      <w:r w:rsidRPr="00B16A93">
        <w:rPr>
          <w:b/>
          <w:i/>
          <w:color w:val="CC0066"/>
          <w:sz w:val="20"/>
          <w:szCs w:val="20"/>
          <w:u w:val="single"/>
        </w:rPr>
        <w:t>Contrato de opciones:</w:t>
      </w:r>
    </w:p>
    <w:p w:rsidR="001517EE" w:rsidRPr="00B16A93" w:rsidRDefault="001517EE" w:rsidP="00BE6C46">
      <w:pPr>
        <w:pStyle w:val="Prrafodelista"/>
        <w:numPr>
          <w:ilvl w:val="0"/>
          <w:numId w:val="23"/>
        </w:numPr>
        <w:spacing w:before="120" w:after="120"/>
        <w:ind w:hanging="357"/>
        <w:contextualSpacing w:val="0"/>
        <w:rPr>
          <w:sz w:val="20"/>
          <w:szCs w:val="20"/>
        </w:rPr>
      </w:pPr>
      <w:r w:rsidRPr="00B16A93">
        <w:rPr>
          <w:sz w:val="20"/>
          <w:szCs w:val="20"/>
        </w:rPr>
        <w:t xml:space="preserve">Es un contrato por el cual el lanzador (vendedor) </w:t>
      </w:r>
      <w:r w:rsidRPr="00B16A93">
        <w:rPr>
          <w:sz w:val="20"/>
          <w:szCs w:val="20"/>
          <w:u w:val="single"/>
        </w:rPr>
        <w:t xml:space="preserve">se obliga </w:t>
      </w:r>
      <w:r w:rsidRPr="00B16A93">
        <w:rPr>
          <w:sz w:val="20"/>
          <w:szCs w:val="20"/>
        </w:rPr>
        <w:t>frente al titular (comprador) a comprar o vender una cierta cantidad de títulos valores (lote), en una fecha determinada y a un precio preestablecido llamado, precio de ejercicio.</w:t>
      </w:r>
    </w:p>
    <w:p w:rsidR="004B6ACA" w:rsidRPr="00B16A93" w:rsidRDefault="004B6ACA" w:rsidP="00BE6C46">
      <w:pPr>
        <w:pStyle w:val="Prrafodelista"/>
        <w:numPr>
          <w:ilvl w:val="0"/>
          <w:numId w:val="23"/>
        </w:numPr>
        <w:spacing w:before="120" w:after="120"/>
        <w:ind w:hanging="357"/>
        <w:contextualSpacing w:val="0"/>
        <w:rPr>
          <w:sz w:val="20"/>
          <w:szCs w:val="20"/>
        </w:rPr>
      </w:pPr>
      <w:r w:rsidRPr="00B16A93">
        <w:rPr>
          <w:b/>
          <w:i/>
          <w:color w:val="FF0066"/>
          <w:sz w:val="20"/>
          <w:szCs w:val="20"/>
        </w:rPr>
        <w:t>Prima:</w:t>
      </w:r>
      <w:r w:rsidRPr="00B16A93">
        <w:rPr>
          <w:b/>
          <w:i/>
          <w:sz w:val="20"/>
          <w:szCs w:val="20"/>
        </w:rPr>
        <w:t xml:space="preserve"> </w:t>
      </w:r>
      <w:r w:rsidRPr="00B16A93">
        <w:rPr>
          <w:sz w:val="20"/>
          <w:szCs w:val="20"/>
        </w:rPr>
        <w:t xml:space="preserve">El precio que paga el comprador por tener el </w:t>
      </w:r>
      <w:r w:rsidRPr="00B16A93">
        <w:rPr>
          <w:sz w:val="20"/>
          <w:szCs w:val="20"/>
          <w:u w:val="single"/>
        </w:rPr>
        <w:t>derecho</w:t>
      </w:r>
      <w:r w:rsidRPr="00B16A93">
        <w:rPr>
          <w:sz w:val="20"/>
          <w:szCs w:val="20"/>
        </w:rPr>
        <w:t xml:space="preserve"> a comprar o vender a futuro.</w:t>
      </w:r>
    </w:p>
    <w:p w:rsidR="004E203B" w:rsidRDefault="004B6ACA" w:rsidP="00BE6C46">
      <w:pPr>
        <w:pStyle w:val="Prrafodelista"/>
        <w:numPr>
          <w:ilvl w:val="0"/>
          <w:numId w:val="23"/>
        </w:numPr>
        <w:spacing w:before="120" w:after="120"/>
        <w:ind w:hanging="357"/>
        <w:contextualSpacing w:val="0"/>
        <w:rPr>
          <w:sz w:val="20"/>
          <w:szCs w:val="20"/>
        </w:rPr>
      </w:pPr>
      <w:r w:rsidRPr="00B16A93">
        <w:rPr>
          <w:b/>
          <w:i/>
          <w:color w:val="FF0066"/>
          <w:sz w:val="20"/>
          <w:szCs w:val="20"/>
        </w:rPr>
        <w:t>Precio del ejercicio o precio Strike:</w:t>
      </w:r>
      <w:r w:rsidRPr="00B16A93">
        <w:rPr>
          <w:sz w:val="20"/>
          <w:szCs w:val="20"/>
        </w:rPr>
        <w:t xml:space="preserve"> El precio al cual el titular tendrá derecho a comprar o vender cada uno de los títulos de valores que integran el lote objeto de la opción.</w:t>
      </w:r>
    </w:p>
    <w:p w:rsidR="004E203B" w:rsidRPr="004E203B" w:rsidRDefault="001517EE" w:rsidP="00BE6C46">
      <w:pPr>
        <w:pStyle w:val="Prrafodelista"/>
        <w:numPr>
          <w:ilvl w:val="0"/>
          <w:numId w:val="23"/>
        </w:numPr>
        <w:spacing w:before="120" w:after="120"/>
        <w:ind w:hanging="357"/>
        <w:contextualSpacing w:val="0"/>
        <w:rPr>
          <w:color w:val="FF0066"/>
          <w:sz w:val="20"/>
          <w:szCs w:val="20"/>
        </w:rPr>
      </w:pPr>
      <w:r w:rsidRPr="004E203B">
        <w:rPr>
          <w:b/>
          <w:i/>
          <w:color w:val="FF0066"/>
          <w:sz w:val="20"/>
          <w:szCs w:val="20"/>
        </w:rPr>
        <w:t>Factores determinantes del precio de la prima:</w:t>
      </w:r>
      <w:r w:rsidR="004E203B">
        <w:rPr>
          <w:b/>
          <w:i/>
          <w:color w:val="FF0066"/>
          <w:sz w:val="20"/>
          <w:szCs w:val="20"/>
        </w:rPr>
        <w:t xml:space="preserve"> </w:t>
      </w:r>
      <w:r w:rsidRPr="004E203B">
        <w:rPr>
          <w:sz w:val="20"/>
          <w:szCs w:val="20"/>
        </w:rPr>
        <w:t xml:space="preserve">Relación entre el precio de ejercicio </w:t>
      </w:r>
      <w:r w:rsidR="004E203B">
        <w:rPr>
          <w:sz w:val="20"/>
          <w:szCs w:val="20"/>
        </w:rPr>
        <w:t>Strike (Futuro) y el precio Spot (Hoy), v</w:t>
      </w:r>
      <w:r w:rsidRPr="004E203B">
        <w:rPr>
          <w:sz w:val="20"/>
          <w:szCs w:val="20"/>
        </w:rPr>
        <w:t>olatilidad de la especie subyacente</w:t>
      </w:r>
      <w:r w:rsidR="004E203B">
        <w:rPr>
          <w:sz w:val="20"/>
          <w:szCs w:val="20"/>
        </w:rPr>
        <w:t>, t</w:t>
      </w:r>
      <w:r w:rsidRPr="004E203B">
        <w:rPr>
          <w:sz w:val="20"/>
          <w:szCs w:val="20"/>
        </w:rPr>
        <w:t>iempo que resta al vencimiento</w:t>
      </w:r>
      <w:r w:rsidR="004E203B">
        <w:rPr>
          <w:sz w:val="20"/>
          <w:szCs w:val="20"/>
        </w:rPr>
        <w:t>, t</w:t>
      </w:r>
      <w:r w:rsidRPr="004E203B">
        <w:rPr>
          <w:sz w:val="20"/>
          <w:szCs w:val="20"/>
        </w:rPr>
        <w:t>asa de interés</w:t>
      </w:r>
      <w:r w:rsidR="004E203B">
        <w:rPr>
          <w:sz w:val="20"/>
          <w:szCs w:val="20"/>
        </w:rPr>
        <w:t>, o</w:t>
      </w:r>
      <w:r w:rsidRPr="004E203B">
        <w:rPr>
          <w:sz w:val="20"/>
          <w:szCs w:val="20"/>
        </w:rPr>
        <w:t>ferta y demanda.</w:t>
      </w:r>
    </w:p>
    <w:p w:rsidR="004B6ACA" w:rsidRPr="004E203B" w:rsidRDefault="004B6ACA" w:rsidP="00BE6C46">
      <w:pPr>
        <w:pStyle w:val="Prrafodelista"/>
        <w:numPr>
          <w:ilvl w:val="0"/>
          <w:numId w:val="23"/>
        </w:numPr>
        <w:spacing w:before="120" w:after="120"/>
        <w:ind w:hanging="357"/>
        <w:contextualSpacing w:val="0"/>
        <w:rPr>
          <w:color w:val="FF0066"/>
          <w:sz w:val="20"/>
          <w:szCs w:val="20"/>
        </w:rPr>
      </w:pPr>
      <w:r w:rsidRPr="004E203B">
        <w:rPr>
          <w:b/>
          <w:i/>
          <w:color w:val="FF0066"/>
          <w:sz w:val="20"/>
          <w:szCs w:val="20"/>
        </w:rPr>
        <w:t>Tipos de contratos:</w:t>
      </w:r>
    </w:p>
    <w:p w:rsidR="004E203B" w:rsidRPr="004E203B" w:rsidRDefault="004B6ACA" w:rsidP="00BE6C46">
      <w:pPr>
        <w:pStyle w:val="Prrafodelista"/>
        <w:numPr>
          <w:ilvl w:val="0"/>
          <w:numId w:val="45"/>
        </w:numPr>
        <w:spacing w:before="120" w:after="120"/>
        <w:contextualSpacing w:val="0"/>
        <w:rPr>
          <w:b/>
          <w:i/>
          <w:color w:val="FF0066"/>
          <w:sz w:val="20"/>
          <w:szCs w:val="20"/>
        </w:rPr>
      </w:pPr>
      <w:r w:rsidRPr="004E203B">
        <w:rPr>
          <w:i/>
          <w:color w:val="CC0066"/>
          <w:sz w:val="20"/>
          <w:szCs w:val="20"/>
        </w:rPr>
        <w:t>Opción de compra (Call):</w:t>
      </w:r>
      <w:r w:rsidRPr="004E203B">
        <w:rPr>
          <w:color w:val="CC0066"/>
          <w:sz w:val="20"/>
          <w:szCs w:val="20"/>
        </w:rPr>
        <w:t xml:space="preserve"> </w:t>
      </w:r>
      <w:r w:rsidRPr="00B16A93">
        <w:rPr>
          <w:sz w:val="20"/>
          <w:szCs w:val="20"/>
        </w:rPr>
        <w:t xml:space="preserve">Contrato que otorga al titular el derecho a </w:t>
      </w:r>
      <w:r w:rsidRPr="00073B2D">
        <w:rPr>
          <w:sz w:val="20"/>
          <w:szCs w:val="20"/>
          <w:u w:val="single"/>
        </w:rPr>
        <w:t>comprar</w:t>
      </w:r>
      <w:r w:rsidRPr="00B16A93">
        <w:rPr>
          <w:sz w:val="20"/>
          <w:szCs w:val="20"/>
        </w:rPr>
        <w:t xml:space="preserve"> al lanzador, los títulos valores objeto.</w:t>
      </w:r>
    </w:p>
    <w:p w:rsidR="004B6ACA" w:rsidRPr="004E203B" w:rsidRDefault="004B6ACA" w:rsidP="00BE6C46">
      <w:pPr>
        <w:pStyle w:val="Prrafodelista"/>
        <w:numPr>
          <w:ilvl w:val="0"/>
          <w:numId w:val="45"/>
        </w:numPr>
        <w:spacing w:before="120" w:after="120"/>
        <w:contextualSpacing w:val="0"/>
        <w:rPr>
          <w:b/>
          <w:i/>
          <w:color w:val="FF0066"/>
          <w:sz w:val="20"/>
          <w:szCs w:val="20"/>
        </w:rPr>
      </w:pPr>
      <w:r w:rsidRPr="004E203B">
        <w:rPr>
          <w:i/>
          <w:color w:val="CC0066"/>
          <w:sz w:val="20"/>
          <w:szCs w:val="20"/>
        </w:rPr>
        <w:t>Opción de venta (Pull):</w:t>
      </w:r>
      <w:r w:rsidRPr="004E203B">
        <w:rPr>
          <w:color w:val="CC0066"/>
          <w:sz w:val="20"/>
          <w:szCs w:val="20"/>
        </w:rPr>
        <w:t xml:space="preserve"> </w:t>
      </w:r>
      <w:r w:rsidRPr="004E203B">
        <w:rPr>
          <w:sz w:val="20"/>
          <w:szCs w:val="20"/>
        </w:rPr>
        <w:t xml:space="preserve">Contrato que otorga al titular el derecho a </w:t>
      </w:r>
      <w:r w:rsidRPr="00073B2D">
        <w:rPr>
          <w:sz w:val="20"/>
          <w:szCs w:val="20"/>
          <w:u w:val="single"/>
        </w:rPr>
        <w:t>vender</w:t>
      </w:r>
      <w:r w:rsidRPr="004E203B">
        <w:rPr>
          <w:sz w:val="20"/>
          <w:szCs w:val="20"/>
        </w:rPr>
        <w:t xml:space="preserve"> al lanzador, los títulos valores objeto.</w:t>
      </w:r>
    </w:p>
    <w:p w:rsidR="00FC3EEC" w:rsidRPr="00B16A93" w:rsidRDefault="002F33F8" w:rsidP="00BE6C46">
      <w:pPr>
        <w:pStyle w:val="Prrafodelista"/>
        <w:numPr>
          <w:ilvl w:val="0"/>
          <w:numId w:val="22"/>
        </w:numPr>
        <w:spacing w:before="120" w:after="120"/>
        <w:contextualSpacing w:val="0"/>
        <w:rPr>
          <w:b/>
          <w:i/>
          <w:color w:val="CC0066"/>
          <w:sz w:val="20"/>
          <w:szCs w:val="20"/>
          <w:u w:val="single"/>
        </w:rPr>
      </w:pPr>
      <w:r w:rsidRPr="00B16A93">
        <w:rPr>
          <w:b/>
          <w:i/>
          <w:color w:val="CC0066"/>
          <w:sz w:val="20"/>
          <w:szCs w:val="20"/>
          <w:u w:val="single"/>
        </w:rPr>
        <w:t>Comparación</w:t>
      </w:r>
      <w:r w:rsidR="00FC3EEC" w:rsidRPr="00B16A93">
        <w:rPr>
          <w:b/>
          <w:i/>
          <w:color w:val="CC0066"/>
          <w:sz w:val="20"/>
          <w:szCs w:val="20"/>
          <w:u w:val="single"/>
        </w:rPr>
        <w:t xml:space="preserve"> contrato de futuros y contrato de opción:</w:t>
      </w:r>
    </w:p>
    <w:p w:rsidR="00FC3EEC" w:rsidRPr="00B16A93" w:rsidRDefault="00FC3EEC" w:rsidP="00BE6C46">
      <w:pPr>
        <w:pStyle w:val="Prrafodelista"/>
        <w:numPr>
          <w:ilvl w:val="0"/>
          <w:numId w:val="27"/>
        </w:numPr>
        <w:spacing w:before="120" w:after="120"/>
        <w:contextualSpacing w:val="0"/>
        <w:rPr>
          <w:sz w:val="20"/>
          <w:szCs w:val="20"/>
        </w:rPr>
      </w:pPr>
      <w:r w:rsidRPr="00B16A93">
        <w:rPr>
          <w:b/>
          <w:i/>
          <w:color w:val="FF0066"/>
          <w:sz w:val="20"/>
          <w:szCs w:val="20"/>
        </w:rPr>
        <w:t>Similitud:</w:t>
      </w:r>
      <w:r w:rsidRPr="00B16A93">
        <w:rPr>
          <w:sz w:val="20"/>
          <w:szCs w:val="20"/>
        </w:rPr>
        <w:t xml:space="preserve"> Ambos contratos son estandarizados, establecen un contrato a futuro y son contratos de derivados a plazo. </w:t>
      </w:r>
    </w:p>
    <w:p w:rsidR="00FC3EEC" w:rsidRPr="00B16A93" w:rsidRDefault="00FC3EEC" w:rsidP="00BE6C46">
      <w:pPr>
        <w:pStyle w:val="Prrafodelista"/>
        <w:numPr>
          <w:ilvl w:val="0"/>
          <w:numId w:val="27"/>
        </w:numPr>
        <w:spacing w:before="120" w:after="120"/>
        <w:contextualSpacing w:val="0"/>
        <w:rPr>
          <w:sz w:val="20"/>
          <w:szCs w:val="20"/>
        </w:rPr>
      </w:pPr>
      <w:r w:rsidRPr="00B16A93">
        <w:rPr>
          <w:b/>
          <w:i/>
          <w:color w:val="FF0066"/>
          <w:sz w:val="20"/>
          <w:szCs w:val="20"/>
        </w:rPr>
        <w:t>Diferencia:</w:t>
      </w:r>
      <w:r w:rsidRPr="00B16A93">
        <w:rPr>
          <w:sz w:val="20"/>
          <w:szCs w:val="20"/>
        </w:rPr>
        <w:t xml:space="preserve"> En la opción debes pagar el precio </w:t>
      </w:r>
      <w:r w:rsidR="00073B2D">
        <w:rPr>
          <w:sz w:val="20"/>
          <w:szCs w:val="20"/>
        </w:rPr>
        <w:t>de una prima previamente negociada (Podes ganar)</w:t>
      </w:r>
      <w:r w:rsidRPr="00B16A93">
        <w:rPr>
          <w:sz w:val="20"/>
          <w:szCs w:val="20"/>
        </w:rPr>
        <w:t>. En cambio, el margen de garantía en un contrato de futuros es un porcentaje fijo que no se neg</w:t>
      </w:r>
      <w:r w:rsidR="00073B2D">
        <w:rPr>
          <w:sz w:val="20"/>
          <w:szCs w:val="20"/>
        </w:rPr>
        <w:t>ocia porque lo dice el mercado.</w:t>
      </w:r>
    </w:p>
    <w:p w:rsidR="001517EE" w:rsidRPr="00B16A93" w:rsidRDefault="004B6ACA" w:rsidP="00BE6C46">
      <w:pPr>
        <w:pStyle w:val="Prrafodelista"/>
        <w:numPr>
          <w:ilvl w:val="0"/>
          <w:numId w:val="22"/>
        </w:numPr>
        <w:spacing w:before="120" w:after="120"/>
        <w:contextualSpacing w:val="0"/>
        <w:rPr>
          <w:sz w:val="20"/>
          <w:szCs w:val="20"/>
        </w:rPr>
      </w:pPr>
      <w:r w:rsidRPr="00B16A93">
        <w:rPr>
          <w:b/>
          <w:i/>
          <w:color w:val="CC0066"/>
          <w:sz w:val="20"/>
          <w:szCs w:val="20"/>
          <w:u w:val="single"/>
        </w:rPr>
        <w:t>Compra C</w:t>
      </w:r>
      <w:r w:rsidR="001517EE" w:rsidRPr="00B16A93">
        <w:rPr>
          <w:b/>
          <w:i/>
          <w:color w:val="CC0066"/>
          <w:sz w:val="20"/>
          <w:szCs w:val="20"/>
          <w:u w:val="single"/>
        </w:rPr>
        <w:t>all grafico:</w:t>
      </w:r>
      <w:r w:rsidR="001517EE" w:rsidRPr="00B16A93">
        <w:rPr>
          <w:sz w:val="20"/>
          <w:szCs w:val="20"/>
        </w:rPr>
        <w:t xml:space="preserve"> </w:t>
      </w:r>
    </w:p>
    <w:p w:rsidR="001517EE" w:rsidRPr="00073B2D" w:rsidRDefault="00FC3EEC" w:rsidP="00BE6C46">
      <w:pPr>
        <w:pStyle w:val="Prrafodelista"/>
        <w:numPr>
          <w:ilvl w:val="0"/>
          <w:numId w:val="26"/>
        </w:numPr>
        <w:spacing w:before="120" w:after="120"/>
        <w:contextualSpacing w:val="0"/>
        <w:rPr>
          <w:sz w:val="20"/>
          <w:szCs w:val="20"/>
        </w:rPr>
      </w:pPr>
      <w:r w:rsidRPr="00B16A93">
        <w:rPr>
          <w:sz w:val="20"/>
          <w:szCs w:val="20"/>
        </w:rPr>
        <w:t>Ver cuánto c</w:t>
      </w:r>
      <w:r w:rsidR="001517EE" w:rsidRPr="00B16A93">
        <w:rPr>
          <w:sz w:val="20"/>
          <w:szCs w:val="20"/>
        </w:rPr>
        <w:t xml:space="preserve">otizan las primas, </w:t>
      </w:r>
      <w:r w:rsidRPr="00B16A93">
        <w:rPr>
          <w:sz w:val="20"/>
          <w:szCs w:val="20"/>
        </w:rPr>
        <w:t>por</w:t>
      </w:r>
      <w:r w:rsidR="001517EE" w:rsidRPr="00B16A93">
        <w:rPr>
          <w:sz w:val="20"/>
          <w:szCs w:val="20"/>
        </w:rPr>
        <w:t>que son el costo de la opción. Vemos que una opción de co</w:t>
      </w:r>
      <w:r w:rsidRPr="00B16A93">
        <w:rPr>
          <w:sz w:val="20"/>
          <w:szCs w:val="20"/>
        </w:rPr>
        <w:t>mpra D</w:t>
      </w:r>
      <w:r w:rsidR="001517EE" w:rsidRPr="00B16A93">
        <w:rPr>
          <w:sz w:val="20"/>
          <w:szCs w:val="20"/>
        </w:rPr>
        <w:t>ólar está a $1.</w:t>
      </w:r>
      <w:r w:rsidR="00073B2D">
        <w:rPr>
          <w:sz w:val="20"/>
          <w:szCs w:val="20"/>
        </w:rPr>
        <w:t xml:space="preserve"> </w:t>
      </w:r>
      <w:r w:rsidR="001517EE" w:rsidRPr="00073B2D">
        <w:rPr>
          <w:sz w:val="20"/>
          <w:szCs w:val="20"/>
        </w:rPr>
        <w:t>Te cobran un $1 para tener el derecho a comprar a futuro el dólar a $38. El derecho lo tengo yo, el lanzador tiene la o</w:t>
      </w:r>
      <w:r w:rsidRPr="00073B2D">
        <w:rPr>
          <w:sz w:val="20"/>
          <w:szCs w:val="20"/>
        </w:rPr>
        <w:t>bligación. En cualquier momento puedo exigirla.</w:t>
      </w:r>
    </w:p>
    <w:p w:rsidR="001517EE" w:rsidRPr="00B16A93" w:rsidRDefault="007D7B39" w:rsidP="00BE6C46">
      <w:pPr>
        <w:pStyle w:val="Prrafodelista"/>
        <w:numPr>
          <w:ilvl w:val="0"/>
          <w:numId w:val="24"/>
        </w:numPr>
        <w:spacing w:before="120" w:after="120"/>
        <w:contextualSpacing w:val="0"/>
        <w:rPr>
          <w:sz w:val="20"/>
          <w:szCs w:val="20"/>
        </w:rPr>
      </w:pPr>
      <w:r w:rsidRPr="00B16A93">
        <w:rPr>
          <w:b/>
          <w:i/>
          <w:color w:val="FF0066"/>
          <w:sz w:val="20"/>
          <w:szCs w:val="20"/>
        </w:rPr>
        <w:t xml:space="preserve"> P</w:t>
      </w:r>
      <w:r w:rsidR="001517EE" w:rsidRPr="00B16A93">
        <w:rPr>
          <w:b/>
          <w:i/>
          <w:color w:val="FF0066"/>
          <w:sz w:val="20"/>
          <w:szCs w:val="20"/>
        </w:rPr>
        <w:t>recio</w:t>
      </w:r>
      <w:r w:rsidRPr="00B16A93">
        <w:rPr>
          <w:b/>
          <w:i/>
          <w:color w:val="FF0066"/>
          <w:sz w:val="20"/>
          <w:szCs w:val="20"/>
        </w:rPr>
        <w:t xml:space="preserve"> que</w:t>
      </w:r>
      <w:r w:rsidR="001517EE" w:rsidRPr="00B16A93">
        <w:rPr>
          <w:b/>
          <w:i/>
          <w:color w:val="FF0066"/>
          <w:sz w:val="20"/>
          <w:szCs w:val="20"/>
        </w:rPr>
        <w:t xml:space="preserve"> tendría que t</w:t>
      </w:r>
      <w:r w:rsidRPr="00B16A93">
        <w:rPr>
          <w:b/>
          <w:i/>
          <w:color w:val="FF0066"/>
          <w:sz w:val="20"/>
          <w:szCs w:val="20"/>
        </w:rPr>
        <w:t>ener el dólar al vencimiento de la</w:t>
      </w:r>
      <w:r w:rsidR="001517EE" w:rsidRPr="00B16A93">
        <w:rPr>
          <w:b/>
          <w:i/>
          <w:color w:val="FF0066"/>
          <w:sz w:val="20"/>
          <w:szCs w:val="20"/>
        </w:rPr>
        <w:t xml:space="preserve"> opción para</w:t>
      </w:r>
      <w:r w:rsidR="00FC3EEC" w:rsidRPr="00B16A93">
        <w:rPr>
          <w:b/>
          <w:i/>
          <w:color w:val="FF0066"/>
          <w:sz w:val="20"/>
          <w:szCs w:val="20"/>
        </w:rPr>
        <w:t xml:space="preserve"> que el dólar quede </w:t>
      </w:r>
      <w:r w:rsidR="001517EE" w:rsidRPr="00B16A93">
        <w:rPr>
          <w:b/>
          <w:i/>
          <w:color w:val="FF0066"/>
          <w:sz w:val="20"/>
          <w:szCs w:val="20"/>
        </w:rPr>
        <w:t>par</w:t>
      </w:r>
      <w:r w:rsidRPr="00B16A93">
        <w:rPr>
          <w:b/>
          <w:i/>
          <w:color w:val="FF0066"/>
          <w:sz w:val="20"/>
          <w:szCs w:val="20"/>
        </w:rPr>
        <w:t>:</w:t>
      </w:r>
      <w:r w:rsidR="00FC3EEC" w:rsidRPr="00B16A93">
        <w:rPr>
          <w:sz w:val="20"/>
          <w:szCs w:val="20"/>
        </w:rPr>
        <w:t xml:space="preserve"> </w:t>
      </w:r>
      <w:r w:rsidRPr="00B16A93">
        <w:rPr>
          <w:sz w:val="20"/>
          <w:szCs w:val="20"/>
        </w:rPr>
        <w:t>Spot + Prima = $39</w:t>
      </w:r>
    </w:p>
    <w:p w:rsidR="001517EE" w:rsidRPr="00B16A93" w:rsidRDefault="00FC3EEC" w:rsidP="00BE6C46">
      <w:pPr>
        <w:pStyle w:val="Prrafodelista"/>
        <w:numPr>
          <w:ilvl w:val="0"/>
          <w:numId w:val="24"/>
        </w:numPr>
        <w:spacing w:before="120" w:after="120"/>
        <w:contextualSpacing w:val="0"/>
        <w:rPr>
          <w:sz w:val="20"/>
          <w:szCs w:val="20"/>
        </w:rPr>
      </w:pPr>
      <w:r w:rsidRPr="00B16A93">
        <w:rPr>
          <w:b/>
          <w:i/>
          <w:color w:val="FF0066"/>
          <w:sz w:val="20"/>
          <w:szCs w:val="20"/>
        </w:rPr>
        <w:t>¿</w:t>
      </w:r>
      <w:r w:rsidR="001517EE" w:rsidRPr="00B16A93">
        <w:rPr>
          <w:b/>
          <w:i/>
          <w:color w:val="FF0066"/>
          <w:sz w:val="20"/>
          <w:szCs w:val="20"/>
        </w:rPr>
        <w:t>Qué pasa si el precio Spot al vencimiento va a $40</w:t>
      </w:r>
      <w:r w:rsidRPr="00B16A93">
        <w:rPr>
          <w:b/>
          <w:i/>
          <w:color w:val="FF0066"/>
          <w:sz w:val="20"/>
          <w:szCs w:val="20"/>
        </w:rPr>
        <w:t>?</w:t>
      </w:r>
      <w:r w:rsidR="007D7B39" w:rsidRPr="00B16A93">
        <w:rPr>
          <w:b/>
          <w:i/>
          <w:color w:val="FF0066"/>
          <w:sz w:val="20"/>
          <w:szCs w:val="20"/>
        </w:rPr>
        <w:t>:</w:t>
      </w:r>
      <w:r w:rsidR="007D7B39" w:rsidRPr="00B16A93">
        <w:rPr>
          <w:sz w:val="20"/>
          <w:szCs w:val="20"/>
        </w:rPr>
        <w:t xml:space="preserve"> Con la especulación ganas $1 porque entre con $1 y </w:t>
      </w:r>
      <w:r w:rsidR="00EE18B6" w:rsidRPr="00B16A93">
        <w:rPr>
          <w:sz w:val="20"/>
          <w:szCs w:val="20"/>
        </w:rPr>
        <w:t>salí</w:t>
      </w:r>
      <w:r w:rsidR="007D7B39" w:rsidRPr="00B16A93">
        <w:rPr>
          <w:sz w:val="20"/>
          <w:szCs w:val="20"/>
        </w:rPr>
        <w:t xml:space="preserve"> con $2. </w:t>
      </w:r>
      <w:r w:rsidR="001517EE" w:rsidRPr="00B16A93">
        <w:rPr>
          <w:sz w:val="20"/>
          <w:szCs w:val="20"/>
        </w:rPr>
        <w:t>Los dos pesos es la ganancia bruta, la gananci</w:t>
      </w:r>
      <w:r w:rsidR="007D7B39" w:rsidRPr="00B16A93">
        <w:rPr>
          <w:sz w:val="20"/>
          <w:szCs w:val="20"/>
        </w:rPr>
        <w:t>a neta es $1. Si soy coberturista también gane, porque recupere el precio de la prima. Esa es la gran diferencia.</w:t>
      </w:r>
    </w:p>
    <w:p w:rsidR="001517EE" w:rsidRDefault="001517EE" w:rsidP="00BE6C46">
      <w:pPr>
        <w:pStyle w:val="Prrafodelista"/>
        <w:numPr>
          <w:ilvl w:val="0"/>
          <w:numId w:val="24"/>
        </w:numPr>
        <w:spacing w:before="120" w:after="120"/>
        <w:contextualSpacing w:val="0"/>
        <w:rPr>
          <w:sz w:val="20"/>
          <w:szCs w:val="20"/>
        </w:rPr>
      </w:pPr>
      <w:r w:rsidRPr="00B16A93">
        <w:rPr>
          <w:b/>
          <w:i/>
          <w:color w:val="FF0066"/>
          <w:sz w:val="20"/>
          <w:szCs w:val="20"/>
        </w:rPr>
        <w:t>Diferencia con el de</w:t>
      </w:r>
      <w:r w:rsidR="00EE18B6" w:rsidRPr="00B16A93">
        <w:rPr>
          <w:b/>
          <w:i/>
          <w:color w:val="FF0066"/>
          <w:sz w:val="20"/>
          <w:szCs w:val="20"/>
        </w:rPr>
        <w:t xml:space="preserve"> posición de cobertura Long en F</w:t>
      </w:r>
      <w:r w:rsidRPr="00B16A93">
        <w:rPr>
          <w:b/>
          <w:i/>
          <w:color w:val="FF0066"/>
          <w:sz w:val="20"/>
          <w:szCs w:val="20"/>
        </w:rPr>
        <w:t xml:space="preserve">uturos: </w:t>
      </w:r>
      <w:r w:rsidRPr="00B16A93">
        <w:rPr>
          <w:sz w:val="20"/>
          <w:szCs w:val="20"/>
        </w:rPr>
        <w:t>La máxima perdida es el valor de la prima en opción de compra como en opción de venta</w:t>
      </w:r>
      <w:r w:rsidR="00EE18B6" w:rsidRPr="00B16A93">
        <w:rPr>
          <w:sz w:val="20"/>
          <w:szCs w:val="20"/>
        </w:rPr>
        <w:t xml:space="preserve"> (-1)</w:t>
      </w:r>
      <w:r w:rsidR="00073B2D">
        <w:rPr>
          <w:sz w:val="20"/>
          <w:szCs w:val="20"/>
        </w:rPr>
        <w:t xml:space="preserve">. En el contrato de </w:t>
      </w:r>
      <w:r w:rsidRPr="00B16A93">
        <w:rPr>
          <w:sz w:val="20"/>
          <w:szCs w:val="20"/>
        </w:rPr>
        <w:t>futuro</w:t>
      </w:r>
      <w:r w:rsidR="00073B2D">
        <w:rPr>
          <w:sz w:val="20"/>
          <w:szCs w:val="20"/>
        </w:rPr>
        <w:t>s</w:t>
      </w:r>
      <w:r w:rsidRPr="00B16A93">
        <w:rPr>
          <w:sz w:val="20"/>
          <w:szCs w:val="20"/>
        </w:rPr>
        <w:t xml:space="preserve">, cuando empieza a ser adverso, pones el margen de garantía y si no te alcanza cubrís. El futuro es más riesgoso que la opción, pero al ser mas riesgoso te da mayor ganancia, esta dado por el apalancamiento. </w:t>
      </w:r>
    </w:p>
    <w:p w:rsidR="00007851" w:rsidRPr="00007851" w:rsidRDefault="00007851" w:rsidP="00BE6C46">
      <w:pPr>
        <w:pStyle w:val="Prrafodelista"/>
        <w:numPr>
          <w:ilvl w:val="0"/>
          <w:numId w:val="24"/>
        </w:numPr>
        <w:spacing w:before="120" w:after="120"/>
        <w:contextualSpacing w:val="0"/>
        <w:rPr>
          <w:sz w:val="20"/>
          <w:szCs w:val="20"/>
        </w:rPr>
      </w:pPr>
      <w:r w:rsidRPr="00B16A93">
        <w:rPr>
          <w:sz w:val="20"/>
          <w:szCs w:val="20"/>
        </w:rPr>
        <w:t>Puedo vender la prima. Puedo tener ganancia por negociar la prima y por la variación del tipo de cambio.</w:t>
      </w:r>
    </w:p>
    <w:p w:rsidR="00007851" w:rsidRDefault="00007851" w:rsidP="00073B2D">
      <w:pPr>
        <w:spacing w:before="120" w:after="120"/>
        <w:rPr>
          <w:sz w:val="20"/>
          <w:szCs w:val="20"/>
        </w:rPr>
      </w:pPr>
    </w:p>
    <w:p w:rsidR="00007851" w:rsidRDefault="00007851" w:rsidP="00073B2D">
      <w:pPr>
        <w:spacing w:before="120" w:after="120"/>
        <w:rPr>
          <w:sz w:val="20"/>
          <w:szCs w:val="20"/>
        </w:rPr>
      </w:pPr>
    </w:p>
    <w:p w:rsidR="00073B2D" w:rsidRPr="00073B2D" w:rsidRDefault="00007851" w:rsidP="00073B2D">
      <w:pPr>
        <w:spacing w:before="120" w:after="120"/>
        <w:rPr>
          <w:sz w:val="20"/>
          <w:szCs w:val="20"/>
        </w:rPr>
      </w:pPr>
      <w:r>
        <w:rPr>
          <w:noProof/>
          <w:sz w:val="20"/>
          <w:szCs w:val="20"/>
        </w:rPr>
        <w:lastRenderedPageBreak/>
        <w:drawing>
          <wp:anchor distT="0" distB="0" distL="114300" distR="114300" simplePos="0" relativeHeight="251659264" behindDoc="0" locked="0" layoutInCell="1" allowOverlap="1">
            <wp:simplePos x="0" y="0"/>
            <wp:positionH relativeFrom="column">
              <wp:posOffset>1451610</wp:posOffset>
            </wp:positionH>
            <wp:positionV relativeFrom="paragraph">
              <wp:posOffset>177165</wp:posOffset>
            </wp:positionV>
            <wp:extent cx="3495040" cy="2483485"/>
            <wp:effectExtent l="19050" t="0" r="0" b="0"/>
            <wp:wrapTopAndBottom/>
            <wp:docPr id="2" name="0 Imagen" descr="Image9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339.gif"/>
                    <pic:cNvPicPr/>
                  </pic:nvPicPr>
                  <pic:blipFill>
                    <a:blip r:embed="rId9" cstate="print"/>
                    <a:stretch>
                      <a:fillRect/>
                    </a:stretch>
                  </pic:blipFill>
                  <pic:spPr>
                    <a:xfrm>
                      <a:off x="0" y="0"/>
                      <a:ext cx="3495040" cy="2483485"/>
                    </a:xfrm>
                    <a:prstGeom prst="rect">
                      <a:avLst/>
                    </a:prstGeom>
                  </pic:spPr>
                </pic:pic>
              </a:graphicData>
            </a:graphic>
          </wp:anchor>
        </w:drawing>
      </w:r>
    </w:p>
    <w:p w:rsidR="00007851" w:rsidRDefault="00007851" w:rsidP="00007851">
      <w:pPr>
        <w:pStyle w:val="Prrafodelista"/>
        <w:spacing w:before="120" w:after="120"/>
        <w:ind w:left="360"/>
        <w:contextualSpacing w:val="0"/>
        <w:rPr>
          <w:color w:val="CC0066"/>
          <w:sz w:val="20"/>
          <w:szCs w:val="20"/>
        </w:rPr>
      </w:pPr>
    </w:p>
    <w:p w:rsidR="00007851" w:rsidRPr="00007851" w:rsidRDefault="00007851" w:rsidP="00007851">
      <w:pPr>
        <w:pStyle w:val="Ttulo2"/>
        <w:rPr>
          <w:color w:val="FF0066"/>
          <w:u w:val="single"/>
        </w:rPr>
      </w:pPr>
      <w:r w:rsidRPr="00007851">
        <w:rPr>
          <w:color w:val="FF0066"/>
          <w:u w:val="single"/>
        </w:rPr>
        <w:t>TESORO DE ESTADOS UNIDOS</w:t>
      </w:r>
    </w:p>
    <w:p w:rsidR="00CB4CFD" w:rsidRPr="00736990" w:rsidRDefault="00736990" w:rsidP="00BE6C46">
      <w:pPr>
        <w:pStyle w:val="Prrafodelista"/>
        <w:numPr>
          <w:ilvl w:val="0"/>
          <w:numId w:val="28"/>
        </w:numPr>
        <w:spacing w:before="120" w:after="120"/>
        <w:ind w:hanging="357"/>
        <w:contextualSpacing w:val="0"/>
        <w:rPr>
          <w:color w:val="CC0066"/>
          <w:sz w:val="20"/>
          <w:szCs w:val="20"/>
        </w:rPr>
      </w:pPr>
      <w:r>
        <w:rPr>
          <w:b/>
          <w:i/>
          <w:color w:val="CC0066"/>
          <w:sz w:val="20"/>
          <w:szCs w:val="20"/>
          <w:u w:val="single"/>
        </w:rPr>
        <w:t xml:space="preserve">Mercado del </w:t>
      </w:r>
      <w:r w:rsidR="00C4795D">
        <w:rPr>
          <w:b/>
          <w:i/>
          <w:color w:val="CC0066"/>
          <w:sz w:val="20"/>
          <w:szCs w:val="20"/>
          <w:u w:val="single"/>
        </w:rPr>
        <w:t>tesoro</w:t>
      </w:r>
      <w:r>
        <w:rPr>
          <w:b/>
          <w:i/>
          <w:color w:val="CC0066"/>
          <w:sz w:val="20"/>
          <w:szCs w:val="20"/>
          <w:u w:val="single"/>
        </w:rPr>
        <w:t xml:space="preserve"> de Estados Unidos:</w:t>
      </w:r>
      <w:r>
        <w:rPr>
          <w:b/>
          <w:i/>
          <w:color w:val="CC0066"/>
          <w:sz w:val="20"/>
          <w:szCs w:val="20"/>
        </w:rPr>
        <w:t xml:space="preserve"> </w:t>
      </w:r>
      <w:r w:rsidR="00CB4CFD" w:rsidRPr="00736990">
        <w:rPr>
          <w:sz w:val="20"/>
          <w:szCs w:val="20"/>
        </w:rPr>
        <w:t>Intervienen dos organismos</w:t>
      </w:r>
    </w:p>
    <w:p w:rsidR="00736990" w:rsidRDefault="00CB4CFD" w:rsidP="00BE6C46">
      <w:pPr>
        <w:pStyle w:val="Prrafodelista"/>
        <w:numPr>
          <w:ilvl w:val="0"/>
          <w:numId w:val="46"/>
        </w:numPr>
        <w:spacing w:before="120" w:after="120" w:line="259" w:lineRule="auto"/>
        <w:contextualSpacing w:val="0"/>
        <w:rPr>
          <w:sz w:val="20"/>
          <w:szCs w:val="20"/>
        </w:rPr>
      </w:pPr>
      <w:r w:rsidRPr="00736990">
        <w:rPr>
          <w:b/>
          <w:i/>
          <w:color w:val="FF0066"/>
          <w:sz w:val="20"/>
          <w:szCs w:val="20"/>
        </w:rPr>
        <w:t>Departamento del tesoro de EEUU:</w:t>
      </w:r>
      <w:r w:rsidRPr="00736990">
        <w:rPr>
          <w:sz w:val="20"/>
          <w:szCs w:val="20"/>
        </w:rPr>
        <w:t xml:space="preserve"> Autoriza la emisión de </w:t>
      </w:r>
      <w:r w:rsidR="0025787B">
        <w:rPr>
          <w:sz w:val="20"/>
          <w:szCs w:val="20"/>
        </w:rPr>
        <w:t>moneda, controla el presupuesto y emite títulos públicos (P</w:t>
      </w:r>
      <w:r w:rsidRPr="00736990">
        <w:rPr>
          <w:sz w:val="20"/>
          <w:szCs w:val="20"/>
        </w:rPr>
        <w:t>agarés, letras del tesoro y bonos del tesoro. Depende del poder ejecutivo</w:t>
      </w:r>
      <w:r w:rsidR="0025787B">
        <w:rPr>
          <w:sz w:val="20"/>
          <w:szCs w:val="20"/>
        </w:rPr>
        <w:t xml:space="preserve"> (TRUMP)</w:t>
      </w:r>
      <w:r w:rsidRPr="00736990">
        <w:rPr>
          <w:sz w:val="20"/>
          <w:szCs w:val="20"/>
        </w:rPr>
        <w:t xml:space="preserve">. </w:t>
      </w:r>
    </w:p>
    <w:p w:rsidR="004D1A13" w:rsidRPr="00736990" w:rsidRDefault="00CB4CFD" w:rsidP="00BE6C46">
      <w:pPr>
        <w:pStyle w:val="Prrafodelista"/>
        <w:numPr>
          <w:ilvl w:val="0"/>
          <w:numId w:val="46"/>
        </w:numPr>
        <w:spacing w:before="120" w:after="120" w:line="259" w:lineRule="auto"/>
        <w:contextualSpacing w:val="0"/>
        <w:rPr>
          <w:sz w:val="20"/>
          <w:szCs w:val="20"/>
        </w:rPr>
      </w:pPr>
      <w:r w:rsidRPr="00736990">
        <w:rPr>
          <w:b/>
          <w:i/>
          <w:color w:val="FF0066"/>
          <w:sz w:val="20"/>
          <w:szCs w:val="20"/>
        </w:rPr>
        <w:t>Reserva Federal:</w:t>
      </w:r>
      <w:r w:rsidRPr="00736990">
        <w:rPr>
          <w:b/>
          <w:sz w:val="20"/>
          <w:szCs w:val="20"/>
        </w:rPr>
        <w:t xml:space="preserve"> </w:t>
      </w:r>
      <w:r w:rsidRPr="00645F3C">
        <w:rPr>
          <w:sz w:val="20"/>
          <w:szCs w:val="20"/>
        </w:rPr>
        <w:t>Agente del tesoro, herramientas de política monetaria. Debe mantener el nivel de crecimiento en un target establecido, mantener un nivel de inflación estable y mantener bajos o ir reduciendo el desempleo.</w:t>
      </w:r>
      <w:r w:rsidR="004D1A13" w:rsidRPr="00645F3C">
        <w:rPr>
          <w:sz w:val="20"/>
          <w:szCs w:val="20"/>
        </w:rPr>
        <w:t xml:space="preserve"> Agente del tesoro, cuando el tesoro emite bonos, el que paga es la reserva y saca la plata del bolsillo del tesoro.</w:t>
      </w:r>
    </w:p>
    <w:p w:rsidR="004D1A13" w:rsidRPr="00B16A93" w:rsidRDefault="00CB4CFD" w:rsidP="00BE6C46">
      <w:pPr>
        <w:pStyle w:val="Prrafodelista"/>
        <w:numPr>
          <w:ilvl w:val="0"/>
          <w:numId w:val="28"/>
        </w:numPr>
        <w:spacing w:before="120" w:after="120" w:line="259" w:lineRule="auto"/>
        <w:ind w:hanging="357"/>
        <w:contextualSpacing w:val="0"/>
        <w:rPr>
          <w:sz w:val="20"/>
          <w:szCs w:val="20"/>
        </w:rPr>
      </w:pPr>
      <w:r w:rsidRPr="00B16A93">
        <w:rPr>
          <w:b/>
          <w:i/>
          <w:color w:val="CC0066"/>
          <w:sz w:val="20"/>
          <w:szCs w:val="20"/>
          <w:u w:val="single"/>
        </w:rPr>
        <w:t>Reserva Federal:</w:t>
      </w:r>
      <w:r w:rsidRPr="00B16A93">
        <w:rPr>
          <w:sz w:val="20"/>
          <w:szCs w:val="20"/>
        </w:rPr>
        <w:t xml:space="preserve"> </w:t>
      </w:r>
      <w:r w:rsidR="00007851">
        <w:rPr>
          <w:sz w:val="20"/>
          <w:szCs w:val="20"/>
        </w:rPr>
        <w:t>Es el Banco Central de Estados Unidos, como tal, lleva a cabo la política monetaria de su país.</w:t>
      </w:r>
    </w:p>
    <w:p w:rsidR="00645F3C" w:rsidRPr="00645F3C" w:rsidRDefault="004D1A13" w:rsidP="00BE6C46">
      <w:pPr>
        <w:pStyle w:val="Prrafodelista"/>
        <w:numPr>
          <w:ilvl w:val="0"/>
          <w:numId w:val="33"/>
        </w:numPr>
        <w:spacing w:before="120" w:after="120" w:line="259" w:lineRule="auto"/>
        <w:contextualSpacing w:val="0"/>
        <w:rPr>
          <w:sz w:val="20"/>
          <w:szCs w:val="20"/>
        </w:rPr>
      </w:pPr>
      <w:r w:rsidRPr="00B16A93">
        <w:rPr>
          <w:sz w:val="20"/>
          <w:szCs w:val="20"/>
        </w:rPr>
        <w:t>Es un Sistema F</w:t>
      </w:r>
      <w:r w:rsidR="00CB4CFD" w:rsidRPr="00B16A93">
        <w:rPr>
          <w:sz w:val="20"/>
          <w:szCs w:val="20"/>
        </w:rPr>
        <w:t>ederal, compue</w:t>
      </w:r>
      <w:r w:rsidR="006C07EE" w:rsidRPr="00B16A93">
        <w:rPr>
          <w:sz w:val="20"/>
          <w:szCs w:val="20"/>
        </w:rPr>
        <w:t>sto</w:t>
      </w:r>
      <w:r w:rsidR="00007851">
        <w:rPr>
          <w:sz w:val="20"/>
          <w:szCs w:val="20"/>
        </w:rPr>
        <w:t xml:space="preserve"> por una </w:t>
      </w:r>
      <w:r w:rsidR="00007851" w:rsidRPr="00007851">
        <w:rPr>
          <w:i/>
          <w:sz w:val="20"/>
          <w:szCs w:val="20"/>
        </w:rPr>
        <w:t>agencia central g</w:t>
      </w:r>
      <w:r w:rsidR="00CB4CFD" w:rsidRPr="00007851">
        <w:rPr>
          <w:i/>
          <w:sz w:val="20"/>
          <w:szCs w:val="20"/>
        </w:rPr>
        <w:t>ubernamental</w:t>
      </w:r>
      <w:r w:rsidRPr="00007851">
        <w:rPr>
          <w:i/>
          <w:sz w:val="20"/>
          <w:szCs w:val="20"/>
        </w:rPr>
        <w:t xml:space="preserve"> </w:t>
      </w:r>
      <w:r w:rsidRPr="00B16A93">
        <w:rPr>
          <w:sz w:val="20"/>
          <w:szCs w:val="20"/>
        </w:rPr>
        <w:t>(Consejo de Gobernadores)</w:t>
      </w:r>
      <w:r w:rsidR="00CB4CFD" w:rsidRPr="00B16A93">
        <w:rPr>
          <w:sz w:val="20"/>
          <w:szCs w:val="20"/>
        </w:rPr>
        <w:t xml:space="preserve"> y </w:t>
      </w:r>
      <w:r w:rsidR="00CB4CFD" w:rsidRPr="00007851">
        <w:rPr>
          <w:i/>
          <w:sz w:val="20"/>
          <w:szCs w:val="20"/>
        </w:rPr>
        <w:t>12 Bancos de Reservas Federales Regionales.</w:t>
      </w:r>
      <w:r w:rsidR="00CB4CFD" w:rsidRPr="00B16A93">
        <w:rPr>
          <w:sz w:val="20"/>
          <w:szCs w:val="20"/>
        </w:rPr>
        <w:t xml:space="preserve"> </w:t>
      </w:r>
      <w:r w:rsidRPr="00645F3C">
        <w:rPr>
          <w:sz w:val="20"/>
          <w:szCs w:val="20"/>
        </w:rPr>
        <w:t>C</w:t>
      </w:r>
      <w:r w:rsidR="00CB4CFD" w:rsidRPr="00645F3C">
        <w:rPr>
          <w:sz w:val="20"/>
          <w:szCs w:val="20"/>
        </w:rPr>
        <w:t>omparten la responsabilidad de supervisar y regular ciertas instituciones y actividades financieras; ofrecer servicios bancarios a instituciones depositarias y al gobierno federal</w:t>
      </w:r>
      <w:r w:rsidR="00007851" w:rsidRPr="00645F3C">
        <w:rPr>
          <w:sz w:val="20"/>
          <w:szCs w:val="20"/>
        </w:rPr>
        <w:t>.</w:t>
      </w:r>
      <w:r w:rsidR="006C07EE" w:rsidRPr="00645F3C">
        <w:rPr>
          <w:sz w:val="20"/>
          <w:szCs w:val="20"/>
        </w:rPr>
        <w:t xml:space="preserve"> </w:t>
      </w:r>
      <w:r w:rsidR="00645F3C" w:rsidRPr="00645F3C">
        <w:rPr>
          <w:sz w:val="20"/>
          <w:szCs w:val="20"/>
        </w:rPr>
        <w:t xml:space="preserve"> </w:t>
      </w:r>
    </w:p>
    <w:p w:rsidR="00645F3C" w:rsidRPr="00B16A93" w:rsidRDefault="00645F3C" w:rsidP="00BE6C46">
      <w:pPr>
        <w:pStyle w:val="Prrafodelista"/>
        <w:numPr>
          <w:ilvl w:val="0"/>
          <w:numId w:val="33"/>
        </w:numPr>
        <w:spacing w:before="120" w:after="120"/>
        <w:contextualSpacing w:val="0"/>
        <w:rPr>
          <w:rFonts w:eastAsia="Times New Roman"/>
          <w:b/>
          <w:i/>
          <w:color w:val="CC0066"/>
          <w:sz w:val="20"/>
          <w:szCs w:val="20"/>
          <w:u w:val="single"/>
          <w:lang w:eastAsia="en-US"/>
        </w:rPr>
      </w:pPr>
      <w:r w:rsidRPr="00B16A93">
        <w:rPr>
          <w:rFonts w:eastAsia="Calibri" w:cs="Times New Roman"/>
          <w:b/>
          <w:i/>
          <w:color w:val="FF0066"/>
          <w:sz w:val="20"/>
          <w:szCs w:val="20"/>
          <w:lang w:eastAsia="en-US"/>
        </w:rPr>
        <w:t>Objetivos:</w:t>
      </w:r>
      <w:r w:rsidRPr="00B16A93">
        <w:rPr>
          <w:rFonts w:eastAsia="Calibri" w:cs="Times New Roman"/>
          <w:sz w:val="20"/>
          <w:szCs w:val="20"/>
          <w:lang w:eastAsia="en-US"/>
        </w:rPr>
        <w:t xml:space="preserve"> Regular el dinero en la economía y las tasas.</w:t>
      </w:r>
    </w:p>
    <w:p w:rsidR="00645F3C" w:rsidRPr="00645F3C" w:rsidRDefault="00645F3C" w:rsidP="00BE6C46">
      <w:pPr>
        <w:pStyle w:val="Prrafodelista"/>
        <w:numPr>
          <w:ilvl w:val="0"/>
          <w:numId w:val="33"/>
        </w:numPr>
        <w:spacing w:before="120" w:after="120"/>
        <w:contextualSpacing w:val="0"/>
        <w:rPr>
          <w:rFonts w:eastAsia="Times New Roman"/>
          <w:b/>
          <w:i/>
          <w:color w:val="CC0066"/>
          <w:sz w:val="20"/>
          <w:szCs w:val="20"/>
          <w:u w:val="single"/>
          <w:lang w:eastAsia="en-US"/>
        </w:rPr>
      </w:pPr>
      <w:r w:rsidRPr="00B16A93">
        <w:rPr>
          <w:rFonts w:eastAsia="Calibri" w:cs="Times New Roman"/>
          <w:b/>
          <w:i/>
          <w:color w:val="FF0066"/>
          <w:sz w:val="20"/>
          <w:szCs w:val="20"/>
          <w:lang w:eastAsia="en-US"/>
        </w:rPr>
        <w:t>Funciones:</w:t>
      </w:r>
      <w:r w:rsidRPr="00B16A93">
        <w:rPr>
          <w:rFonts w:eastAsia="Calibri" w:cs="Times New Roman"/>
          <w:sz w:val="20"/>
          <w:szCs w:val="20"/>
          <w:lang w:eastAsia="en-US"/>
        </w:rPr>
        <w:t xml:space="preserve"> Mantener las tres variables de la economía, inflación, desempleo y crecimiento económico. </w:t>
      </w:r>
    </w:p>
    <w:p w:rsidR="00007851" w:rsidRPr="00007851" w:rsidRDefault="006C07EE" w:rsidP="00BE6C46">
      <w:pPr>
        <w:pStyle w:val="Prrafodelista"/>
        <w:numPr>
          <w:ilvl w:val="0"/>
          <w:numId w:val="29"/>
        </w:numPr>
        <w:spacing w:before="120" w:after="120" w:line="259" w:lineRule="auto"/>
        <w:contextualSpacing w:val="0"/>
        <w:rPr>
          <w:sz w:val="20"/>
          <w:szCs w:val="20"/>
        </w:rPr>
      </w:pPr>
      <w:r w:rsidRPr="00B16A93">
        <w:rPr>
          <w:rFonts w:eastAsia="Calibri" w:cs="Times New Roman"/>
          <w:b/>
          <w:i/>
          <w:color w:val="FF0066"/>
          <w:sz w:val="20"/>
          <w:szCs w:val="20"/>
          <w:lang w:eastAsia="en-US"/>
        </w:rPr>
        <w:t>FOMC</w:t>
      </w:r>
      <w:r w:rsidR="00C4795D">
        <w:rPr>
          <w:rFonts w:eastAsia="Calibri" w:cs="Times New Roman"/>
          <w:b/>
          <w:i/>
          <w:color w:val="FF0066"/>
          <w:sz w:val="20"/>
          <w:szCs w:val="20"/>
          <w:lang w:eastAsia="en-US"/>
        </w:rPr>
        <w:t xml:space="preserve"> (</w:t>
      </w:r>
      <w:r w:rsidR="00C4795D" w:rsidRPr="00C4795D">
        <w:rPr>
          <w:rFonts w:eastAsia="Calibri" w:cs="Times New Roman"/>
          <w:b/>
          <w:i/>
          <w:color w:val="FF0066"/>
          <w:sz w:val="20"/>
          <w:szCs w:val="20"/>
          <w:lang w:eastAsia="en-US"/>
        </w:rPr>
        <w:t>Comité Federal de Mercado Abierto</w:t>
      </w:r>
      <w:r w:rsidR="00C4795D">
        <w:rPr>
          <w:rFonts w:eastAsia="Calibri" w:cs="Times New Roman"/>
          <w:b/>
          <w:i/>
          <w:color w:val="FF0066"/>
          <w:sz w:val="20"/>
          <w:szCs w:val="20"/>
          <w:lang w:eastAsia="en-US"/>
        </w:rPr>
        <w:t>)</w:t>
      </w:r>
      <w:r w:rsidRPr="00B16A93">
        <w:rPr>
          <w:rFonts w:eastAsia="Calibri" w:cs="Times New Roman"/>
          <w:b/>
          <w:i/>
          <w:color w:val="FF0066"/>
          <w:sz w:val="20"/>
          <w:szCs w:val="20"/>
          <w:lang w:eastAsia="en-US"/>
        </w:rPr>
        <w:t>:</w:t>
      </w:r>
      <w:r w:rsidRPr="00B16A93">
        <w:rPr>
          <w:rFonts w:eastAsia="Calibri" w:cs="Times New Roman"/>
          <w:sz w:val="20"/>
          <w:szCs w:val="20"/>
          <w:lang w:eastAsia="en-US"/>
        </w:rPr>
        <w:t xml:space="preserve"> Es el organismo dentro de la Reserva Federal que lleva acabo la política monetaria</w:t>
      </w:r>
      <w:r w:rsidR="00007851">
        <w:rPr>
          <w:rFonts w:eastAsia="Calibri" w:cs="Times New Roman"/>
          <w:sz w:val="20"/>
          <w:szCs w:val="20"/>
          <w:lang w:eastAsia="en-US"/>
        </w:rPr>
        <w:t xml:space="preserve"> de Estados Unidos</w:t>
      </w:r>
      <w:r w:rsidR="004D1A13" w:rsidRPr="00B16A93">
        <w:rPr>
          <w:rFonts w:eastAsia="Calibri" w:cs="Times New Roman"/>
          <w:sz w:val="20"/>
          <w:szCs w:val="20"/>
          <w:lang w:eastAsia="en-US"/>
        </w:rPr>
        <w:t>.</w:t>
      </w:r>
      <w:r w:rsidR="00007851">
        <w:rPr>
          <w:rFonts w:eastAsia="Calibri" w:cs="Times New Roman"/>
          <w:sz w:val="20"/>
          <w:szCs w:val="20"/>
          <w:lang w:eastAsia="en-US"/>
        </w:rPr>
        <w:t xml:space="preserve"> Supervisa las operaciones del Mercado Abierto, que es el instrumento principal utilizado por la Reserva Federal para incluir en las condiciones del mercado de dinero.</w:t>
      </w:r>
    </w:p>
    <w:p w:rsidR="004D1A13" w:rsidRPr="00B16A93" w:rsidRDefault="004D1A13" w:rsidP="00007851">
      <w:pPr>
        <w:pStyle w:val="Prrafodelista"/>
        <w:spacing w:before="120" w:after="120" w:line="259" w:lineRule="auto"/>
        <w:ind w:left="786"/>
        <w:contextualSpacing w:val="0"/>
        <w:rPr>
          <w:sz w:val="20"/>
          <w:szCs w:val="20"/>
        </w:rPr>
      </w:pPr>
      <w:r w:rsidRPr="00B16A93">
        <w:rPr>
          <w:rFonts w:eastAsia="Calibri" w:cs="Times New Roman"/>
          <w:sz w:val="20"/>
          <w:szCs w:val="20"/>
          <w:lang w:eastAsia="en-US"/>
        </w:rPr>
        <w:t>Se reúne 8 veces por año y se discuten las perspectivas de la economía y la mejor man</w:t>
      </w:r>
      <w:r w:rsidR="00007851">
        <w:rPr>
          <w:rFonts w:eastAsia="Calibri" w:cs="Times New Roman"/>
          <w:sz w:val="20"/>
          <w:szCs w:val="20"/>
          <w:lang w:eastAsia="en-US"/>
        </w:rPr>
        <w:t>era de promover el crecimiento sustentable de la misma.</w:t>
      </w:r>
    </w:p>
    <w:p w:rsidR="006C07EE" w:rsidRPr="00B16A93" w:rsidRDefault="006C07EE" w:rsidP="00C4795D">
      <w:pPr>
        <w:pStyle w:val="Prrafodelista"/>
        <w:spacing w:before="120" w:after="120" w:line="259" w:lineRule="auto"/>
        <w:ind w:left="786"/>
        <w:contextualSpacing w:val="0"/>
        <w:rPr>
          <w:sz w:val="20"/>
          <w:szCs w:val="20"/>
        </w:rPr>
      </w:pPr>
      <w:r w:rsidRPr="00B16A93">
        <w:rPr>
          <w:rFonts w:eastAsia="Calibri" w:cs="Times New Roman"/>
          <w:sz w:val="20"/>
          <w:szCs w:val="20"/>
          <w:lang w:eastAsia="en-US"/>
        </w:rPr>
        <w:t>El presidente de la RF y del FOMC</w:t>
      </w:r>
      <w:r w:rsidR="004D1A13" w:rsidRPr="00B16A93">
        <w:rPr>
          <w:rFonts w:eastAsia="Calibri" w:cs="Times New Roman"/>
          <w:sz w:val="20"/>
          <w:szCs w:val="20"/>
          <w:lang w:eastAsia="en-US"/>
        </w:rPr>
        <w:t xml:space="preserve">, </w:t>
      </w:r>
      <w:r w:rsidRPr="00B16A93">
        <w:rPr>
          <w:rFonts w:eastAsia="Calibri" w:cs="Times New Roman"/>
          <w:sz w:val="20"/>
          <w:szCs w:val="20"/>
          <w:lang w:eastAsia="en-US"/>
        </w:rPr>
        <w:t>fija</w:t>
      </w:r>
      <w:r w:rsidR="00C4795D">
        <w:rPr>
          <w:rFonts w:eastAsia="Calibri" w:cs="Times New Roman"/>
          <w:sz w:val="20"/>
          <w:szCs w:val="20"/>
          <w:lang w:eastAsia="en-US"/>
        </w:rPr>
        <w:t>n</w:t>
      </w:r>
      <w:r w:rsidRPr="00B16A93">
        <w:rPr>
          <w:rFonts w:eastAsia="Calibri" w:cs="Times New Roman"/>
          <w:sz w:val="20"/>
          <w:szCs w:val="20"/>
          <w:lang w:eastAsia="en-US"/>
        </w:rPr>
        <w:t xml:space="preserve"> una tasa objetivo (“target de la reserva federal”). Esta tasa influirá en el mercado de dinero interbancario </w:t>
      </w:r>
      <w:r w:rsidRPr="00B16A93">
        <w:rPr>
          <w:rFonts w:eastAsia="Calibri" w:cs="Times New Roman"/>
          <w:i/>
          <w:sz w:val="20"/>
          <w:szCs w:val="20"/>
          <w:lang w:eastAsia="en-US"/>
        </w:rPr>
        <w:t>over the night</w:t>
      </w:r>
      <w:r w:rsidRPr="00B16A93">
        <w:rPr>
          <w:rFonts w:eastAsia="Calibri" w:cs="Times New Roman"/>
          <w:sz w:val="20"/>
          <w:szCs w:val="20"/>
          <w:lang w:eastAsia="en-US"/>
        </w:rPr>
        <w:t xml:space="preserve">, es una tasa nominal anual cuyo periodo de capitalización es un día (una noche) y su base anual es 360 días. </w:t>
      </w:r>
    </w:p>
    <w:p w:rsidR="004B008A" w:rsidRPr="004B008A" w:rsidRDefault="006C07EE" w:rsidP="00BE6C46">
      <w:pPr>
        <w:pStyle w:val="Prrafodelista"/>
        <w:numPr>
          <w:ilvl w:val="0"/>
          <w:numId w:val="47"/>
        </w:numPr>
        <w:spacing w:before="120" w:after="120"/>
        <w:contextualSpacing w:val="0"/>
        <w:rPr>
          <w:rFonts w:eastAsia="Times New Roman"/>
          <w:b/>
          <w:i/>
          <w:color w:val="CC0066"/>
          <w:sz w:val="20"/>
          <w:szCs w:val="20"/>
          <w:u w:val="single"/>
          <w:lang w:eastAsia="en-US"/>
        </w:rPr>
      </w:pPr>
      <w:r w:rsidRPr="00C4795D">
        <w:rPr>
          <w:rFonts w:eastAsia="Calibri" w:cs="Times New Roman"/>
          <w:b/>
          <w:i/>
          <w:color w:val="FF0066"/>
          <w:sz w:val="20"/>
          <w:szCs w:val="20"/>
          <w:lang w:eastAsia="en-US"/>
        </w:rPr>
        <w:t>Tasa de descuento</w:t>
      </w:r>
      <w:r w:rsidRPr="00C4795D">
        <w:rPr>
          <w:rFonts w:eastAsia="Calibri" w:cs="Times New Roman"/>
          <w:i/>
          <w:color w:val="FF0066"/>
          <w:sz w:val="20"/>
          <w:szCs w:val="20"/>
          <w:lang w:eastAsia="en-US"/>
        </w:rPr>
        <w:t>:</w:t>
      </w:r>
      <w:r w:rsidRPr="00C4795D">
        <w:rPr>
          <w:rFonts w:eastAsia="Calibri" w:cs="Times New Roman"/>
          <w:sz w:val="20"/>
          <w:szCs w:val="20"/>
          <w:lang w:eastAsia="en-US"/>
        </w:rPr>
        <w:t xml:space="preserve"> </w:t>
      </w:r>
      <w:r w:rsidR="004B008A">
        <w:rPr>
          <w:rFonts w:eastAsia="Calibri" w:cs="Times New Roman"/>
          <w:sz w:val="20"/>
          <w:szCs w:val="20"/>
          <w:lang w:eastAsia="en-US"/>
        </w:rPr>
        <w:t>T</w:t>
      </w:r>
      <w:r w:rsidR="00C4795D" w:rsidRPr="00C4795D">
        <w:rPr>
          <w:rFonts w:eastAsia="Calibri" w:cs="Times New Roman"/>
          <w:sz w:val="20"/>
          <w:szCs w:val="20"/>
          <w:lang w:eastAsia="en-US"/>
        </w:rPr>
        <w:t>asa que cobra la Reserva Federal por préstamos transitorios y de última instancia a las entidades.</w:t>
      </w:r>
    </w:p>
    <w:p w:rsidR="004B008A" w:rsidRDefault="00C4795D" w:rsidP="00BE6C46">
      <w:pPr>
        <w:pStyle w:val="Prrafodelista"/>
        <w:numPr>
          <w:ilvl w:val="0"/>
          <w:numId w:val="50"/>
        </w:numPr>
        <w:spacing w:before="120" w:after="120"/>
        <w:contextualSpacing w:val="0"/>
        <w:rPr>
          <w:rFonts w:eastAsia="Calibri" w:cs="Times New Roman"/>
          <w:sz w:val="20"/>
          <w:szCs w:val="20"/>
          <w:lang w:eastAsia="en-US"/>
        </w:rPr>
      </w:pPr>
      <w:r w:rsidRPr="004B008A">
        <w:rPr>
          <w:rFonts w:eastAsia="Calibri" w:cs="Times New Roman"/>
          <w:sz w:val="20"/>
          <w:szCs w:val="20"/>
          <w:lang w:eastAsia="en-US"/>
        </w:rPr>
        <w:t xml:space="preserve">Cuando los bancos del sistema presentan problemas transitorios de liquidez y no logran obtener financiamiento a través del fondeo tradicional, acuden a la </w:t>
      </w:r>
      <w:r w:rsidR="004B008A">
        <w:rPr>
          <w:rFonts w:eastAsia="Calibri" w:cs="Times New Roman"/>
          <w:sz w:val="20"/>
          <w:szCs w:val="20"/>
          <w:lang w:eastAsia="en-US"/>
        </w:rPr>
        <w:t>Reserva Federal</w:t>
      </w:r>
      <w:r w:rsidRPr="004B008A">
        <w:rPr>
          <w:rFonts w:eastAsia="Calibri" w:cs="Times New Roman"/>
          <w:sz w:val="20"/>
          <w:szCs w:val="20"/>
          <w:lang w:eastAsia="en-US"/>
        </w:rPr>
        <w:t xml:space="preserve"> como prestamista de última instancia.</w:t>
      </w:r>
    </w:p>
    <w:p w:rsidR="00C4795D" w:rsidRPr="004B008A" w:rsidRDefault="006C07EE" w:rsidP="00BE6C46">
      <w:pPr>
        <w:pStyle w:val="Prrafodelista"/>
        <w:numPr>
          <w:ilvl w:val="0"/>
          <w:numId w:val="50"/>
        </w:numPr>
        <w:spacing w:before="120" w:after="120"/>
        <w:contextualSpacing w:val="0"/>
        <w:rPr>
          <w:rFonts w:eastAsia="Calibri" w:cs="Times New Roman"/>
          <w:sz w:val="20"/>
          <w:szCs w:val="20"/>
          <w:lang w:eastAsia="en-US"/>
        </w:rPr>
      </w:pPr>
      <w:r w:rsidRPr="004B008A">
        <w:rPr>
          <w:rFonts w:eastAsia="Calibri" w:cs="Times New Roman"/>
          <w:sz w:val="20"/>
          <w:szCs w:val="20"/>
          <w:lang w:eastAsia="en-US"/>
        </w:rPr>
        <w:t>El FED</w:t>
      </w:r>
      <w:r w:rsidR="004D1A13" w:rsidRPr="004B008A">
        <w:rPr>
          <w:rFonts w:eastAsia="Calibri" w:cs="Times New Roman"/>
          <w:sz w:val="20"/>
          <w:szCs w:val="20"/>
          <w:lang w:eastAsia="en-US"/>
        </w:rPr>
        <w:t xml:space="preserve"> </w:t>
      </w:r>
      <w:r w:rsidRPr="004B008A">
        <w:rPr>
          <w:rFonts w:eastAsia="Calibri" w:cs="Times New Roman"/>
          <w:sz w:val="20"/>
          <w:szCs w:val="20"/>
          <w:lang w:eastAsia="en-US"/>
        </w:rPr>
        <w:t xml:space="preserve">les otorga financiamiento a corto a plazo contra descuento de títulos públicos y les cobra una tasa de descuento, generalmente es el </w:t>
      </w:r>
      <w:r w:rsidRPr="004B008A">
        <w:rPr>
          <w:rFonts w:eastAsia="Calibri" w:cs="Times New Roman"/>
          <w:sz w:val="20"/>
          <w:szCs w:val="20"/>
          <w:u w:val="single"/>
          <w:lang w:eastAsia="en-US"/>
        </w:rPr>
        <w:t>doble del targe</w:t>
      </w:r>
      <w:r w:rsidR="00C4795D" w:rsidRPr="004B008A">
        <w:rPr>
          <w:rFonts w:eastAsia="Calibri" w:cs="Times New Roman"/>
          <w:sz w:val="20"/>
          <w:szCs w:val="20"/>
          <w:u w:val="single"/>
          <w:lang w:eastAsia="en-US"/>
        </w:rPr>
        <w:t>t.</w:t>
      </w:r>
      <w:r w:rsidRPr="004B008A">
        <w:rPr>
          <w:rFonts w:eastAsia="Calibri" w:cs="Times New Roman"/>
          <w:sz w:val="20"/>
          <w:szCs w:val="20"/>
          <w:lang w:eastAsia="en-US"/>
        </w:rPr>
        <w:t xml:space="preserve"> Esta tasa siempre es más alta que una tasa interbancaria. </w:t>
      </w:r>
    </w:p>
    <w:p w:rsidR="004B008A" w:rsidRPr="004B008A" w:rsidRDefault="004D1A13" w:rsidP="00BE6C46">
      <w:pPr>
        <w:pStyle w:val="Prrafodelista"/>
        <w:numPr>
          <w:ilvl w:val="0"/>
          <w:numId w:val="29"/>
        </w:numPr>
        <w:spacing w:before="120" w:after="120" w:line="259" w:lineRule="auto"/>
        <w:contextualSpacing w:val="0"/>
        <w:jc w:val="both"/>
        <w:rPr>
          <w:rFonts w:eastAsia="Calibri" w:cs="Times New Roman"/>
          <w:sz w:val="20"/>
          <w:szCs w:val="20"/>
          <w:lang w:eastAsia="en-US"/>
        </w:rPr>
      </w:pPr>
      <w:r w:rsidRPr="00B16A93">
        <w:rPr>
          <w:rFonts w:eastAsia="Calibri" w:cs="Times New Roman"/>
          <w:b/>
          <w:i/>
          <w:color w:val="FF0066"/>
          <w:sz w:val="20"/>
          <w:szCs w:val="20"/>
          <w:lang w:eastAsia="en-US"/>
        </w:rPr>
        <w:lastRenderedPageBreak/>
        <w:t>Tasa de los Fondos F</w:t>
      </w:r>
      <w:r w:rsidR="006C07EE" w:rsidRPr="00B16A93">
        <w:rPr>
          <w:rFonts w:eastAsia="Calibri" w:cs="Times New Roman"/>
          <w:b/>
          <w:i/>
          <w:color w:val="FF0066"/>
          <w:sz w:val="20"/>
          <w:szCs w:val="20"/>
          <w:lang w:eastAsia="en-US"/>
        </w:rPr>
        <w:t>ederales:</w:t>
      </w:r>
      <w:r w:rsidR="006C07EE" w:rsidRPr="00B16A93">
        <w:rPr>
          <w:rFonts w:eastAsia="Calibri" w:cs="Times New Roman"/>
          <w:sz w:val="20"/>
          <w:szCs w:val="20"/>
          <w:lang w:eastAsia="en-US"/>
        </w:rPr>
        <w:t xml:space="preserve"> Los Bancos Comerciales de USA deben constituir las reservas exigidas por la normativa vigente con respecto a los depósitos de clientes.</w:t>
      </w:r>
      <w:r w:rsidR="004B008A">
        <w:rPr>
          <w:rFonts w:eastAsia="Calibri" w:cs="Times New Roman"/>
          <w:sz w:val="20"/>
          <w:szCs w:val="20"/>
          <w:lang w:eastAsia="en-US"/>
        </w:rPr>
        <w:t xml:space="preserve"> </w:t>
      </w:r>
      <w:r w:rsidR="006C07EE" w:rsidRPr="004B008A">
        <w:rPr>
          <w:rFonts w:eastAsia="Calibri" w:cs="Times New Roman"/>
          <w:i/>
          <w:sz w:val="20"/>
          <w:szCs w:val="20"/>
          <w:lang w:eastAsia="en-US"/>
        </w:rPr>
        <w:t>Los bancos que posean sobrantes sobres las reservas exigidas las pueden prestar a los bancos que no c</w:t>
      </w:r>
      <w:r w:rsidRPr="004B008A">
        <w:rPr>
          <w:rFonts w:eastAsia="Calibri" w:cs="Times New Roman"/>
          <w:i/>
          <w:sz w:val="20"/>
          <w:szCs w:val="20"/>
          <w:lang w:eastAsia="en-US"/>
        </w:rPr>
        <w:t xml:space="preserve">umplen con dichas exigencias. </w:t>
      </w:r>
    </w:p>
    <w:p w:rsidR="004B008A" w:rsidRDefault="004D1A13" w:rsidP="00BE6C46">
      <w:pPr>
        <w:pStyle w:val="Prrafodelista"/>
        <w:numPr>
          <w:ilvl w:val="0"/>
          <w:numId w:val="51"/>
        </w:numPr>
        <w:spacing w:before="120" w:after="120" w:line="259" w:lineRule="auto"/>
        <w:contextualSpacing w:val="0"/>
        <w:jc w:val="both"/>
        <w:rPr>
          <w:rFonts w:eastAsia="Calibri" w:cs="Times New Roman"/>
          <w:sz w:val="20"/>
          <w:szCs w:val="20"/>
          <w:lang w:eastAsia="en-US"/>
        </w:rPr>
      </w:pPr>
      <w:r w:rsidRPr="004B008A">
        <w:rPr>
          <w:rFonts w:eastAsia="Calibri" w:cs="Times New Roman"/>
          <w:sz w:val="20"/>
          <w:szCs w:val="20"/>
          <w:lang w:eastAsia="en-US"/>
        </w:rPr>
        <w:t>La compraventa de F</w:t>
      </w:r>
      <w:r w:rsidR="00C4795D" w:rsidRPr="004B008A">
        <w:rPr>
          <w:rFonts w:eastAsia="Calibri" w:cs="Times New Roman"/>
          <w:sz w:val="20"/>
          <w:szCs w:val="20"/>
          <w:lang w:eastAsia="en-US"/>
        </w:rPr>
        <w:t xml:space="preserve">ondos </w:t>
      </w:r>
      <w:r w:rsidRPr="004B008A">
        <w:rPr>
          <w:rFonts w:eastAsia="Calibri" w:cs="Times New Roman"/>
          <w:sz w:val="20"/>
          <w:szCs w:val="20"/>
          <w:lang w:eastAsia="en-US"/>
        </w:rPr>
        <w:t>F</w:t>
      </w:r>
      <w:r w:rsidR="00C4795D" w:rsidRPr="004B008A">
        <w:rPr>
          <w:rFonts w:eastAsia="Calibri" w:cs="Times New Roman"/>
          <w:sz w:val="20"/>
          <w:szCs w:val="20"/>
          <w:lang w:eastAsia="en-US"/>
        </w:rPr>
        <w:t>ederales</w:t>
      </w:r>
      <w:r w:rsidRPr="004B008A">
        <w:rPr>
          <w:rFonts w:eastAsia="Calibri" w:cs="Times New Roman"/>
          <w:sz w:val="20"/>
          <w:szCs w:val="20"/>
          <w:lang w:eastAsia="en-US"/>
        </w:rPr>
        <w:t xml:space="preserve">, son préstamos interbancarios, </w:t>
      </w:r>
      <w:r w:rsidR="006C07EE" w:rsidRPr="004B008A">
        <w:rPr>
          <w:rFonts w:eastAsia="Calibri" w:cs="Times New Roman"/>
          <w:sz w:val="20"/>
          <w:szCs w:val="20"/>
          <w:lang w:eastAsia="en-US"/>
        </w:rPr>
        <w:t xml:space="preserve">existe un precio de transacción que es una tasa de interés, la </w:t>
      </w:r>
      <w:r w:rsidRPr="004B008A">
        <w:rPr>
          <w:rFonts w:eastAsia="Calibri" w:cs="Times New Roman"/>
          <w:sz w:val="20"/>
          <w:szCs w:val="20"/>
          <w:lang w:eastAsia="en-US"/>
        </w:rPr>
        <w:t>Tasa de los FED Founds</w:t>
      </w:r>
      <w:r w:rsidR="006C07EE" w:rsidRPr="004B008A">
        <w:rPr>
          <w:rFonts w:eastAsia="Calibri" w:cs="Times New Roman"/>
          <w:sz w:val="20"/>
          <w:szCs w:val="20"/>
          <w:lang w:eastAsia="en-US"/>
        </w:rPr>
        <w:t xml:space="preserve">. </w:t>
      </w:r>
    </w:p>
    <w:p w:rsidR="004B008A" w:rsidRDefault="00265BCE" w:rsidP="00BE6C46">
      <w:pPr>
        <w:pStyle w:val="Prrafodelista"/>
        <w:numPr>
          <w:ilvl w:val="0"/>
          <w:numId w:val="51"/>
        </w:numPr>
        <w:spacing w:before="120" w:after="120" w:line="259" w:lineRule="auto"/>
        <w:contextualSpacing w:val="0"/>
        <w:jc w:val="both"/>
        <w:rPr>
          <w:rFonts w:eastAsia="Calibri" w:cs="Times New Roman"/>
          <w:sz w:val="20"/>
          <w:szCs w:val="20"/>
          <w:lang w:eastAsia="en-US"/>
        </w:rPr>
      </w:pPr>
      <w:r w:rsidRPr="004B008A">
        <w:rPr>
          <w:rFonts w:eastAsia="Calibri" w:cs="Times New Roman"/>
          <w:sz w:val="20"/>
          <w:szCs w:val="20"/>
          <w:lang w:eastAsia="en-US"/>
        </w:rPr>
        <w:t>La Reserva Federal participa en el mercado como un intermediario más, ayudando a proveer la liq</w:t>
      </w:r>
      <w:r w:rsidR="00CE5493" w:rsidRPr="004B008A">
        <w:rPr>
          <w:rFonts w:eastAsia="Calibri" w:cs="Times New Roman"/>
          <w:sz w:val="20"/>
          <w:szCs w:val="20"/>
          <w:lang w:eastAsia="en-US"/>
        </w:rPr>
        <w:t>uidez necesaria. A</w:t>
      </w:r>
      <w:r w:rsidRPr="004B008A">
        <w:rPr>
          <w:rFonts w:eastAsia="Calibri" w:cs="Times New Roman"/>
          <w:sz w:val="20"/>
          <w:szCs w:val="20"/>
          <w:lang w:eastAsia="en-US"/>
        </w:rPr>
        <w:t xml:space="preserve">umenta o disminuye la oferta de dinero para que la tasa de interés </w:t>
      </w:r>
      <w:r w:rsidR="00CE5493" w:rsidRPr="004B008A">
        <w:rPr>
          <w:rFonts w:eastAsia="Calibri" w:cs="Times New Roman"/>
          <w:sz w:val="20"/>
          <w:szCs w:val="20"/>
          <w:lang w:eastAsia="en-US"/>
        </w:rPr>
        <w:t>diaria se acerque</w:t>
      </w:r>
      <w:r w:rsidRPr="004B008A">
        <w:rPr>
          <w:rFonts w:eastAsia="Calibri" w:cs="Times New Roman"/>
          <w:sz w:val="20"/>
          <w:szCs w:val="20"/>
          <w:lang w:eastAsia="en-US"/>
        </w:rPr>
        <w:t xml:space="preserve"> a la tasa objetivo. </w:t>
      </w:r>
    </w:p>
    <w:p w:rsidR="004B008A" w:rsidRPr="004B008A" w:rsidRDefault="004B008A" w:rsidP="00BE6C46">
      <w:pPr>
        <w:pStyle w:val="Prrafodelista"/>
        <w:numPr>
          <w:ilvl w:val="0"/>
          <w:numId w:val="51"/>
        </w:numPr>
        <w:spacing w:before="120" w:after="120" w:line="259" w:lineRule="auto"/>
        <w:contextualSpacing w:val="0"/>
        <w:jc w:val="both"/>
        <w:rPr>
          <w:rFonts w:eastAsia="Calibri" w:cs="Times New Roman"/>
          <w:sz w:val="20"/>
          <w:szCs w:val="20"/>
          <w:lang w:eastAsia="en-US"/>
        </w:rPr>
      </w:pPr>
      <w:r>
        <w:rPr>
          <w:rFonts w:eastAsia="Calibri" w:cs="Times New Roman"/>
          <w:sz w:val="20"/>
          <w:szCs w:val="20"/>
          <w:lang w:eastAsia="en-US"/>
        </w:rPr>
        <w:t>La razón por la cual la Reserva Federal busca controlar esta tasa es porque todas las tasas de interés en dólares están influenciados por esta tasa. Por ende, al controlar el nivel de la tasa, se influye en todas las tasas de los mercados financieros tanto de Estados Unidos, como de otros países.</w:t>
      </w:r>
    </w:p>
    <w:p w:rsidR="00265BCE" w:rsidRPr="004B008A" w:rsidRDefault="00265BCE" w:rsidP="00BE6C46">
      <w:pPr>
        <w:pStyle w:val="Prrafodelista"/>
        <w:numPr>
          <w:ilvl w:val="0"/>
          <w:numId w:val="51"/>
        </w:numPr>
        <w:spacing w:before="120" w:after="120" w:line="259" w:lineRule="auto"/>
        <w:contextualSpacing w:val="0"/>
        <w:jc w:val="both"/>
        <w:rPr>
          <w:rFonts w:eastAsia="Calibri" w:cs="Times New Roman"/>
          <w:sz w:val="20"/>
          <w:szCs w:val="20"/>
          <w:lang w:eastAsia="en-US"/>
        </w:rPr>
      </w:pPr>
      <w:r w:rsidRPr="004B008A">
        <w:rPr>
          <w:rFonts w:eastAsia="Calibri" w:cs="Times New Roman"/>
          <w:sz w:val="20"/>
          <w:szCs w:val="20"/>
          <w:lang w:eastAsia="en-US"/>
        </w:rPr>
        <w:t xml:space="preserve">Cuando se reduce la tasa objetivo (Target), se estimula </w:t>
      </w:r>
      <w:r w:rsidR="003443FB" w:rsidRPr="004B008A">
        <w:rPr>
          <w:rFonts w:eastAsia="Calibri" w:cs="Times New Roman"/>
          <w:sz w:val="20"/>
          <w:szCs w:val="20"/>
          <w:lang w:eastAsia="en-US"/>
        </w:rPr>
        <w:t>más</w:t>
      </w:r>
      <w:r w:rsidRPr="004B008A">
        <w:rPr>
          <w:rFonts w:eastAsia="Calibri" w:cs="Times New Roman"/>
          <w:sz w:val="20"/>
          <w:szCs w:val="20"/>
          <w:lang w:eastAsia="en-US"/>
        </w:rPr>
        <w:t xml:space="preserve"> al consumo y castiga al ahorro.</w:t>
      </w:r>
    </w:p>
    <w:p w:rsidR="006C07EE" w:rsidRPr="00B16A93" w:rsidRDefault="006C07EE" w:rsidP="00BE6C46">
      <w:pPr>
        <w:pStyle w:val="Prrafodelista"/>
        <w:numPr>
          <w:ilvl w:val="0"/>
          <w:numId w:val="29"/>
        </w:numPr>
        <w:spacing w:before="120" w:after="120" w:line="259" w:lineRule="auto"/>
        <w:contextualSpacing w:val="0"/>
        <w:jc w:val="both"/>
        <w:rPr>
          <w:rFonts w:eastAsia="Calibri" w:cs="Times New Roman"/>
          <w:sz w:val="20"/>
          <w:szCs w:val="20"/>
          <w:lang w:eastAsia="en-US"/>
        </w:rPr>
      </w:pPr>
      <w:r w:rsidRPr="00B16A93">
        <w:rPr>
          <w:rFonts w:eastAsia="Calibri" w:cs="Times New Roman"/>
          <w:b/>
          <w:i/>
          <w:color w:val="FF0066"/>
          <w:sz w:val="20"/>
          <w:szCs w:val="20"/>
          <w:lang w:eastAsia="en-US"/>
        </w:rPr>
        <w:t>Tasa de los US Treasury</w:t>
      </w:r>
      <w:r w:rsidRPr="00B16A93">
        <w:rPr>
          <w:rFonts w:eastAsia="Calibri" w:cs="Times New Roman"/>
          <w:i/>
          <w:color w:val="FF0066"/>
          <w:sz w:val="20"/>
          <w:szCs w:val="20"/>
          <w:lang w:eastAsia="en-US"/>
        </w:rPr>
        <w:t>:</w:t>
      </w:r>
      <w:r w:rsidR="00265BCE" w:rsidRPr="00B16A93">
        <w:rPr>
          <w:rFonts w:eastAsia="Calibri" w:cs="Times New Roman"/>
          <w:sz w:val="20"/>
          <w:szCs w:val="20"/>
          <w:lang w:eastAsia="en-US"/>
        </w:rPr>
        <w:t xml:space="preserve"> S</w:t>
      </w:r>
      <w:r w:rsidRPr="00B16A93">
        <w:rPr>
          <w:rFonts w:eastAsia="Calibri" w:cs="Times New Roman"/>
          <w:sz w:val="20"/>
          <w:szCs w:val="20"/>
          <w:lang w:eastAsia="en-US"/>
        </w:rPr>
        <w:t>on las tasas internas de retorno (TIR) o tasa de interés implícitas de los bonos emitidos por el Departamento del Tesoro de Estados Unidos.</w:t>
      </w:r>
    </w:p>
    <w:p w:rsidR="006C07EE" w:rsidRPr="00B16A93" w:rsidRDefault="006C07EE" w:rsidP="00BE6C46">
      <w:pPr>
        <w:pStyle w:val="Prrafodelista"/>
        <w:numPr>
          <w:ilvl w:val="0"/>
          <w:numId w:val="31"/>
        </w:numPr>
        <w:spacing w:before="120" w:after="120" w:line="259" w:lineRule="auto"/>
        <w:contextualSpacing w:val="0"/>
        <w:jc w:val="both"/>
        <w:rPr>
          <w:rFonts w:eastAsia="Calibri" w:cs="Times New Roman"/>
          <w:sz w:val="20"/>
          <w:szCs w:val="20"/>
          <w:u w:val="single"/>
          <w:lang w:eastAsia="en-US"/>
        </w:rPr>
      </w:pPr>
      <w:r w:rsidRPr="00B16A93">
        <w:rPr>
          <w:rFonts w:eastAsia="Calibri" w:cs="Times New Roman"/>
          <w:sz w:val="20"/>
          <w:szCs w:val="20"/>
          <w:lang w:eastAsia="en-US"/>
        </w:rPr>
        <w:t xml:space="preserve">Son tasas de referencia tanto para la determinación de las tasas internas de la economía como para la </w:t>
      </w:r>
      <w:r w:rsidRPr="00B16A93">
        <w:rPr>
          <w:rFonts w:eastAsia="Calibri" w:cs="Times New Roman"/>
          <w:sz w:val="20"/>
          <w:szCs w:val="20"/>
          <w:u w:val="single"/>
          <w:lang w:eastAsia="en-US"/>
        </w:rPr>
        <w:t>determinación del piso del costo de financiamiento en el mercado internacional de capitales.</w:t>
      </w:r>
    </w:p>
    <w:p w:rsidR="006C07EE" w:rsidRPr="00B16A93" w:rsidRDefault="006C07EE" w:rsidP="00BE6C46">
      <w:pPr>
        <w:pStyle w:val="Prrafodelista"/>
        <w:numPr>
          <w:ilvl w:val="0"/>
          <w:numId w:val="31"/>
        </w:numPr>
        <w:spacing w:before="120" w:after="120" w:line="259" w:lineRule="auto"/>
        <w:contextualSpacing w:val="0"/>
        <w:jc w:val="both"/>
        <w:rPr>
          <w:rFonts w:eastAsia="Calibri" w:cs="Times New Roman"/>
          <w:i/>
          <w:color w:val="CC0066"/>
          <w:sz w:val="20"/>
          <w:szCs w:val="20"/>
          <w:u w:val="single"/>
          <w:lang w:eastAsia="en-US"/>
        </w:rPr>
      </w:pPr>
      <w:r w:rsidRPr="00B16A93">
        <w:rPr>
          <w:rFonts w:eastAsia="Calibri" w:cs="Times New Roman"/>
          <w:i/>
          <w:color w:val="CC0066"/>
          <w:sz w:val="20"/>
          <w:szCs w:val="20"/>
          <w:lang w:eastAsia="en-US"/>
        </w:rPr>
        <w:t>Tipos de instrumentos de deuda</w:t>
      </w:r>
      <w:r w:rsidR="00265BCE" w:rsidRPr="00B16A93">
        <w:rPr>
          <w:rFonts w:eastAsia="Calibri" w:cs="Times New Roman"/>
          <w:i/>
          <w:color w:val="CC0066"/>
          <w:sz w:val="20"/>
          <w:szCs w:val="20"/>
          <w:lang w:eastAsia="en-US"/>
        </w:rPr>
        <w:t xml:space="preserve"> emitidos por el Tesoro de Estados Unidos</w:t>
      </w:r>
      <w:r w:rsidRPr="00B16A93">
        <w:rPr>
          <w:rFonts w:eastAsia="Calibri" w:cs="Times New Roman"/>
          <w:i/>
          <w:color w:val="CC0066"/>
          <w:sz w:val="20"/>
          <w:szCs w:val="20"/>
          <w:lang w:eastAsia="en-US"/>
        </w:rPr>
        <w:t>:</w:t>
      </w:r>
    </w:p>
    <w:p w:rsidR="006C07EE" w:rsidRPr="00B16A93" w:rsidRDefault="006C07EE" w:rsidP="00BE6C46">
      <w:pPr>
        <w:numPr>
          <w:ilvl w:val="3"/>
          <w:numId w:val="30"/>
        </w:numPr>
        <w:spacing w:before="120" w:after="120" w:line="259" w:lineRule="auto"/>
        <w:jc w:val="both"/>
        <w:rPr>
          <w:rFonts w:eastAsia="Calibri" w:cs="Times New Roman"/>
          <w:sz w:val="20"/>
          <w:szCs w:val="20"/>
          <w:lang w:eastAsia="en-US"/>
        </w:rPr>
      </w:pPr>
      <w:r w:rsidRPr="00B16A93">
        <w:rPr>
          <w:rFonts w:eastAsia="Calibri" w:cs="Times New Roman"/>
          <w:sz w:val="20"/>
          <w:szCs w:val="20"/>
          <w:lang w:eastAsia="en-US"/>
        </w:rPr>
        <w:t xml:space="preserve">USTreasury </w:t>
      </w:r>
      <w:r w:rsidR="00265BCE" w:rsidRPr="00B16A93">
        <w:rPr>
          <w:rFonts w:eastAsia="Calibri" w:cs="Times New Roman"/>
          <w:sz w:val="20"/>
          <w:szCs w:val="20"/>
          <w:lang w:eastAsia="en-US"/>
        </w:rPr>
        <w:t>Bills (L</w:t>
      </w:r>
      <w:r w:rsidRPr="00B16A93">
        <w:rPr>
          <w:rFonts w:eastAsia="Calibri" w:cs="Times New Roman"/>
          <w:sz w:val="20"/>
          <w:szCs w:val="20"/>
          <w:lang w:eastAsia="en-US"/>
        </w:rPr>
        <w:t>etras) con vencimiento a 1,3,</w:t>
      </w:r>
      <w:r w:rsidR="00265BCE" w:rsidRPr="00B16A93">
        <w:rPr>
          <w:rFonts w:eastAsia="Calibri" w:cs="Times New Roman"/>
          <w:sz w:val="20"/>
          <w:szCs w:val="20"/>
          <w:lang w:eastAsia="en-US"/>
        </w:rPr>
        <w:t xml:space="preserve"> </w:t>
      </w:r>
      <w:r w:rsidRPr="00B16A93">
        <w:rPr>
          <w:rFonts w:eastAsia="Calibri" w:cs="Times New Roman"/>
          <w:sz w:val="20"/>
          <w:szCs w:val="20"/>
          <w:lang w:eastAsia="en-US"/>
        </w:rPr>
        <w:t>6 y 12 meses.</w:t>
      </w:r>
    </w:p>
    <w:p w:rsidR="006C07EE" w:rsidRPr="00B16A93" w:rsidRDefault="00265BCE" w:rsidP="00BE6C46">
      <w:pPr>
        <w:numPr>
          <w:ilvl w:val="3"/>
          <w:numId w:val="30"/>
        </w:numPr>
        <w:spacing w:before="120" w:after="120" w:line="259" w:lineRule="auto"/>
        <w:jc w:val="both"/>
        <w:rPr>
          <w:rFonts w:eastAsia="Calibri" w:cs="Times New Roman"/>
          <w:sz w:val="20"/>
          <w:szCs w:val="20"/>
          <w:lang w:eastAsia="en-US"/>
        </w:rPr>
      </w:pPr>
      <w:r w:rsidRPr="00B16A93">
        <w:rPr>
          <w:rFonts w:eastAsia="Calibri" w:cs="Times New Roman"/>
          <w:sz w:val="20"/>
          <w:szCs w:val="20"/>
          <w:lang w:eastAsia="en-US"/>
        </w:rPr>
        <w:t>USTreasury Notes (O</w:t>
      </w:r>
      <w:r w:rsidR="006C07EE" w:rsidRPr="00B16A93">
        <w:rPr>
          <w:rFonts w:eastAsia="Calibri" w:cs="Times New Roman"/>
          <w:sz w:val="20"/>
          <w:szCs w:val="20"/>
          <w:lang w:eastAsia="en-US"/>
        </w:rPr>
        <w:t>bligaciones) con vencimiento a 2,</w:t>
      </w:r>
      <w:r w:rsidRPr="00B16A93">
        <w:rPr>
          <w:rFonts w:eastAsia="Calibri" w:cs="Times New Roman"/>
          <w:sz w:val="20"/>
          <w:szCs w:val="20"/>
          <w:lang w:eastAsia="en-US"/>
        </w:rPr>
        <w:t xml:space="preserve"> </w:t>
      </w:r>
      <w:r w:rsidR="006C07EE" w:rsidRPr="00B16A93">
        <w:rPr>
          <w:rFonts w:eastAsia="Calibri" w:cs="Times New Roman"/>
          <w:sz w:val="20"/>
          <w:szCs w:val="20"/>
          <w:lang w:eastAsia="en-US"/>
        </w:rPr>
        <w:t>5 y 10 años.</w:t>
      </w:r>
    </w:p>
    <w:p w:rsidR="006C07EE" w:rsidRPr="00B16A93" w:rsidRDefault="00265BCE" w:rsidP="00BE6C46">
      <w:pPr>
        <w:numPr>
          <w:ilvl w:val="3"/>
          <w:numId w:val="30"/>
        </w:numPr>
        <w:spacing w:before="120" w:after="120" w:line="259" w:lineRule="auto"/>
        <w:jc w:val="both"/>
        <w:rPr>
          <w:rFonts w:eastAsia="Calibri" w:cs="Times New Roman"/>
          <w:sz w:val="20"/>
          <w:szCs w:val="20"/>
          <w:lang w:eastAsia="en-US"/>
        </w:rPr>
      </w:pPr>
      <w:r w:rsidRPr="00B16A93">
        <w:rPr>
          <w:rFonts w:eastAsia="Calibri" w:cs="Times New Roman"/>
          <w:sz w:val="20"/>
          <w:szCs w:val="20"/>
          <w:lang w:eastAsia="en-US"/>
        </w:rPr>
        <w:t>USTreasury Bonds (B</w:t>
      </w:r>
      <w:r w:rsidR="006C07EE" w:rsidRPr="00B16A93">
        <w:rPr>
          <w:rFonts w:eastAsia="Calibri" w:cs="Times New Roman"/>
          <w:sz w:val="20"/>
          <w:szCs w:val="20"/>
          <w:lang w:eastAsia="en-US"/>
        </w:rPr>
        <w:t>onos) con vencimiento a 30 años.</w:t>
      </w:r>
    </w:p>
    <w:p w:rsidR="006C07EE" w:rsidRPr="004B008A" w:rsidRDefault="006C07EE" w:rsidP="00BE6C46">
      <w:pPr>
        <w:pStyle w:val="Prrafodelista"/>
        <w:numPr>
          <w:ilvl w:val="0"/>
          <w:numId w:val="32"/>
        </w:numPr>
        <w:spacing w:before="120" w:after="120" w:line="259" w:lineRule="auto"/>
        <w:contextualSpacing w:val="0"/>
        <w:jc w:val="both"/>
        <w:rPr>
          <w:rFonts w:eastAsia="Calibri" w:cs="Times New Roman"/>
          <w:sz w:val="20"/>
          <w:szCs w:val="20"/>
          <w:lang w:eastAsia="en-US"/>
        </w:rPr>
      </w:pPr>
      <w:r w:rsidRPr="00B16A93">
        <w:rPr>
          <w:rFonts w:eastAsia="Calibri" w:cs="Times New Roman"/>
          <w:sz w:val="20"/>
          <w:szCs w:val="20"/>
          <w:lang w:eastAsia="en-US"/>
        </w:rPr>
        <w:t xml:space="preserve">Su TIR, es </w:t>
      </w:r>
      <w:r w:rsidR="004B008A">
        <w:rPr>
          <w:rFonts w:eastAsia="Calibri" w:cs="Times New Roman"/>
          <w:sz w:val="20"/>
          <w:szCs w:val="20"/>
          <w:lang w:eastAsia="en-US"/>
        </w:rPr>
        <w:t xml:space="preserve">una tasa libre de riesgo (RF) </w:t>
      </w:r>
      <w:r w:rsidRPr="00B16A93">
        <w:rPr>
          <w:rFonts w:eastAsia="Calibri" w:cs="Times New Roman"/>
          <w:sz w:val="20"/>
          <w:szCs w:val="20"/>
          <w:lang w:eastAsia="en-US"/>
        </w:rPr>
        <w:t>y es la base para determinar tasas de otras emisiones en dólares</w:t>
      </w:r>
      <w:r w:rsidR="00265BCE" w:rsidRPr="00B16A93">
        <w:rPr>
          <w:rFonts w:eastAsia="Calibri" w:cs="Times New Roman"/>
          <w:sz w:val="20"/>
          <w:szCs w:val="20"/>
          <w:lang w:eastAsia="en-US"/>
        </w:rPr>
        <w:t>.</w:t>
      </w:r>
      <w:r w:rsidR="004B008A">
        <w:rPr>
          <w:rFonts w:eastAsia="Calibri" w:cs="Times New Roman"/>
          <w:sz w:val="20"/>
          <w:szCs w:val="20"/>
          <w:lang w:eastAsia="en-US"/>
        </w:rPr>
        <w:t xml:space="preserve"> </w:t>
      </w:r>
      <w:r w:rsidRPr="004B008A">
        <w:rPr>
          <w:rFonts w:eastAsia="Calibri" w:cs="Times New Roman"/>
          <w:sz w:val="20"/>
          <w:szCs w:val="20"/>
          <w:lang w:eastAsia="en-US"/>
        </w:rPr>
        <w:t>T</w:t>
      </w:r>
      <w:r w:rsidR="004B008A">
        <w:rPr>
          <w:rFonts w:eastAsia="Calibri" w:cs="Times New Roman"/>
          <w:sz w:val="20"/>
          <w:szCs w:val="20"/>
          <w:lang w:eastAsia="en-US"/>
        </w:rPr>
        <w:t>odos los bonos son considerados RF</w:t>
      </w:r>
      <w:r w:rsidRPr="004B008A">
        <w:rPr>
          <w:rFonts w:eastAsia="Calibri" w:cs="Times New Roman"/>
          <w:sz w:val="20"/>
          <w:szCs w:val="20"/>
          <w:lang w:eastAsia="en-US"/>
        </w:rPr>
        <w:t xml:space="preserve">, porque el emisor es </w:t>
      </w:r>
      <w:r w:rsidR="004B008A">
        <w:rPr>
          <w:rFonts w:eastAsia="Calibri" w:cs="Times New Roman"/>
          <w:sz w:val="20"/>
          <w:szCs w:val="20"/>
          <w:lang w:eastAsia="en-US"/>
        </w:rPr>
        <w:t>muy</w:t>
      </w:r>
      <w:r w:rsidRPr="004B008A">
        <w:rPr>
          <w:rFonts w:eastAsia="Calibri" w:cs="Times New Roman"/>
          <w:sz w:val="20"/>
          <w:szCs w:val="20"/>
          <w:lang w:eastAsia="en-US"/>
        </w:rPr>
        <w:t xml:space="preserve"> líquido y la moneda es considerada moneda internacional</w:t>
      </w:r>
      <w:r w:rsidR="004B008A">
        <w:rPr>
          <w:rFonts w:eastAsia="Calibri" w:cs="Times New Roman"/>
          <w:sz w:val="20"/>
          <w:szCs w:val="20"/>
          <w:lang w:eastAsia="en-US"/>
        </w:rPr>
        <w:t>.</w:t>
      </w:r>
    </w:p>
    <w:p w:rsidR="00CB4CFD" w:rsidRPr="00B16A93" w:rsidRDefault="006C07EE" w:rsidP="00BE6C46">
      <w:pPr>
        <w:pStyle w:val="Prrafodelista"/>
        <w:numPr>
          <w:ilvl w:val="0"/>
          <w:numId w:val="29"/>
        </w:numPr>
        <w:spacing w:before="120" w:after="120" w:line="259" w:lineRule="auto"/>
        <w:contextualSpacing w:val="0"/>
        <w:jc w:val="both"/>
        <w:rPr>
          <w:rFonts w:eastAsia="Calibri" w:cs="Times New Roman"/>
          <w:sz w:val="20"/>
          <w:szCs w:val="20"/>
          <w:lang w:eastAsia="en-US"/>
        </w:rPr>
      </w:pPr>
      <w:r w:rsidRPr="00B16A93">
        <w:rPr>
          <w:rFonts w:eastAsia="Calibri" w:cs="Times New Roman"/>
          <w:b/>
          <w:i/>
          <w:color w:val="FF0066"/>
          <w:sz w:val="20"/>
          <w:szCs w:val="20"/>
          <w:lang w:eastAsia="en-US"/>
        </w:rPr>
        <w:t>Prime Rate</w:t>
      </w:r>
      <w:r w:rsidRPr="00B16A93">
        <w:rPr>
          <w:rFonts w:eastAsia="Calibri" w:cs="Times New Roman"/>
          <w:i/>
          <w:color w:val="FF0066"/>
          <w:sz w:val="20"/>
          <w:szCs w:val="20"/>
          <w:lang w:eastAsia="en-US"/>
        </w:rPr>
        <w:t>:</w:t>
      </w:r>
      <w:r w:rsidR="00265BCE" w:rsidRPr="00B16A93">
        <w:rPr>
          <w:rFonts w:eastAsia="Calibri" w:cs="Times New Roman"/>
          <w:sz w:val="20"/>
          <w:szCs w:val="20"/>
          <w:lang w:eastAsia="en-US"/>
        </w:rPr>
        <w:t xml:space="preserve"> E</w:t>
      </w:r>
      <w:r w:rsidRPr="00B16A93">
        <w:rPr>
          <w:rFonts w:eastAsia="Calibri" w:cs="Times New Roman"/>
          <w:sz w:val="20"/>
          <w:szCs w:val="20"/>
          <w:lang w:eastAsia="en-US"/>
        </w:rPr>
        <w:t>s una tasa activa domestica de USA que cobran los bancos más importantes a las empresas más solventes, sobre préstamos a corto plazo.  Es una tasa de mercado. Pero influida por el target de la RF.</w:t>
      </w:r>
    </w:p>
    <w:p w:rsidR="006C07EE" w:rsidRPr="00B16A93" w:rsidRDefault="00D758E0" w:rsidP="00BE6C46">
      <w:pPr>
        <w:pStyle w:val="Prrafodelista"/>
        <w:numPr>
          <w:ilvl w:val="0"/>
          <w:numId w:val="28"/>
        </w:numPr>
        <w:spacing w:before="120" w:after="120"/>
        <w:contextualSpacing w:val="0"/>
        <w:rPr>
          <w:rFonts w:eastAsia="Times New Roman"/>
          <w:b/>
          <w:i/>
          <w:color w:val="CC0066"/>
          <w:sz w:val="20"/>
          <w:szCs w:val="20"/>
          <w:u w:val="single"/>
          <w:lang w:eastAsia="en-US"/>
        </w:rPr>
      </w:pPr>
      <w:r w:rsidRPr="00B16A93">
        <w:rPr>
          <w:rFonts w:eastAsia="Times New Roman"/>
          <w:b/>
          <w:i/>
          <w:color w:val="CC0066"/>
          <w:sz w:val="20"/>
          <w:szCs w:val="20"/>
          <w:u w:val="single"/>
          <w:lang w:eastAsia="en-US"/>
        </w:rPr>
        <w:t>Herra</w:t>
      </w:r>
      <w:r w:rsidR="006C07EE" w:rsidRPr="00B16A93">
        <w:rPr>
          <w:rFonts w:eastAsia="Times New Roman"/>
          <w:b/>
          <w:i/>
          <w:color w:val="CC0066"/>
          <w:sz w:val="20"/>
          <w:szCs w:val="20"/>
          <w:u w:val="single"/>
          <w:lang w:eastAsia="en-US"/>
        </w:rPr>
        <w:t xml:space="preserve">mientas </w:t>
      </w:r>
      <w:r w:rsidR="00C211F5" w:rsidRPr="00B16A93">
        <w:rPr>
          <w:rFonts w:eastAsia="Times New Roman"/>
          <w:b/>
          <w:i/>
          <w:color w:val="CC0066"/>
          <w:sz w:val="20"/>
          <w:szCs w:val="20"/>
          <w:u w:val="single"/>
          <w:lang w:eastAsia="en-US"/>
        </w:rPr>
        <w:t>de la FED</w:t>
      </w:r>
      <w:r w:rsidR="0025787B" w:rsidRPr="00B16A93">
        <w:rPr>
          <w:rFonts w:eastAsia="Times New Roman"/>
          <w:b/>
          <w:i/>
          <w:color w:val="CC0066"/>
          <w:sz w:val="20"/>
          <w:szCs w:val="20"/>
          <w:u w:val="single"/>
          <w:lang w:eastAsia="en-US"/>
        </w:rPr>
        <w:t>:</w:t>
      </w:r>
      <w:r w:rsidR="0025787B">
        <w:rPr>
          <w:rFonts w:eastAsia="Times New Roman"/>
          <w:b/>
          <w:i/>
          <w:color w:val="CC0066"/>
          <w:sz w:val="20"/>
          <w:szCs w:val="20"/>
          <w:u w:val="single"/>
          <w:lang w:eastAsia="en-US"/>
        </w:rPr>
        <w:t xml:space="preserve"> </w:t>
      </w:r>
      <w:r w:rsidR="0025787B" w:rsidRPr="00645F3C">
        <w:rPr>
          <w:rFonts w:eastAsia="Times New Roman"/>
          <w:sz w:val="20"/>
          <w:szCs w:val="20"/>
          <w:lang w:eastAsia="en-US"/>
        </w:rPr>
        <w:t>Operaciones</w:t>
      </w:r>
      <w:r w:rsidR="0025787B" w:rsidRPr="0025787B">
        <w:rPr>
          <w:rFonts w:eastAsia="Times New Roman"/>
          <w:sz w:val="20"/>
          <w:szCs w:val="20"/>
          <w:lang w:eastAsia="en-US"/>
        </w:rPr>
        <w:t xml:space="preserve"> de mercado abierto, requerimientos de reserva y tasa de descuento.</w:t>
      </w:r>
    </w:p>
    <w:p w:rsidR="006C07EE" w:rsidRPr="00B16A93" w:rsidRDefault="00D758E0" w:rsidP="00BE6C46">
      <w:pPr>
        <w:pStyle w:val="Prrafodelista"/>
        <w:numPr>
          <w:ilvl w:val="0"/>
          <w:numId w:val="29"/>
        </w:numPr>
        <w:spacing w:before="120" w:after="120"/>
        <w:contextualSpacing w:val="0"/>
        <w:rPr>
          <w:rFonts w:eastAsia="Times New Roman"/>
          <w:b/>
          <w:i/>
          <w:color w:val="CC0066"/>
          <w:sz w:val="20"/>
          <w:szCs w:val="20"/>
          <w:u w:val="single"/>
          <w:lang w:eastAsia="en-US"/>
        </w:rPr>
      </w:pPr>
      <w:r w:rsidRPr="00B16A93">
        <w:rPr>
          <w:rFonts w:eastAsia="Calibri" w:cs="Times New Roman"/>
          <w:b/>
          <w:i/>
          <w:color w:val="FF0066"/>
          <w:sz w:val="20"/>
          <w:szCs w:val="20"/>
          <w:lang w:eastAsia="en-US"/>
        </w:rPr>
        <w:t>O</w:t>
      </w:r>
      <w:r w:rsidR="002F33F8" w:rsidRPr="00B16A93">
        <w:rPr>
          <w:rFonts w:eastAsia="Calibri" w:cs="Times New Roman"/>
          <w:b/>
          <w:i/>
          <w:color w:val="FF0066"/>
          <w:sz w:val="20"/>
          <w:szCs w:val="20"/>
          <w:lang w:eastAsia="en-US"/>
        </w:rPr>
        <w:t>MA</w:t>
      </w:r>
      <w:r w:rsidR="00C211F5" w:rsidRPr="00B16A93">
        <w:rPr>
          <w:rFonts w:eastAsia="Calibri" w:cs="Times New Roman"/>
          <w:b/>
          <w:i/>
          <w:color w:val="FF0066"/>
          <w:sz w:val="20"/>
          <w:szCs w:val="20"/>
          <w:lang w:eastAsia="en-US"/>
        </w:rPr>
        <w:t xml:space="preserve"> (Operaciones de Mercado A</w:t>
      </w:r>
      <w:r w:rsidRPr="00B16A93">
        <w:rPr>
          <w:rFonts w:eastAsia="Calibri" w:cs="Times New Roman"/>
          <w:b/>
          <w:i/>
          <w:color w:val="FF0066"/>
          <w:sz w:val="20"/>
          <w:szCs w:val="20"/>
          <w:lang w:eastAsia="en-US"/>
        </w:rPr>
        <w:t>bierto</w:t>
      </w:r>
      <w:r w:rsidR="00645F3C">
        <w:rPr>
          <w:rFonts w:eastAsia="Calibri" w:cs="Times New Roman"/>
          <w:b/>
          <w:i/>
          <w:color w:val="FF0066"/>
          <w:sz w:val="20"/>
          <w:szCs w:val="20"/>
          <w:lang w:eastAsia="en-US"/>
        </w:rPr>
        <w:t>)</w:t>
      </w:r>
      <w:r w:rsidRPr="00B16A93">
        <w:rPr>
          <w:rFonts w:eastAsia="Calibri" w:cs="Times New Roman"/>
          <w:b/>
          <w:i/>
          <w:color w:val="FF0066"/>
          <w:sz w:val="20"/>
          <w:szCs w:val="20"/>
          <w:lang w:eastAsia="en-US"/>
        </w:rPr>
        <w:t>:</w:t>
      </w:r>
      <w:r w:rsidR="006C07EE" w:rsidRPr="00B16A93">
        <w:rPr>
          <w:rFonts w:eastAsia="Calibri" w:cs="Times New Roman"/>
          <w:sz w:val="20"/>
          <w:szCs w:val="20"/>
          <w:lang w:eastAsia="en-US"/>
        </w:rPr>
        <w:t xml:space="preserve"> C</w:t>
      </w:r>
      <w:r w:rsidR="00C211F5" w:rsidRPr="00B16A93">
        <w:rPr>
          <w:rFonts w:eastAsia="Calibri" w:cs="Times New Roman"/>
          <w:sz w:val="20"/>
          <w:szCs w:val="20"/>
          <w:lang w:eastAsia="en-US"/>
        </w:rPr>
        <w:t xml:space="preserve">ompra </w:t>
      </w:r>
      <w:r w:rsidR="00645F3C">
        <w:rPr>
          <w:rFonts w:eastAsia="Calibri" w:cs="Times New Roman"/>
          <w:sz w:val="20"/>
          <w:szCs w:val="20"/>
          <w:lang w:eastAsia="en-US"/>
        </w:rPr>
        <w:t xml:space="preserve">y </w:t>
      </w:r>
      <w:r w:rsidR="00C211F5" w:rsidRPr="00B16A93">
        <w:rPr>
          <w:rFonts w:eastAsia="Calibri" w:cs="Times New Roman"/>
          <w:sz w:val="20"/>
          <w:szCs w:val="20"/>
          <w:lang w:eastAsia="en-US"/>
        </w:rPr>
        <w:t>venta de</w:t>
      </w:r>
      <w:r w:rsidRPr="00B16A93">
        <w:rPr>
          <w:rFonts w:eastAsia="Calibri" w:cs="Times New Roman"/>
          <w:sz w:val="20"/>
          <w:szCs w:val="20"/>
          <w:lang w:eastAsia="en-US"/>
        </w:rPr>
        <w:t xml:space="preserve"> título</w:t>
      </w:r>
      <w:r w:rsidR="00645F3C">
        <w:rPr>
          <w:rFonts w:eastAsia="Calibri" w:cs="Times New Roman"/>
          <w:sz w:val="20"/>
          <w:szCs w:val="20"/>
          <w:lang w:eastAsia="en-US"/>
        </w:rPr>
        <w:t>s del</w:t>
      </w:r>
      <w:r w:rsidR="00E16473">
        <w:rPr>
          <w:rFonts w:eastAsia="Calibri" w:cs="Times New Roman"/>
          <w:sz w:val="20"/>
          <w:szCs w:val="20"/>
          <w:lang w:eastAsia="en-US"/>
        </w:rPr>
        <w:t xml:space="preserve"> </w:t>
      </w:r>
      <w:r w:rsidR="00C211F5" w:rsidRPr="00B16A93">
        <w:rPr>
          <w:rFonts w:eastAsia="Calibri" w:cs="Times New Roman"/>
          <w:sz w:val="20"/>
          <w:szCs w:val="20"/>
          <w:lang w:eastAsia="en-US"/>
        </w:rPr>
        <w:t>T</w:t>
      </w:r>
      <w:r w:rsidRPr="00B16A93">
        <w:rPr>
          <w:rFonts w:eastAsia="Calibri" w:cs="Times New Roman"/>
          <w:sz w:val="20"/>
          <w:szCs w:val="20"/>
          <w:lang w:eastAsia="en-US"/>
        </w:rPr>
        <w:t>esoro</w:t>
      </w:r>
      <w:r w:rsidR="006C07EE" w:rsidRPr="00B16A93">
        <w:rPr>
          <w:rFonts w:eastAsia="Calibri" w:cs="Times New Roman"/>
          <w:sz w:val="20"/>
          <w:szCs w:val="20"/>
          <w:lang w:eastAsia="en-US"/>
        </w:rPr>
        <w:t>.</w:t>
      </w:r>
      <w:r w:rsidR="00836C9E" w:rsidRPr="00B16A93">
        <w:rPr>
          <w:rFonts w:eastAsia="Calibri" w:cs="Times New Roman"/>
          <w:sz w:val="20"/>
          <w:szCs w:val="20"/>
          <w:lang w:eastAsia="en-US"/>
        </w:rPr>
        <w:t xml:space="preserve"> </w:t>
      </w:r>
    </w:p>
    <w:p w:rsidR="00645F3C" w:rsidRPr="00645F3C" w:rsidRDefault="00D758E0" w:rsidP="00BE6C46">
      <w:pPr>
        <w:pStyle w:val="Prrafodelista"/>
        <w:numPr>
          <w:ilvl w:val="0"/>
          <w:numId w:val="29"/>
        </w:numPr>
        <w:spacing w:before="120" w:after="120"/>
        <w:contextualSpacing w:val="0"/>
        <w:rPr>
          <w:rFonts w:eastAsia="Times New Roman"/>
          <w:b/>
          <w:i/>
          <w:color w:val="CC0066"/>
          <w:sz w:val="20"/>
          <w:szCs w:val="20"/>
          <w:u w:val="single"/>
          <w:lang w:eastAsia="en-US"/>
        </w:rPr>
      </w:pPr>
      <w:r w:rsidRPr="00B16A93">
        <w:rPr>
          <w:rFonts w:eastAsia="Calibri" w:cs="Times New Roman"/>
          <w:b/>
          <w:i/>
          <w:color w:val="FF0066"/>
          <w:sz w:val="20"/>
          <w:szCs w:val="20"/>
          <w:lang w:eastAsia="en-US"/>
        </w:rPr>
        <w:t>Requerimientos de reserva:</w:t>
      </w:r>
      <w:r w:rsidR="006C07EE" w:rsidRPr="00B16A93">
        <w:rPr>
          <w:rFonts w:eastAsia="Calibri" w:cs="Times New Roman"/>
          <w:sz w:val="20"/>
          <w:szCs w:val="20"/>
          <w:lang w:eastAsia="en-US"/>
        </w:rPr>
        <w:t xml:space="preserve"> R</w:t>
      </w:r>
      <w:r w:rsidRPr="00B16A93">
        <w:rPr>
          <w:rFonts w:eastAsia="Calibri" w:cs="Times New Roman"/>
          <w:sz w:val="20"/>
          <w:szCs w:val="20"/>
          <w:lang w:eastAsia="en-US"/>
        </w:rPr>
        <w:t>equerimientos de encaje</w:t>
      </w:r>
      <w:r w:rsidR="00C211F5" w:rsidRPr="00B16A93">
        <w:rPr>
          <w:rFonts w:eastAsia="Calibri" w:cs="Times New Roman"/>
          <w:sz w:val="20"/>
          <w:szCs w:val="20"/>
          <w:lang w:eastAsia="en-US"/>
        </w:rPr>
        <w:t xml:space="preserve"> (Tasa de los FF)</w:t>
      </w:r>
      <w:r w:rsidRPr="00B16A93">
        <w:rPr>
          <w:rFonts w:eastAsia="Calibri" w:cs="Times New Roman"/>
          <w:sz w:val="20"/>
          <w:szCs w:val="20"/>
          <w:lang w:eastAsia="en-US"/>
        </w:rPr>
        <w:t xml:space="preserve">, los </w:t>
      </w:r>
      <w:r w:rsidR="00645F3C">
        <w:rPr>
          <w:rFonts w:eastAsia="Calibri" w:cs="Times New Roman"/>
          <w:sz w:val="20"/>
          <w:szCs w:val="20"/>
          <w:lang w:eastAsia="en-US"/>
        </w:rPr>
        <w:t>bancos</w:t>
      </w:r>
      <w:r w:rsidRPr="00B16A93">
        <w:rPr>
          <w:rFonts w:eastAsia="Calibri" w:cs="Times New Roman"/>
          <w:sz w:val="20"/>
          <w:szCs w:val="20"/>
          <w:lang w:eastAsia="en-US"/>
        </w:rPr>
        <w:t xml:space="preserve"> deben depositar un porcentaje en la reserva cumpliendo la función de resguardo que busca asegurar ante situaciones de insolvencia.</w:t>
      </w:r>
      <w:r w:rsidR="00645F3C">
        <w:rPr>
          <w:rFonts w:eastAsia="Calibri" w:cs="Times New Roman"/>
          <w:sz w:val="20"/>
          <w:szCs w:val="20"/>
          <w:lang w:eastAsia="en-US"/>
        </w:rPr>
        <w:t xml:space="preserve"> Compraventa de FF.</w:t>
      </w:r>
    </w:p>
    <w:p w:rsidR="00645F3C" w:rsidRPr="00645F3C" w:rsidRDefault="00645F3C" w:rsidP="00BE6C46">
      <w:pPr>
        <w:pStyle w:val="Prrafodelista"/>
        <w:numPr>
          <w:ilvl w:val="0"/>
          <w:numId w:val="29"/>
        </w:numPr>
        <w:spacing w:before="120" w:after="120"/>
        <w:contextualSpacing w:val="0"/>
        <w:rPr>
          <w:rFonts w:eastAsia="Times New Roman"/>
          <w:b/>
          <w:i/>
          <w:color w:val="CC0066"/>
          <w:sz w:val="20"/>
          <w:szCs w:val="20"/>
          <w:u w:val="single"/>
          <w:lang w:eastAsia="en-US"/>
        </w:rPr>
      </w:pPr>
      <w:r w:rsidRPr="00645F3C">
        <w:rPr>
          <w:rFonts w:eastAsia="Times New Roman"/>
          <w:b/>
          <w:i/>
          <w:color w:val="FF0066"/>
          <w:sz w:val="20"/>
          <w:szCs w:val="20"/>
          <w:lang w:eastAsia="en-US"/>
        </w:rPr>
        <w:t>Tasa de descuento:</w:t>
      </w:r>
      <w:r w:rsidRPr="00645F3C">
        <w:rPr>
          <w:rFonts w:eastAsia="Times New Roman"/>
          <w:color w:val="FF0066"/>
          <w:sz w:val="20"/>
          <w:szCs w:val="20"/>
          <w:lang w:eastAsia="en-US"/>
        </w:rPr>
        <w:t xml:space="preserve"> </w:t>
      </w:r>
      <w:r w:rsidRPr="00645F3C">
        <w:rPr>
          <w:rFonts w:eastAsia="Times New Roman"/>
          <w:sz w:val="20"/>
          <w:szCs w:val="20"/>
          <w:lang w:eastAsia="en-US"/>
        </w:rPr>
        <w:t>Tasa que cobra la Reserva Federal por préstamos transitorios y de última instancia a las entidades.</w:t>
      </w:r>
    </w:p>
    <w:p w:rsidR="002F33F8" w:rsidRPr="00B16A93" w:rsidRDefault="00645F3C" w:rsidP="00BE6C46">
      <w:pPr>
        <w:pStyle w:val="Prrafodelista"/>
        <w:numPr>
          <w:ilvl w:val="0"/>
          <w:numId w:val="29"/>
        </w:numPr>
        <w:spacing w:before="120" w:after="120"/>
        <w:contextualSpacing w:val="0"/>
        <w:rPr>
          <w:rFonts w:eastAsia="Times New Roman"/>
          <w:b/>
          <w:i/>
          <w:color w:val="CC0066"/>
          <w:sz w:val="20"/>
          <w:szCs w:val="20"/>
          <w:u w:val="single"/>
          <w:lang w:eastAsia="en-US"/>
        </w:rPr>
      </w:pPr>
      <w:r>
        <w:rPr>
          <w:rFonts w:eastAsia="Calibri" w:cs="Times New Roman"/>
          <w:b/>
          <w:i/>
          <w:color w:val="FF0066"/>
          <w:sz w:val="20"/>
          <w:szCs w:val="20"/>
          <w:lang w:eastAsia="en-US"/>
        </w:rPr>
        <w:t>La Tasa de Descuento</w:t>
      </w:r>
      <w:r w:rsidR="00C211F5" w:rsidRPr="00B16A93">
        <w:rPr>
          <w:rFonts w:eastAsia="Calibri" w:cs="Times New Roman"/>
          <w:b/>
          <w:i/>
          <w:color w:val="FF0066"/>
          <w:sz w:val="20"/>
          <w:szCs w:val="20"/>
          <w:lang w:eastAsia="en-US"/>
        </w:rPr>
        <w:t xml:space="preserve"> &gt; Tasa de </w:t>
      </w:r>
      <w:r>
        <w:rPr>
          <w:rFonts w:eastAsia="Calibri" w:cs="Times New Roman"/>
          <w:b/>
          <w:i/>
          <w:color w:val="FF0066"/>
          <w:sz w:val="20"/>
          <w:szCs w:val="20"/>
          <w:lang w:eastAsia="en-US"/>
        </w:rPr>
        <w:t>FF</w:t>
      </w:r>
      <w:r w:rsidR="00C211F5" w:rsidRPr="00B16A93">
        <w:rPr>
          <w:rFonts w:eastAsia="Calibri" w:cs="Times New Roman"/>
          <w:b/>
          <w:i/>
          <w:color w:val="FF0066"/>
          <w:sz w:val="20"/>
          <w:szCs w:val="20"/>
          <w:lang w:eastAsia="en-US"/>
        </w:rPr>
        <w:t>:</w:t>
      </w:r>
      <w:r w:rsidR="00C211F5" w:rsidRPr="00B16A93">
        <w:rPr>
          <w:rFonts w:eastAsia="Calibri" w:cs="Times New Roman"/>
          <w:b/>
          <w:i/>
          <w:sz w:val="20"/>
          <w:szCs w:val="20"/>
          <w:lang w:eastAsia="en-US"/>
        </w:rPr>
        <w:t xml:space="preserve"> </w:t>
      </w:r>
      <w:r w:rsidR="00C211F5" w:rsidRPr="00B16A93">
        <w:rPr>
          <w:rFonts w:eastAsia="Calibri" w:cs="Times New Roman"/>
          <w:sz w:val="20"/>
          <w:szCs w:val="20"/>
          <w:lang w:eastAsia="en-US"/>
        </w:rPr>
        <w:t>P</w:t>
      </w:r>
      <w:r w:rsidR="00D758E0" w:rsidRPr="00B16A93">
        <w:rPr>
          <w:rFonts w:eastAsia="Calibri" w:cs="Times New Roman"/>
          <w:sz w:val="20"/>
          <w:szCs w:val="20"/>
          <w:lang w:eastAsia="en-US"/>
        </w:rPr>
        <w:t>orque es un préstamo de última instancia</w:t>
      </w:r>
      <w:r w:rsidR="00C211F5" w:rsidRPr="00B16A93">
        <w:rPr>
          <w:rFonts w:eastAsia="Calibri" w:cs="Times New Roman"/>
          <w:sz w:val="20"/>
          <w:szCs w:val="20"/>
          <w:lang w:eastAsia="en-US"/>
        </w:rPr>
        <w:t xml:space="preserve"> otorgado por la Reserva Federal.</w:t>
      </w:r>
      <w:r w:rsidR="00D758E0" w:rsidRPr="00B16A93">
        <w:rPr>
          <w:rFonts w:eastAsia="Calibri" w:cs="Times New Roman"/>
          <w:sz w:val="20"/>
          <w:szCs w:val="20"/>
          <w:lang w:eastAsia="en-US"/>
        </w:rPr>
        <w:t xml:space="preserve"> Es para evitar el inc</w:t>
      </w:r>
      <w:r w:rsidR="00C211F5" w:rsidRPr="00B16A93">
        <w:rPr>
          <w:rFonts w:eastAsia="Calibri" w:cs="Times New Roman"/>
          <w:sz w:val="20"/>
          <w:szCs w:val="20"/>
          <w:lang w:eastAsia="en-US"/>
        </w:rPr>
        <w:t>entivo de ir a pedir siempre a Fondos F</w:t>
      </w:r>
      <w:r w:rsidR="00D758E0" w:rsidRPr="00B16A93">
        <w:rPr>
          <w:rFonts w:eastAsia="Calibri" w:cs="Times New Roman"/>
          <w:sz w:val="20"/>
          <w:szCs w:val="20"/>
          <w:lang w:eastAsia="en-US"/>
        </w:rPr>
        <w:t xml:space="preserve">ederales y pedirle a una entidad “amiga” con una tasa </w:t>
      </w:r>
      <w:r w:rsidR="002F33F8" w:rsidRPr="00B16A93">
        <w:rPr>
          <w:rFonts w:eastAsia="Calibri" w:cs="Times New Roman"/>
          <w:sz w:val="20"/>
          <w:szCs w:val="20"/>
          <w:lang w:eastAsia="en-US"/>
        </w:rPr>
        <w:t>más</w:t>
      </w:r>
      <w:r w:rsidR="00D758E0" w:rsidRPr="00B16A93">
        <w:rPr>
          <w:rFonts w:eastAsia="Calibri" w:cs="Times New Roman"/>
          <w:sz w:val="20"/>
          <w:szCs w:val="20"/>
          <w:lang w:eastAsia="en-US"/>
        </w:rPr>
        <w:t xml:space="preserve"> atractiva.</w:t>
      </w:r>
    </w:p>
    <w:p w:rsidR="00B16A93" w:rsidRPr="00CE5493" w:rsidRDefault="00B16A93" w:rsidP="00B16A93">
      <w:pPr>
        <w:pStyle w:val="Ttulo2"/>
        <w:spacing w:before="0" w:after="120"/>
        <w:rPr>
          <w:color w:val="FF0066"/>
          <w:u w:val="single"/>
        </w:rPr>
      </w:pPr>
      <w:r w:rsidRPr="00CE5493">
        <w:rPr>
          <w:color w:val="FF0066"/>
          <w:u w:val="single"/>
        </w:rPr>
        <w:t>SISTEMA MONETARIO INTERNACIONAL</w:t>
      </w:r>
    </w:p>
    <w:p w:rsidR="00B16A93" w:rsidRPr="00B16A93" w:rsidRDefault="00B16A93" w:rsidP="00BE6C46">
      <w:pPr>
        <w:pStyle w:val="Prrafodelista"/>
        <w:numPr>
          <w:ilvl w:val="0"/>
          <w:numId w:val="34"/>
        </w:numPr>
        <w:spacing w:before="120" w:after="120"/>
        <w:contextualSpacing w:val="0"/>
        <w:rPr>
          <w:sz w:val="20"/>
          <w:szCs w:val="20"/>
        </w:rPr>
      </w:pPr>
      <w:r w:rsidRPr="00B16A93">
        <w:rPr>
          <w:sz w:val="20"/>
          <w:szCs w:val="20"/>
        </w:rPr>
        <w:t>Marco institucional en el que se efectúan pagos internacionales y se determinan los tipos de cambio entre diferentes monedas.</w:t>
      </w:r>
    </w:p>
    <w:p w:rsidR="00B16A93" w:rsidRPr="00B16A93" w:rsidRDefault="00B16A93" w:rsidP="00BE6C46">
      <w:pPr>
        <w:pStyle w:val="Prrafodelista"/>
        <w:numPr>
          <w:ilvl w:val="0"/>
          <w:numId w:val="35"/>
        </w:numPr>
        <w:spacing w:before="120" w:after="120"/>
        <w:contextualSpacing w:val="0"/>
        <w:rPr>
          <w:b/>
          <w:i/>
          <w:color w:val="CC0066"/>
          <w:sz w:val="20"/>
          <w:szCs w:val="20"/>
          <w:u w:val="single"/>
        </w:rPr>
      </w:pPr>
      <w:r w:rsidRPr="00B16A93">
        <w:rPr>
          <w:b/>
          <w:i/>
          <w:color w:val="CC0066"/>
          <w:sz w:val="20"/>
          <w:szCs w:val="20"/>
          <w:u w:val="single"/>
        </w:rPr>
        <w:t>Tratado de Maastricht:</w:t>
      </w:r>
      <w:r w:rsidRPr="00B16A93">
        <w:rPr>
          <w:sz w:val="20"/>
          <w:szCs w:val="20"/>
        </w:rPr>
        <w:t xml:space="preserve"> Los miembros de la Unión Europea se reunieron en 1991 para sustituir todas las monedas que conformaban la unidad de cambio europea (ECU) por el Euro.</w:t>
      </w:r>
    </w:p>
    <w:p w:rsidR="00B16A93" w:rsidRPr="00CA4809" w:rsidRDefault="00B16A93" w:rsidP="00CA4809">
      <w:pPr>
        <w:pStyle w:val="Prrafodelista"/>
        <w:spacing w:before="120" w:after="120"/>
        <w:ind w:left="360"/>
        <w:contextualSpacing w:val="0"/>
        <w:rPr>
          <w:sz w:val="20"/>
          <w:szCs w:val="20"/>
        </w:rPr>
      </w:pPr>
      <w:r w:rsidRPr="00B16A93">
        <w:rPr>
          <w:sz w:val="20"/>
          <w:szCs w:val="20"/>
        </w:rPr>
        <w:t>Se firmo un tratado de 11 países llevando en el que se buscaba un proceso de consolidación de cada una de las potencialidades económicas que</w:t>
      </w:r>
      <w:r w:rsidR="00CA4809">
        <w:rPr>
          <w:sz w:val="20"/>
          <w:szCs w:val="20"/>
        </w:rPr>
        <w:t xml:space="preserve"> tenían cada uno de los países. </w:t>
      </w:r>
      <w:r w:rsidRPr="00CA4809">
        <w:rPr>
          <w:sz w:val="20"/>
          <w:szCs w:val="20"/>
        </w:rPr>
        <w:t xml:space="preserve">La institución que va a emitir la moneda es el Banco Central Europeo. </w:t>
      </w:r>
    </w:p>
    <w:p w:rsidR="00B16A93" w:rsidRPr="00B16A93" w:rsidRDefault="00B16A93" w:rsidP="00B16A93">
      <w:pPr>
        <w:pStyle w:val="Prrafodelista"/>
        <w:spacing w:before="120" w:after="120"/>
        <w:ind w:left="360"/>
        <w:contextualSpacing w:val="0"/>
        <w:rPr>
          <w:sz w:val="20"/>
          <w:szCs w:val="20"/>
        </w:rPr>
      </w:pPr>
      <w:r w:rsidRPr="00B16A93">
        <w:rPr>
          <w:sz w:val="20"/>
          <w:szCs w:val="20"/>
        </w:rPr>
        <w:t>Para preparar la UME, se requirió una integración y coordinación de las políticas monetarias y fiscales de los países miembros.</w:t>
      </w:r>
    </w:p>
    <w:p w:rsidR="00B16A93" w:rsidRPr="00B16A93" w:rsidRDefault="00B16A93" w:rsidP="00BE6C46">
      <w:pPr>
        <w:pStyle w:val="Prrafodelista"/>
        <w:numPr>
          <w:ilvl w:val="0"/>
          <w:numId w:val="35"/>
        </w:numPr>
        <w:spacing w:before="120" w:after="120"/>
        <w:contextualSpacing w:val="0"/>
        <w:rPr>
          <w:sz w:val="20"/>
          <w:szCs w:val="20"/>
        </w:rPr>
      </w:pPr>
      <w:r w:rsidRPr="00B16A93">
        <w:rPr>
          <w:b/>
          <w:i/>
          <w:color w:val="CC0066"/>
          <w:sz w:val="20"/>
          <w:szCs w:val="20"/>
          <w:u w:val="single"/>
        </w:rPr>
        <w:t>Unidad monetaria europea (UME):</w:t>
      </w:r>
      <w:r w:rsidR="00177B54">
        <w:rPr>
          <w:sz w:val="20"/>
          <w:szCs w:val="20"/>
        </w:rPr>
        <w:t xml:space="preserve"> Eurozona y UME son lo mismo. </w:t>
      </w:r>
      <w:r w:rsidRPr="00B16A93">
        <w:rPr>
          <w:sz w:val="20"/>
          <w:szCs w:val="20"/>
        </w:rPr>
        <w:t>UE no porque estaba Gran Bretaña y su moneda era la Libra.</w:t>
      </w:r>
    </w:p>
    <w:p w:rsidR="00177B54" w:rsidRPr="00CA4809" w:rsidRDefault="00177B54" w:rsidP="00177B54">
      <w:pPr>
        <w:pStyle w:val="Prrafodelista"/>
        <w:spacing w:before="120" w:after="120"/>
        <w:ind w:left="360"/>
        <w:contextualSpacing w:val="0"/>
        <w:rPr>
          <w:sz w:val="20"/>
          <w:szCs w:val="20"/>
        </w:rPr>
      </w:pPr>
      <w:r w:rsidRPr="00B16A93">
        <w:rPr>
          <w:sz w:val="20"/>
          <w:szCs w:val="20"/>
        </w:rPr>
        <w:t xml:space="preserve">El Sistema de Bancos Centrales (SEBC) está compuesto por el BCE y 19 bancos centrales. Las decisiones se toman por voto en </w:t>
      </w:r>
      <w:r>
        <w:rPr>
          <w:sz w:val="20"/>
          <w:szCs w:val="20"/>
        </w:rPr>
        <w:t xml:space="preserve">el consejo de gobierno del BCE. </w:t>
      </w:r>
      <w:r w:rsidRPr="00CA4809">
        <w:rPr>
          <w:sz w:val="20"/>
          <w:szCs w:val="20"/>
        </w:rPr>
        <w:t>El consejo está compuesto por una junta directiva y presidentes de los Bancos Centrales.</w:t>
      </w:r>
    </w:p>
    <w:p w:rsidR="00177B54" w:rsidRPr="00CA4809" w:rsidRDefault="00177B54" w:rsidP="00177B54">
      <w:pPr>
        <w:pStyle w:val="Prrafodelista"/>
        <w:spacing w:before="120" w:after="120"/>
        <w:ind w:left="360"/>
        <w:contextualSpacing w:val="0"/>
        <w:rPr>
          <w:sz w:val="20"/>
          <w:szCs w:val="20"/>
        </w:rPr>
      </w:pPr>
      <w:r w:rsidRPr="00CA4809">
        <w:rPr>
          <w:b/>
          <w:sz w:val="20"/>
          <w:szCs w:val="20"/>
        </w:rPr>
        <w:lastRenderedPageBreak/>
        <w:t xml:space="preserve">El BCE tiene la principal función de emisión del Euro. </w:t>
      </w:r>
      <w:r>
        <w:rPr>
          <w:sz w:val="20"/>
          <w:szCs w:val="20"/>
        </w:rPr>
        <w:t xml:space="preserve">Los Bancos Centrales locales </w:t>
      </w:r>
      <w:r w:rsidRPr="00CA4809">
        <w:rPr>
          <w:sz w:val="20"/>
          <w:szCs w:val="20"/>
        </w:rPr>
        <w:t>no pueden emitir más dinero. Solo pueden manejar su política fiscal, gasto público, precios de la economía. Aumentar y achicar un gasto.</w:t>
      </w:r>
      <w:r>
        <w:rPr>
          <w:sz w:val="20"/>
          <w:szCs w:val="20"/>
        </w:rPr>
        <w:t xml:space="preserve"> </w:t>
      </w:r>
      <w:r w:rsidRPr="00CA4809">
        <w:rPr>
          <w:sz w:val="20"/>
          <w:szCs w:val="20"/>
        </w:rPr>
        <w:t>Los países de la Eurozona no pueden devaluar sus monedas porque no pueden tomar decis</w:t>
      </w:r>
      <w:r>
        <w:rPr>
          <w:sz w:val="20"/>
          <w:szCs w:val="20"/>
        </w:rPr>
        <w:t>iones con respecto a la emisión.</w:t>
      </w:r>
    </w:p>
    <w:p w:rsidR="00B16A93" w:rsidRPr="00B16A93" w:rsidRDefault="00B16A93" w:rsidP="00B16A93">
      <w:pPr>
        <w:pStyle w:val="Prrafodelista"/>
        <w:spacing w:before="120" w:after="120"/>
        <w:ind w:left="360"/>
        <w:contextualSpacing w:val="0"/>
        <w:rPr>
          <w:sz w:val="20"/>
          <w:szCs w:val="20"/>
        </w:rPr>
      </w:pPr>
      <w:r w:rsidRPr="00B16A93">
        <w:rPr>
          <w:i/>
          <w:color w:val="CC0066"/>
          <w:sz w:val="20"/>
          <w:szCs w:val="20"/>
        </w:rPr>
        <w:t>Pautas UME:</w:t>
      </w:r>
    </w:p>
    <w:p w:rsidR="00B16A93" w:rsidRPr="00B16A93" w:rsidRDefault="00CA4809" w:rsidP="00BE6C46">
      <w:pPr>
        <w:pStyle w:val="Prrafodelista"/>
        <w:numPr>
          <w:ilvl w:val="0"/>
          <w:numId w:val="36"/>
        </w:numPr>
        <w:spacing w:before="120" w:after="120"/>
        <w:contextualSpacing w:val="0"/>
        <w:rPr>
          <w:sz w:val="20"/>
          <w:szCs w:val="20"/>
        </w:rPr>
      </w:pPr>
      <w:r>
        <w:rPr>
          <w:sz w:val="20"/>
          <w:szCs w:val="20"/>
        </w:rPr>
        <w:t>La</w:t>
      </w:r>
      <w:r w:rsidRPr="00CA4809">
        <w:rPr>
          <w:b/>
          <w:sz w:val="20"/>
          <w:szCs w:val="20"/>
        </w:rPr>
        <w:t xml:space="preserve"> inflación</w:t>
      </w:r>
      <w:r w:rsidR="00B16A93" w:rsidRPr="00B16A93">
        <w:rPr>
          <w:sz w:val="20"/>
          <w:szCs w:val="20"/>
        </w:rPr>
        <w:t xml:space="preserve"> no puede superar el Spread del 1,5%, por encima del promedio de la inflación más baja medida en tres países de la UME.</w:t>
      </w:r>
    </w:p>
    <w:p w:rsidR="00B16A93" w:rsidRPr="00B16A93" w:rsidRDefault="00B16A93" w:rsidP="00BE6C46">
      <w:pPr>
        <w:pStyle w:val="Prrafodelista"/>
        <w:numPr>
          <w:ilvl w:val="0"/>
          <w:numId w:val="36"/>
        </w:numPr>
        <w:spacing w:before="120" w:after="120"/>
        <w:contextualSpacing w:val="0"/>
        <w:rPr>
          <w:sz w:val="20"/>
          <w:szCs w:val="20"/>
        </w:rPr>
      </w:pPr>
      <w:r w:rsidRPr="00B16A93">
        <w:rPr>
          <w:sz w:val="20"/>
          <w:szCs w:val="20"/>
        </w:rPr>
        <w:t xml:space="preserve">Las </w:t>
      </w:r>
      <w:r w:rsidRPr="00CA4809">
        <w:rPr>
          <w:b/>
          <w:sz w:val="20"/>
          <w:szCs w:val="20"/>
        </w:rPr>
        <w:t>tasas de interés</w:t>
      </w:r>
      <w:r w:rsidRPr="00B16A93">
        <w:rPr>
          <w:sz w:val="20"/>
          <w:szCs w:val="20"/>
        </w:rPr>
        <w:t xml:space="preserve"> no pueden superar el spread del 2% por encima del promedio de la tasa de interés </w:t>
      </w:r>
      <w:r w:rsidR="00CA4809" w:rsidRPr="00B16A93">
        <w:rPr>
          <w:sz w:val="20"/>
          <w:szCs w:val="20"/>
        </w:rPr>
        <w:t>más</w:t>
      </w:r>
      <w:r w:rsidRPr="00B16A93">
        <w:rPr>
          <w:sz w:val="20"/>
          <w:szCs w:val="20"/>
        </w:rPr>
        <w:t xml:space="preserve"> baja medida en tres países del la UME.</w:t>
      </w:r>
    </w:p>
    <w:p w:rsidR="00B16A93" w:rsidRPr="00B16A93" w:rsidRDefault="00B16A93" w:rsidP="00BE6C46">
      <w:pPr>
        <w:pStyle w:val="Prrafodelista"/>
        <w:numPr>
          <w:ilvl w:val="0"/>
          <w:numId w:val="36"/>
        </w:numPr>
        <w:spacing w:before="120" w:after="120"/>
        <w:contextualSpacing w:val="0"/>
        <w:rPr>
          <w:sz w:val="20"/>
          <w:szCs w:val="20"/>
        </w:rPr>
      </w:pPr>
      <w:r w:rsidRPr="00B16A93">
        <w:rPr>
          <w:sz w:val="20"/>
          <w:szCs w:val="20"/>
        </w:rPr>
        <w:t xml:space="preserve">El </w:t>
      </w:r>
      <w:r w:rsidRPr="00CA4809">
        <w:rPr>
          <w:b/>
          <w:sz w:val="20"/>
          <w:szCs w:val="20"/>
        </w:rPr>
        <w:t>déficit fiscal</w:t>
      </w:r>
      <w:r w:rsidRPr="00B16A93">
        <w:rPr>
          <w:sz w:val="20"/>
          <w:szCs w:val="20"/>
        </w:rPr>
        <w:t xml:space="preserve"> no puede ser más del 3% del PBI.</w:t>
      </w:r>
    </w:p>
    <w:p w:rsidR="00B16A93" w:rsidRPr="00B16A93" w:rsidRDefault="00B16A93" w:rsidP="00BE6C46">
      <w:pPr>
        <w:pStyle w:val="Prrafodelista"/>
        <w:numPr>
          <w:ilvl w:val="0"/>
          <w:numId w:val="36"/>
        </w:numPr>
        <w:spacing w:before="120" w:after="120"/>
        <w:contextualSpacing w:val="0"/>
        <w:rPr>
          <w:sz w:val="20"/>
          <w:szCs w:val="20"/>
        </w:rPr>
      </w:pPr>
      <w:r w:rsidRPr="00B16A93">
        <w:rPr>
          <w:sz w:val="20"/>
          <w:szCs w:val="20"/>
        </w:rPr>
        <w:t xml:space="preserve">La </w:t>
      </w:r>
      <w:r w:rsidRPr="00CA4809">
        <w:rPr>
          <w:b/>
          <w:sz w:val="20"/>
          <w:szCs w:val="20"/>
        </w:rPr>
        <w:t xml:space="preserve">deuda </w:t>
      </w:r>
      <w:r w:rsidR="00706E62">
        <w:rPr>
          <w:b/>
          <w:sz w:val="20"/>
          <w:szCs w:val="20"/>
        </w:rPr>
        <w:t>pública</w:t>
      </w:r>
      <w:r w:rsidRPr="00B16A93">
        <w:rPr>
          <w:sz w:val="20"/>
          <w:szCs w:val="20"/>
        </w:rPr>
        <w:t xml:space="preserve"> no puede ser más del 60% del PBI.</w:t>
      </w:r>
    </w:p>
    <w:p w:rsidR="00B16A93" w:rsidRPr="00B16A93" w:rsidRDefault="00B16A93" w:rsidP="00B16A93">
      <w:pPr>
        <w:pStyle w:val="Prrafodelista"/>
        <w:spacing w:before="120" w:after="120"/>
        <w:ind w:left="360"/>
        <w:contextualSpacing w:val="0"/>
        <w:rPr>
          <w:sz w:val="20"/>
          <w:szCs w:val="20"/>
        </w:rPr>
      </w:pPr>
      <w:r w:rsidRPr="00B16A93">
        <w:rPr>
          <w:i/>
          <w:color w:val="CC0066"/>
          <w:sz w:val="20"/>
          <w:szCs w:val="20"/>
        </w:rPr>
        <w:t>Objetivos del BCE:</w:t>
      </w:r>
      <w:r w:rsidRPr="00B16A93">
        <w:rPr>
          <w:sz w:val="20"/>
          <w:szCs w:val="20"/>
        </w:rPr>
        <w:t xml:space="preserve"> </w:t>
      </w:r>
    </w:p>
    <w:p w:rsidR="00B16A93" w:rsidRPr="00B16A93" w:rsidRDefault="00B16A93" w:rsidP="00BE6C46">
      <w:pPr>
        <w:pStyle w:val="Prrafodelista"/>
        <w:numPr>
          <w:ilvl w:val="0"/>
          <w:numId w:val="37"/>
        </w:numPr>
        <w:spacing w:before="120" w:after="120"/>
        <w:contextualSpacing w:val="0"/>
        <w:rPr>
          <w:sz w:val="20"/>
          <w:szCs w:val="20"/>
        </w:rPr>
      </w:pPr>
      <w:r w:rsidRPr="00B16A93">
        <w:rPr>
          <w:sz w:val="20"/>
          <w:szCs w:val="20"/>
        </w:rPr>
        <w:t xml:space="preserve">Sostener una masa monetaria que crezca al mismo ritmo que la actividad económica </w:t>
      </w:r>
      <w:r w:rsidR="00CA4809">
        <w:rPr>
          <w:sz w:val="20"/>
          <w:szCs w:val="20"/>
        </w:rPr>
        <w:t>para</w:t>
      </w:r>
      <w:r w:rsidRPr="00B16A93">
        <w:rPr>
          <w:sz w:val="20"/>
          <w:szCs w:val="20"/>
        </w:rPr>
        <w:t xml:space="preserve"> de mantener una inflación que ronde el 1 o 2%. </w:t>
      </w:r>
    </w:p>
    <w:p w:rsidR="00B16A93" w:rsidRPr="00B16A93" w:rsidRDefault="00B16A93" w:rsidP="00BE6C46">
      <w:pPr>
        <w:pStyle w:val="Prrafodelista"/>
        <w:numPr>
          <w:ilvl w:val="0"/>
          <w:numId w:val="37"/>
        </w:numPr>
        <w:spacing w:before="120" w:after="120"/>
        <w:contextualSpacing w:val="0"/>
        <w:rPr>
          <w:sz w:val="20"/>
          <w:szCs w:val="20"/>
        </w:rPr>
      </w:pPr>
      <w:r w:rsidRPr="00B16A93">
        <w:rPr>
          <w:sz w:val="20"/>
          <w:szCs w:val="20"/>
        </w:rPr>
        <w:t xml:space="preserve">Otorgar préstamos a corto plazo a los Bancos Centrales </w:t>
      </w:r>
      <w:r w:rsidR="00CA4809">
        <w:rPr>
          <w:sz w:val="20"/>
          <w:szCs w:val="20"/>
        </w:rPr>
        <w:t xml:space="preserve">si se requiere garantizar la solvencia de todo </w:t>
      </w:r>
      <w:r w:rsidRPr="00B16A93">
        <w:rPr>
          <w:sz w:val="20"/>
          <w:szCs w:val="20"/>
        </w:rPr>
        <w:t xml:space="preserve">el sistema financiero. </w:t>
      </w:r>
    </w:p>
    <w:p w:rsidR="00B16A93" w:rsidRPr="00B16A93" w:rsidRDefault="00B16A93" w:rsidP="00BE6C46">
      <w:pPr>
        <w:pStyle w:val="Prrafodelista"/>
        <w:numPr>
          <w:ilvl w:val="0"/>
          <w:numId w:val="37"/>
        </w:numPr>
        <w:spacing w:before="120" w:after="120"/>
        <w:contextualSpacing w:val="0"/>
        <w:rPr>
          <w:sz w:val="20"/>
          <w:szCs w:val="20"/>
        </w:rPr>
      </w:pPr>
      <w:r w:rsidRPr="00CA4809">
        <w:rPr>
          <w:b/>
          <w:sz w:val="20"/>
          <w:szCs w:val="20"/>
        </w:rPr>
        <w:t>Emisión del Euro, exclusiva de la entidad.</w:t>
      </w:r>
      <w:r w:rsidRPr="00B16A93">
        <w:rPr>
          <w:sz w:val="20"/>
          <w:szCs w:val="20"/>
        </w:rPr>
        <w:t xml:space="preserve"> Los BC de cada </w:t>
      </w:r>
      <w:r w:rsidR="0027508E">
        <w:rPr>
          <w:sz w:val="20"/>
          <w:szCs w:val="20"/>
        </w:rPr>
        <w:t>país</w:t>
      </w:r>
      <w:r w:rsidRPr="00B16A93">
        <w:rPr>
          <w:sz w:val="20"/>
          <w:szCs w:val="20"/>
        </w:rPr>
        <w:t xml:space="preserve">, regulan esa cantidad de dinero dentro de sus fronteras. </w:t>
      </w:r>
    </w:p>
    <w:p w:rsidR="00B16A93" w:rsidRPr="00B16A93" w:rsidRDefault="00B16A93" w:rsidP="00BE6C46">
      <w:pPr>
        <w:pStyle w:val="Prrafodelista"/>
        <w:numPr>
          <w:ilvl w:val="0"/>
          <w:numId w:val="37"/>
        </w:numPr>
        <w:spacing w:before="120" w:after="120"/>
        <w:contextualSpacing w:val="0"/>
        <w:rPr>
          <w:sz w:val="20"/>
          <w:szCs w:val="20"/>
        </w:rPr>
      </w:pPr>
      <w:r w:rsidRPr="00B16A93">
        <w:rPr>
          <w:sz w:val="20"/>
          <w:szCs w:val="20"/>
        </w:rPr>
        <w:t>Mantener la estabilidad de los precios y proteger el valor del euro.</w:t>
      </w:r>
    </w:p>
    <w:p w:rsidR="00706E62" w:rsidRDefault="00B16A93" w:rsidP="00B16A93">
      <w:pPr>
        <w:pStyle w:val="Prrafodelista"/>
        <w:spacing w:before="120" w:after="120"/>
        <w:ind w:left="360"/>
        <w:contextualSpacing w:val="0"/>
        <w:rPr>
          <w:sz w:val="20"/>
          <w:szCs w:val="20"/>
        </w:rPr>
      </w:pPr>
      <w:r w:rsidRPr="00B16A93">
        <w:rPr>
          <w:i/>
          <w:color w:val="CC0066"/>
          <w:sz w:val="20"/>
          <w:szCs w:val="20"/>
        </w:rPr>
        <w:t>Pacto de Estabilidad y Crecimiento (PEC):</w:t>
      </w:r>
      <w:r w:rsidRPr="00B16A93">
        <w:rPr>
          <w:i/>
          <w:sz w:val="20"/>
          <w:szCs w:val="20"/>
        </w:rPr>
        <w:t xml:space="preserve"> </w:t>
      </w:r>
      <w:r w:rsidRPr="00B16A93">
        <w:rPr>
          <w:sz w:val="20"/>
          <w:szCs w:val="20"/>
        </w:rPr>
        <w:t>Se firmo para garantizar la estabilidad y evitar que las decisiones adoptadas en un país tengan rep</w:t>
      </w:r>
      <w:r w:rsidR="00706E62">
        <w:rPr>
          <w:sz w:val="20"/>
          <w:szCs w:val="20"/>
        </w:rPr>
        <w:t xml:space="preserve">ercusiones negativas en otros. </w:t>
      </w:r>
      <w:r w:rsidRPr="00B16A93">
        <w:rPr>
          <w:sz w:val="20"/>
          <w:szCs w:val="20"/>
        </w:rPr>
        <w:t xml:space="preserve">Se introdujo más transparencia y una vigilancia </w:t>
      </w:r>
      <w:r w:rsidR="00706E62" w:rsidRPr="00B16A93">
        <w:rPr>
          <w:sz w:val="20"/>
          <w:szCs w:val="20"/>
        </w:rPr>
        <w:t>más</w:t>
      </w:r>
      <w:r w:rsidR="00706E62">
        <w:rPr>
          <w:sz w:val="20"/>
          <w:szCs w:val="20"/>
        </w:rPr>
        <w:t xml:space="preserve"> estrecha; junto con medidas preventivas.</w:t>
      </w:r>
    </w:p>
    <w:p w:rsidR="00B16A93" w:rsidRPr="00B16A93" w:rsidRDefault="00B16A93" w:rsidP="00B16A93">
      <w:pPr>
        <w:pStyle w:val="Prrafodelista"/>
        <w:spacing w:before="120" w:after="120"/>
        <w:ind w:left="360"/>
        <w:contextualSpacing w:val="0"/>
        <w:rPr>
          <w:sz w:val="20"/>
          <w:szCs w:val="20"/>
        </w:rPr>
      </w:pPr>
      <w:r w:rsidRPr="00B16A93">
        <w:rPr>
          <w:sz w:val="20"/>
          <w:szCs w:val="20"/>
        </w:rPr>
        <w:t>Establece dos normas fundamentales:</w:t>
      </w:r>
    </w:p>
    <w:p w:rsidR="00B16A93" w:rsidRPr="00706E62" w:rsidRDefault="00B16A93" w:rsidP="00BE6C46">
      <w:pPr>
        <w:pStyle w:val="Prrafodelista"/>
        <w:numPr>
          <w:ilvl w:val="0"/>
          <w:numId w:val="38"/>
        </w:numPr>
        <w:spacing w:before="120" w:after="120"/>
        <w:contextualSpacing w:val="0"/>
        <w:rPr>
          <w:b/>
          <w:sz w:val="20"/>
          <w:szCs w:val="20"/>
        </w:rPr>
      </w:pPr>
      <w:r w:rsidRPr="00706E62">
        <w:rPr>
          <w:b/>
          <w:sz w:val="20"/>
          <w:szCs w:val="20"/>
        </w:rPr>
        <w:t xml:space="preserve">El déficit </w:t>
      </w:r>
      <w:r w:rsidR="00706E62">
        <w:rPr>
          <w:b/>
          <w:sz w:val="20"/>
          <w:szCs w:val="20"/>
        </w:rPr>
        <w:t>fiscal</w:t>
      </w:r>
      <w:r w:rsidRPr="00706E62">
        <w:rPr>
          <w:b/>
          <w:sz w:val="20"/>
          <w:szCs w:val="20"/>
        </w:rPr>
        <w:t xml:space="preserve"> no puede ser más del 3% del PBI.</w:t>
      </w:r>
      <w:r w:rsidR="00706E62">
        <w:rPr>
          <w:b/>
          <w:sz w:val="20"/>
          <w:szCs w:val="20"/>
        </w:rPr>
        <w:t xml:space="preserve"> </w:t>
      </w:r>
      <w:r w:rsidR="00706E62">
        <w:rPr>
          <w:sz w:val="20"/>
          <w:szCs w:val="20"/>
        </w:rPr>
        <w:t>Si lo supera el país debe demostrar que está tomando medidas para reducirlo a mediano plazo con la finalidad de evitar acumular déficits excesivos</w:t>
      </w:r>
    </w:p>
    <w:p w:rsidR="00706E62" w:rsidRPr="00706E62" w:rsidRDefault="00B16A93" w:rsidP="00BE6C46">
      <w:pPr>
        <w:pStyle w:val="Prrafodelista"/>
        <w:numPr>
          <w:ilvl w:val="0"/>
          <w:numId w:val="38"/>
        </w:numPr>
        <w:spacing w:before="120" w:after="120"/>
        <w:contextualSpacing w:val="0"/>
        <w:rPr>
          <w:b/>
          <w:sz w:val="20"/>
          <w:szCs w:val="20"/>
        </w:rPr>
      </w:pPr>
      <w:r w:rsidRPr="00706E62">
        <w:rPr>
          <w:b/>
          <w:sz w:val="20"/>
          <w:szCs w:val="20"/>
        </w:rPr>
        <w:t>La deuda pública no puede ser más del 60% del PBI.</w:t>
      </w:r>
      <w:r w:rsidR="00706E62">
        <w:rPr>
          <w:sz w:val="20"/>
          <w:szCs w:val="20"/>
        </w:rPr>
        <w:t xml:space="preserve"> Si lo supera, el país debe demostrar que está tomando medidas para reducir el nivel de deuda según un calendario acordado.</w:t>
      </w:r>
      <w:r w:rsidR="00706E62" w:rsidRPr="00706E62">
        <w:rPr>
          <w:sz w:val="20"/>
          <w:szCs w:val="20"/>
        </w:rPr>
        <w:t xml:space="preserve"> </w:t>
      </w:r>
    </w:p>
    <w:p w:rsidR="00B16A93" w:rsidRDefault="00706E62" w:rsidP="00706E62">
      <w:pPr>
        <w:spacing w:before="120" w:after="120"/>
        <w:ind w:left="426"/>
        <w:rPr>
          <w:sz w:val="20"/>
          <w:szCs w:val="20"/>
        </w:rPr>
      </w:pPr>
      <w:r w:rsidRPr="00706E62">
        <w:rPr>
          <w:sz w:val="20"/>
          <w:szCs w:val="20"/>
        </w:rPr>
        <w:t>Puede haber medidas financieras severas para los países que no tomen medidas correctoras para disminuir el déficit o los niveles de deuda, como</w:t>
      </w:r>
      <w:r>
        <w:rPr>
          <w:sz w:val="20"/>
          <w:szCs w:val="20"/>
        </w:rPr>
        <w:t xml:space="preserve"> la obligación de depositar fondos como garantía y el pago de multas.</w:t>
      </w:r>
    </w:p>
    <w:p w:rsidR="00706E62" w:rsidRPr="00706E62" w:rsidRDefault="00706E62" w:rsidP="00706E62">
      <w:pPr>
        <w:spacing w:before="120" w:after="120"/>
        <w:ind w:left="426"/>
        <w:rPr>
          <w:b/>
          <w:sz w:val="20"/>
          <w:szCs w:val="20"/>
        </w:rPr>
      </w:pPr>
      <w:r>
        <w:rPr>
          <w:sz w:val="20"/>
          <w:szCs w:val="20"/>
        </w:rPr>
        <w:t xml:space="preserve">La Comisión Europea vigila y controla una serie de indicadores económicos para cada Estado miembro de la UE para </w:t>
      </w:r>
      <w:r w:rsidR="0027508E">
        <w:rPr>
          <w:sz w:val="20"/>
          <w:szCs w:val="20"/>
        </w:rPr>
        <w:t>confirmar</w:t>
      </w:r>
      <w:r>
        <w:rPr>
          <w:sz w:val="20"/>
          <w:szCs w:val="20"/>
        </w:rPr>
        <w:t xml:space="preserve"> su adhesión a las normas del PEC</w:t>
      </w:r>
    </w:p>
    <w:p w:rsidR="0071096D" w:rsidRPr="00B06DF0" w:rsidRDefault="0071096D" w:rsidP="0071096D">
      <w:pPr>
        <w:keepNext/>
        <w:keepLines/>
        <w:spacing w:before="120" w:after="120"/>
        <w:outlineLvl w:val="1"/>
        <w:rPr>
          <w:rFonts w:asciiTheme="majorHAnsi" w:eastAsiaTheme="majorEastAsia" w:hAnsiTheme="majorHAnsi" w:cstheme="majorBidi"/>
          <w:b/>
          <w:bCs/>
          <w:color w:val="FF0066"/>
          <w:sz w:val="26"/>
          <w:szCs w:val="26"/>
          <w:u w:val="single"/>
        </w:rPr>
      </w:pPr>
      <w:r w:rsidRPr="00B06DF0">
        <w:rPr>
          <w:rFonts w:asciiTheme="majorHAnsi" w:eastAsiaTheme="majorEastAsia" w:hAnsiTheme="majorHAnsi" w:cstheme="majorBidi"/>
          <w:b/>
          <w:bCs/>
          <w:color w:val="FF0066"/>
          <w:sz w:val="26"/>
          <w:szCs w:val="26"/>
          <w:u w:val="single"/>
        </w:rPr>
        <w:t>MERCADO MONETARIO</w:t>
      </w:r>
    </w:p>
    <w:p w:rsidR="00B06DF0" w:rsidRDefault="0071096D" w:rsidP="00BE6C46">
      <w:pPr>
        <w:numPr>
          <w:ilvl w:val="0"/>
          <w:numId w:val="39"/>
        </w:numPr>
        <w:spacing w:before="120" w:after="120"/>
        <w:ind w:left="357"/>
        <w:rPr>
          <w:sz w:val="20"/>
          <w:szCs w:val="20"/>
        </w:rPr>
      </w:pPr>
      <w:r w:rsidRPr="00B06DF0">
        <w:rPr>
          <w:sz w:val="20"/>
          <w:szCs w:val="20"/>
        </w:rPr>
        <w:t>El mercado monetario es un mecanismo que permite prestar grandes volúmenes de dinero en forma rápida ya bajo costo por periodos de tiempo relativamente cortos.</w:t>
      </w:r>
      <w:r w:rsidR="00B06DF0">
        <w:rPr>
          <w:sz w:val="20"/>
          <w:szCs w:val="20"/>
        </w:rPr>
        <w:t xml:space="preserve"> Se negocian activos financieros de bajo riesgo, a corto plazo y altamente líquidos.</w:t>
      </w:r>
    </w:p>
    <w:p w:rsidR="0071096D" w:rsidRPr="00B06DF0" w:rsidRDefault="0071096D" w:rsidP="00BE6C46">
      <w:pPr>
        <w:numPr>
          <w:ilvl w:val="0"/>
          <w:numId w:val="39"/>
        </w:numPr>
        <w:spacing w:before="120" w:after="120"/>
        <w:ind w:left="357"/>
        <w:rPr>
          <w:sz w:val="20"/>
          <w:szCs w:val="20"/>
        </w:rPr>
      </w:pPr>
      <w:r w:rsidRPr="00B06DF0">
        <w:rPr>
          <w:sz w:val="20"/>
          <w:szCs w:val="20"/>
        </w:rPr>
        <w:t>Participan los Bancos Centrales, los Bancos Comerciales, las grandes empresas y las personas. Comprende a 3 mercados.</w:t>
      </w:r>
    </w:p>
    <w:p w:rsidR="0071096D" w:rsidRPr="00B06DF0" w:rsidRDefault="0071096D" w:rsidP="00BE6C46">
      <w:pPr>
        <w:numPr>
          <w:ilvl w:val="0"/>
          <w:numId w:val="39"/>
        </w:numPr>
        <w:spacing w:before="120" w:after="120"/>
        <w:ind w:left="357"/>
        <w:rPr>
          <w:sz w:val="20"/>
          <w:szCs w:val="20"/>
        </w:rPr>
      </w:pPr>
      <w:r w:rsidRPr="00B06DF0">
        <w:rPr>
          <w:b/>
          <w:i/>
          <w:color w:val="CC0066"/>
          <w:sz w:val="20"/>
          <w:szCs w:val="20"/>
          <w:u w:val="single"/>
        </w:rPr>
        <w:t>Mercado de Repo´s:</w:t>
      </w:r>
      <w:r w:rsidRPr="00B06DF0">
        <w:rPr>
          <w:sz w:val="20"/>
          <w:szCs w:val="20"/>
        </w:rPr>
        <w:t xml:space="preserve"> Una parte vende a otra, un titulo a cambio de dinero en efectivo, con el compromiso de </w:t>
      </w:r>
      <w:r w:rsidRPr="00B06DF0">
        <w:rPr>
          <w:b/>
          <w:sz w:val="20"/>
          <w:szCs w:val="20"/>
        </w:rPr>
        <w:t>recomprar</w:t>
      </w:r>
      <w:r w:rsidRPr="00B06DF0">
        <w:rPr>
          <w:sz w:val="20"/>
          <w:szCs w:val="20"/>
        </w:rPr>
        <w:t xml:space="preserve"> dicho título en una fecha determinada en el futuro, a un precio estipulado. Efectúan pactos de recompra de títulos. </w:t>
      </w:r>
    </w:p>
    <w:p w:rsidR="0071096D" w:rsidRPr="00B06DF0" w:rsidRDefault="0071096D" w:rsidP="00BE6C46">
      <w:pPr>
        <w:numPr>
          <w:ilvl w:val="0"/>
          <w:numId w:val="43"/>
        </w:numPr>
        <w:spacing w:before="120" w:after="120"/>
        <w:rPr>
          <w:sz w:val="20"/>
          <w:szCs w:val="20"/>
        </w:rPr>
      </w:pPr>
      <w:r w:rsidRPr="00B06DF0">
        <w:rPr>
          <w:b/>
          <w:i/>
          <w:color w:val="FF0066"/>
          <w:sz w:val="20"/>
          <w:szCs w:val="20"/>
        </w:rPr>
        <w:t>Participantes:</w:t>
      </w:r>
      <w:r w:rsidRPr="00B06DF0">
        <w:rPr>
          <w:sz w:val="20"/>
          <w:szCs w:val="20"/>
        </w:rPr>
        <w:t xml:space="preserve"> </w:t>
      </w:r>
      <w:r w:rsidR="002B27E0" w:rsidRPr="005F0D1D">
        <w:rPr>
          <w:b/>
          <w:sz w:val="20"/>
          <w:szCs w:val="20"/>
        </w:rPr>
        <w:t>Participan los B</w:t>
      </w:r>
      <w:r w:rsidRPr="005F0D1D">
        <w:rPr>
          <w:b/>
          <w:sz w:val="20"/>
          <w:szCs w:val="20"/>
        </w:rPr>
        <w:t>ancos Centrales y algunos comerciales</w:t>
      </w:r>
      <w:r w:rsidRPr="00B06DF0">
        <w:rPr>
          <w:sz w:val="20"/>
          <w:szCs w:val="20"/>
        </w:rPr>
        <w:t>. El banco central lo utiliza en sus operaciones del mercado abierto para restablecer los niveles adecuados de liquidez bancaria y mantener o modificar la política monetaria.</w:t>
      </w:r>
    </w:p>
    <w:p w:rsidR="0071096D" w:rsidRPr="00B06DF0" w:rsidRDefault="0071096D" w:rsidP="00BE6C46">
      <w:pPr>
        <w:numPr>
          <w:ilvl w:val="0"/>
          <w:numId w:val="43"/>
        </w:numPr>
        <w:spacing w:before="120" w:after="120"/>
        <w:rPr>
          <w:sz w:val="20"/>
          <w:szCs w:val="20"/>
        </w:rPr>
      </w:pPr>
      <w:r w:rsidRPr="00B06DF0">
        <w:rPr>
          <w:sz w:val="20"/>
          <w:szCs w:val="20"/>
        </w:rPr>
        <w:t>Si sos colocador lo utilizas para obtener beneficio, si sos</w:t>
      </w:r>
      <w:r w:rsidR="00B06DF0">
        <w:rPr>
          <w:sz w:val="20"/>
          <w:szCs w:val="20"/>
        </w:rPr>
        <w:t xml:space="preserve"> vendedor para tener liquidez.</w:t>
      </w:r>
      <w:r w:rsidRPr="00B06DF0">
        <w:rPr>
          <w:sz w:val="20"/>
          <w:szCs w:val="20"/>
        </w:rPr>
        <w:t xml:space="preserve"> </w:t>
      </w:r>
    </w:p>
    <w:p w:rsidR="0071096D" w:rsidRPr="00B06DF0" w:rsidRDefault="0071096D" w:rsidP="00BE6C46">
      <w:pPr>
        <w:numPr>
          <w:ilvl w:val="0"/>
          <w:numId w:val="43"/>
        </w:numPr>
        <w:spacing w:before="120" w:after="120"/>
        <w:rPr>
          <w:sz w:val="20"/>
          <w:szCs w:val="20"/>
        </w:rPr>
      </w:pPr>
      <w:r w:rsidRPr="00B06DF0">
        <w:rPr>
          <w:b/>
          <w:i/>
          <w:color w:val="FF0066"/>
          <w:sz w:val="20"/>
          <w:szCs w:val="20"/>
        </w:rPr>
        <w:t>Repo:</w:t>
      </w:r>
      <w:r w:rsidRPr="00B06DF0">
        <w:rPr>
          <w:b/>
          <w:i/>
          <w:sz w:val="20"/>
          <w:szCs w:val="20"/>
        </w:rPr>
        <w:t xml:space="preserve"> </w:t>
      </w:r>
      <w:r w:rsidRPr="00B06DF0">
        <w:rPr>
          <w:sz w:val="20"/>
          <w:szCs w:val="20"/>
        </w:rPr>
        <w:t>Venta de títulos con acuerdo de recompra a futuro. Tomador de fondos, necesita</w:t>
      </w:r>
      <w:r w:rsidR="00B06DF0">
        <w:rPr>
          <w:sz w:val="20"/>
          <w:szCs w:val="20"/>
        </w:rPr>
        <w:t xml:space="preserve"> dinero</w:t>
      </w:r>
      <w:r w:rsidRPr="00B06DF0">
        <w:rPr>
          <w:sz w:val="20"/>
          <w:szCs w:val="20"/>
        </w:rPr>
        <w:t>.</w:t>
      </w:r>
    </w:p>
    <w:p w:rsidR="0071096D" w:rsidRPr="00B06DF0" w:rsidRDefault="0071096D" w:rsidP="00BE6C46">
      <w:pPr>
        <w:numPr>
          <w:ilvl w:val="0"/>
          <w:numId w:val="43"/>
        </w:numPr>
        <w:spacing w:before="120" w:after="120"/>
        <w:rPr>
          <w:sz w:val="20"/>
          <w:szCs w:val="20"/>
        </w:rPr>
      </w:pPr>
      <w:r w:rsidRPr="00B06DF0">
        <w:rPr>
          <w:b/>
          <w:i/>
          <w:color w:val="FF0066"/>
          <w:sz w:val="20"/>
          <w:szCs w:val="20"/>
        </w:rPr>
        <w:t>Repo inverso:</w:t>
      </w:r>
      <w:r w:rsidRPr="00B06DF0">
        <w:rPr>
          <w:color w:val="CC0066"/>
          <w:sz w:val="20"/>
          <w:szCs w:val="20"/>
        </w:rPr>
        <w:t xml:space="preserve"> </w:t>
      </w:r>
      <w:r w:rsidRPr="00B06DF0">
        <w:rPr>
          <w:sz w:val="20"/>
          <w:szCs w:val="20"/>
        </w:rPr>
        <w:t xml:space="preserve">Compra de títulos con el compromiso de venta al futuro. Colocador de fondos, </w:t>
      </w:r>
      <w:r w:rsidR="00B06DF0">
        <w:rPr>
          <w:sz w:val="20"/>
          <w:szCs w:val="20"/>
        </w:rPr>
        <w:t xml:space="preserve">quiere obtener un </w:t>
      </w:r>
      <w:r w:rsidRPr="00B06DF0">
        <w:rPr>
          <w:sz w:val="20"/>
          <w:szCs w:val="20"/>
        </w:rPr>
        <w:t>beneficio.</w:t>
      </w:r>
    </w:p>
    <w:p w:rsidR="0071096D" w:rsidRPr="00B06DF0" w:rsidRDefault="0071096D" w:rsidP="00BE6C46">
      <w:pPr>
        <w:numPr>
          <w:ilvl w:val="0"/>
          <w:numId w:val="43"/>
        </w:numPr>
        <w:spacing w:before="120" w:after="120"/>
        <w:rPr>
          <w:sz w:val="20"/>
          <w:szCs w:val="20"/>
        </w:rPr>
      </w:pPr>
      <w:r w:rsidRPr="00B06DF0">
        <w:rPr>
          <w:sz w:val="20"/>
          <w:szCs w:val="20"/>
        </w:rPr>
        <w:t>El activo tiene que ser titulo público, con oferta pública, cotización internacional.</w:t>
      </w:r>
    </w:p>
    <w:p w:rsidR="0071096D" w:rsidRPr="00B06DF0" w:rsidRDefault="0071096D" w:rsidP="00BE6C46">
      <w:pPr>
        <w:numPr>
          <w:ilvl w:val="0"/>
          <w:numId w:val="40"/>
        </w:numPr>
        <w:spacing w:before="120" w:after="120"/>
        <w:rPr>
          <w:sz w:val="20"/>
          <w:szCs w:val="20"/>
        </w:rPr>
      </w:pPr>
      <w:r w:rsidRPr="00B06DF0">
        <w:rPr>
          <w:b/>
          <w:i/>
          <w:color w:val="CC0066"/>
          <w:sz w:val="20"/>
          <w:szCs w:val="20"/>
          <w:u w:val="single"/>
        </w:rPr>
        <w:lastRenderedPageBreak/>
        <w:t>Mercado interbancario:</w:t>
      </w:r>
      <w:r w:rsidRPr="00B06DF0">
        <w:rPr>
          <w:sz w:val="20"/>
          <w:szCs w:val="20"/>
        </w:rPr>
        <w:t xml:space="preserve"> Este tipo de transacc</w:t>
      </w:r>
      <w:r w:rsidR="00B06DF0">
        <w:rPr>
          <w:sz w:val="20"/>
          <w:szCs w:val="20"/>
        </w:rPr>
        <w:t>iones se realiza entre bancos c</w:t>
      </w:r>
      <w:r w:rsidRPr="00B06DF0">
        <w:rPr>
          <w:sz w:val="20"/>
          <w:szCs w:val="20"/>
        </w:rPr>
        <w:t>on el objetivo de cubrir ne</w:t>
      </w:r>
      <w:r w:rsidR="00B06DF0">
        <w:rPr>
          <w:sz w:val="20"/>
          <w:szCs w:val="20"/>
        </w:rPr>
        <w:t xml:space="preserve">cesidades de liquidez </w:t>
      </w:r>
      <w:r w:rsidRPr="00B06DF0">
        <w:rPr>
          <w:sz w:val="20"/>
          <w:szCs w:val="20"/>
        </w:rPr>
        <w:t xml:space="preserve">o si bien obtener </w:t>
      </w:r>
      <w:r w:rsidR="00B06DF0">
        <w:rPr>
          <w:sz w:val="20"/>
          <w:szCs w:val="20"/>
        </w:rPr>
        <w:t>beneficios.</w:t>
      </w:r>
      <w:r w:rsidRPr="00B06DF0">
        <w:rPr>
          <w:sz w:val="20"/>
          <w:szCs w:val="20"/>
        </w:rPr>
        <w:t xml:space="preserve"> Un banco puede acudir en caso </w:t>
      </w:r>
      <w:r w:rsidR="00B06DF0">
        <w:rPr>
          <w:sz w:val="20"/>
          <w:szCs w:val="20"/>
        </w:rPr>
        <w:t>de necesitar</w:t>
      </w:r>
      <w:r w:rsidRPr="00B06DF0">
        <w:rPr>
          <w:sz w:val="20"/>
          <w:szCs w:val="20"/>
        </w:rPr>
        <w:t xml:space="preserve"> cubrir sus necesidades de financiación y/o gestionar a corto plazo los excedentes de liquidez.</w:t>
      </w:r>
    </w:p>
    <w:p w:rsidR="0071096D" w:rsidRPr="00B06DF0" w:rsidRDefault="0071096D" w:rsidP="005F0D1D">
      <w:pPr>
        <w:spacing w:before="120" w:after="120"/>
        <w:ind w:left="360"/>
        <w:rPr>
          <w:sz w:val="20"/>
          <w:szCs w:val="20"/>
        </w:rPr>
      </w:pPr>
      <w:r w:rsidRPr="00B06DF0">
        <w:rPr>
          <w:i/>
          <w:color w:val="CC0066"/>
          <w:sz w:val="20"/>
          <w:szCs w:val="20"/>
        </w:rPr>
        <w:t>Activos negociados:</w:t>
      </w:r>
    </w:p>
    <w:p w:rsidR="0071096D" w:rsidRPr="00B06DF0" w:rsidRDefault="0071096D" w:rsidP="00BE6C46">
      <w:pPr>
        <w:numPr>
          <w:ilvl w:val="0"/>
          <w:numId w:val="41"/>
        </w:numPr>
        <w:spacing w:before="120" w:after="120"/>
        <w:rPr>
          <w:sz w:val="20"/>
          <w:szCs w:val="20"/>
        </w:rPr>
      </w:pPr>
      <w:r w:rsidRPr="00B06DF0">
        <w:rPr>
          <w:b/>
          <w:i/>
          <w:color w:val="FF0066"/>
          <w:sz w:val="20"/>
          <w:szCs w:val="20"/>
        </w:rPr>
        <w:t>Fondos federales:</w:t>
      </w:r>
      <w:r w:rsidRPr="00B06DF0">
        <w:rPr>
          <w:color w:val="FF0066"/>
          <w:sz w:val="20"/>
          <w:szCs w:val="20"/>
        </w:rPr>
        <w:t xml:space="preserve"> </w:t>
      </w:r>
      <w:r w:rsidRPr="00B06DF0">
        <w:rPr>
          <w:sz w:val="20"/>
          <w:szCs w:val="20"/>
        </w:rPr>
        <w:t>Los saldos que tiene una institución financiera con la Reserva Federal y no se utilizan para reservas obligatorias se llaman Fed Founds. Como no generan intereses, los bancos deciden prestar estos fondos a bancos cuyas reservas de depósitos se encuentran por debajo del mínimo legal cobrando una tasa de interés.</w:t>
      </w:r>
    </w:p>
    <w:p w:rsidR="0071096D" w:rsidRPr="00B06DF0" w:rsidRDefault="0071096D" w:rsidP="00BE6C46">
      <w:pPr>
        <w:numPr>
          <w:ilvl w:val="0"/>
          <w:numId w:val="41"/>
        </w:numPr>
        <w:spacing w:before="120" w:after="120"/>
        <w:rPr>
          <w:sz w:val="20"/>
          <w:szCs w:val="20"/>
        </w:rPr>
      </w:pPr>
      <w:r w:rsidRPr="00B06DF0">
        <w:rPr>
          <w:b/>
          <w:i/>
          <w:color w:val="FF0066"/>
          <w:sz w:val="20"/>
          <w:szCs w:val="20"/>
        </w:rPr>
        <w:t>Depósitos interbancarios –</w:t>
      </w:r>
      <w:r w:rsidRPr="00B06DF0">
        <w:rPr>
          <w:color w:val="FF0066"/>
          <w:sz w:val="20"/>
          <w:szCs w:val="20"/>
        </w:rPr>
        <w:t xml:space="preserve"> </w:t>
      </w:r>
      <w:r w:rsidRPr="00B06DF0">
        <w:rPr>
          <w:b/>
          <w:i/>
          <w:color w:val="FF0066"/>
          <w:sz w:val="20"/>
          <w:szCs w:val="20"/>
        </w:rPr>
        <w:t xml:space="preserve">Call deposits: </w:t>
      </w:r>
      <w:r w:rsidRPr="00B06DF0">
        <w:rPr>
          <w:sz w:val="20"/>
          <w:szCs w:val="20"/>
        </w:rPr>
        <w:t xml:space="preserve">Depósitos a muy corto plazo </w:t>
      </w:r>
      <w:r w:rsidRPr="00B06DF0">
        <w:rPr>
          <w:i/>
          <w:sz w:val="20"/>
          <w:szCs w:val="20"/>
        </w:rPr>
        <w:t>over the night</w:t>
      </w:r>
      <w:r w:rsidRPr="00B06DF0">
        <w:rPr>
          <w:sz w:val="20"/>
          <w:szCs w:val="20"/>
        </w:rPr>
        <w:t xml:space="preserve"> o hasta 7 días.</w:t>
      </w:r>
    </w:p>
    <w:p w:rsidR="0071096D" w:rsidRPr="00B06DF0" w:rsidRDefault="0071096D" w:rsidP="00BE6C46">
      <w:pPr>
        <w:numPr>
          <w:ilvl w:val="0"/>
          <w:numId w:val="41"/>
        </w:numPr>
        <w:spacing w:before="120" w:after="120"/>
        <w:rPr>
          <w:sz w:val="20"/>
          <w:szCs w:val="20"/>
        </w:rPr>
      </w:pPr>
      <w:r w:rsidRPr="00B06DF0">
        <w:rPr>
          <w:b/>
          <w:i/>
          <w:color w:val="FF0066"/>
          <w:sz w:val="20"/>
          <w:szCs w:val="20"/>
        </w:rPr>
        <w:t>Depósitos a plazo:</w:t>
      </w:r>
      <w:r w:rsidRPr="00B06DF0">
        <w:rPr>
          <w:color w:val="FF0066"/>
          <w:sz w:val="20"/>
          <w:szCs w:val="20"/>
        </w:rPr>
        <w:t xml:space="preserve"> </w:t>
      </w:r>
      <w:r w:rsidRPr="00B06DF0">
        <w:rPr>
          <w:sz w:val="20"/>
          <w:szCs w:val="20"/>
        </w:rPr>
        <w:t>Depósitos con una fecha de vencimiento establecida previamente (Semanas o meses).</w:t>
      </w:r>
    </w:p>
    <w:p w:rsidR="0071096D" w:rsidRPr="005F0D1D" w:rsidRDefault="0071096D" w:rsidP="00BE6C46">
      <w:pPr>
        <w:numPr>
          <w:ilvl w:val="0"/>
          <w:numId w:val="40"/>
        </w:numPr>
        <w:spacing w:before="120" w:after="120"/>
        <w:rPr>
          <w:b/>
          <w:sz w:val="20"/>
          <w:szCs w:val="20"/>
        </w:rPr>
      </w:pPr>
      <w:r w:rsidRPr="00B06DF0">
        <w:rPr>
          <w:b/>
          <w:i/>
          <w:color w:val="CC0066"/>
          <w:sz w:val="20"/>
          <w:szCs w:val="20"/>
          <w:u w:val="single"/>
        </w:rPr>
        <w:t>Mercado de deuda a corto plazo:</w:t>
      </w:r>
      <w:r w:rsidRPr="00B06DF0">
        <w:rPr>
          <w:sz w:val="20"/>
          <w:szCs w:val="20"/>
        </w:rPr>
        <w:t xml:space="preserve"> </w:t>
      </w:r>
      <w:r w:rsidRPr="005F0D1D">
        <w:rPr>
          <w:b/>
          <w:sz w:val="20"/>
          <w:szCs w:val="20"/>
        </w:rPr>
        <w:t>Intervienen empresas, bancos comerciales y personas.</w:t>
      </w:r>
    </w:p>
    <w:p w:rsidR="0071096D" w:rsidRPr="005F0D1D" w:rsidRDefault="0071096D" w:rsidP="00BE6C46">
      <w:pPr>
        <w:pStyle w:val="Prrafodelista"/>
        <w:numPr>
          <w:ilvl w:val="0"/>
          <w:numId w:val="52"/>
        </w:numPr>
        <w:spacing w:before="120" w:after="120"/>
        <w:contextualSpacing w:val="0"/>
        <w:rPr>
          <w:sz w:val="20"/>
          <w:szCs w:val="20"/>
        </w:rPr>
      </w:pPr>
      <w:r w:rsidRPr="005F0D1D">
        <w:rPr>
          <w:b/>
          <w:i/>
          <w:color w:val="FF0066"/>
          <w:sz w:val="20"/>
          <w:szCs w:val="20"/>
        </w:rPr>
        <w:t>Aceptaciones bancarias:</w:t>
      </w:r>
      <w:r w:rsidRPr="005F0D1D">
        <w:rPr>
          <w:color w:val="FF0066"/>
          <w:sz w:val="20"/>
          <w:szCs w:val="20"/>
        </w:rPr>
        <w:t xml:space="preserve"> </w:t>
      </w:r>
      <w:r w:rsidRPr="005F0D1D">
        <w:rPr>
          <w:sz w:val="20"/>
          <w:szCs w:val="20"/>
        </w:rPr>
        <w:t>Son los originados gracias a la aceptación de una letra de cambio. En este documento el pagador le da una orden al banco de pagar en una fecha estipulada a una entidad específica. El tenedor de este derecho puede pedirle al banco que se la pague anticipadamente a cambio de una comisión. El banco puede mantenerla al vencimiento o venderla al mercado. El plazo no supera los 180 días.</w:t>
      </w:r>
    </w:p>
    <w:p w:rsidR="0071096D" w:rsidRPr="005F0D1D" w:rsidRDefault="0071096D" w:rsidP="00BE6C46">
      <w:pPr>
        <w:pStyle w:val="Prrafodelista"/>
        <w:numPr>
          <w:ilvl w:val="0"/>
          <w:numId w:val="52"/>
        </w:numPr>
        <w:spacing w:before="120" w:after="120"/>
        <w:contextualSpacing w:val="0"/>
        <w:rPr>
          <w:sz w:val="20"/>
          <w:szCs w:val="20"/>
        </w:rPr>
      </w:pPr>
      <w:r w:rsidRPr="005F0D1D">
        <w:rPr>
          <w:b/>
          <w:i/>
          <w:color w:val="FF0066"/>
          <w:sz w:val="20"/>
          <w:szCs w:val="20"/>
        </w:rPr>
        <w:t>Crédito a corto plazo:</w:t>
      </w:r>
      <w:r w:rsidRPr="005F0D1D">
        <w:rPr>
          <w:sz w:val="20"/>
          <w:szCs w:val="20"/>
        </w:rPr>
        <w:t xml:space="preserve"> A través de estas operaciones se cubren las necesidades de tesorería surgidas. Se realiza mediante:</w:t>
      </w:r>
      <w:r w:rsidR="005F0D1D">
        <w:rPr>
          <w:sz w:val="20"/>
          <w:szCs w:val="20"/>
        </w:rPr>
        <w:t xml:space="preserve"> </w:t>
      </w:r>
      <w:r w:rsidRPr="005F0D1D">
        <w:rPr>
          <w:b/>
          <w:sz w:val="20"/>
          <w:szCs w:val="20"/>
        </w:rPr>
        <w:t>Descuento comercial</w:t>
      </w:r>
      <w:r w:rsidRPr="005F0D1D">
        <w:rPr>
          <w:sz w:val="20"/>
          <w:szCs w:val="20"/>
        </w:rPr>
        <w:t xml:space="preserve"> (Descuento de cheques, pagares, facturas, Factoring).</w:t>
      </w:r>
      <w:r w:rsidR="005F0D1D">
        <w:rPr>
          <w:sz w:val="20"/>
          <w:szCs w:val="20"/>
        </w:rPr>
        <w:t xml:space="preserve"> </w:t>
      </w:r>
      <w:r w:rsidRPr="005F0D1D">
        <w:rPr>
          <w:b/>
          <w:sz w:val="20"/>
          <w:szCs w:val="20"/>
        </w:rPr>
        <w:t xml:space="preserve">Prestamos </w:t>
      </w:r>
      <w:r w:rsidRPr="005F0D1D">
        <w:rPr>
          <w:sz w:val="20"/>
          <w:szCs w:val="20"/>
        </w:rPr>
        <w:t>para personas físicas y jurídicas.</w:t>
      </w:r>
      <w:r w:rsidR="005F0D1D">
        <w:rPr>
          <w:sz w:val="20"/>
          <w:szCs w:val="20"/>
        </w:rPr>
        <w:t xml:space="preserve"> </w:t>
      </w:r>
      <w:r w:rsidRPr="005F0D1D">
        <w:rPr>
          <w:b/>
          <w:sz w:val="20"/>
          <w:szCs w:val="20"/>
        </w:rPr>
        <w:t xml:space="preserve">Créditos </w:t>
      </w:r>
      <w:r w:rsidRPr="005F0D1D">
        <w:rPr>
          <w:sz w:val="20"/>
          <w:szCs w:val="20"/>
        </w:rPr>
        <w:t>para empresas (Para financiación).</w:t>
      </w:r>
    </w:p>
    <w:p w:rsidR="0071096D" w:rsidRPr="00B06DF0" w:rsidRDefault="0071096D" w:rsidP="005F0D1D">
      <w:pPr>
        <w:spacing w:before="120" w:after="120"/>
        <w:ind w:left="360"/>
        <w:rPr>
          <w:color w:val="CC0066"/>
          <w:sz w:val="20"/>
          <w:szCs w:val="20"/>
        </w:rPr>
      </w:pPr>
      <w:r w:rsidRPr="00B06DF0">
        <w:rPr>
          <w:i/>
          <w:color w:val="CC0066"/>
          <w:sz w:val="20"/>
          <w:szCs w:val="20"/>
        </w:rPr>
        <w:t>Activos negociados:</w:t>
      </w:r>
    </w:p>
    <w:p w:rsidR="0071096D" w:rsidRPr="00B06DF0" w:rsidRDefault="0071096D" w:rsidP="00BE6C46">
      <w:pPr>
        <w:numPr>
          <w:ilvl w:val="0"/>
          <w:numId w:val="42"/>
        </w:numPr>
        <w:spacing w:before="120" w:after="120"/>
        <w:rPr>
          <w:sz w:val="20"/>
          <w:szCs w:val="20"/>
        </w:rPr>
      </w:pPr>
      <w:r w:rsidRPr="00B06DF0">
        <w:rPr>
          <w:b/>
          <w:i/>
          <w:color w:val="FF0066"/>
          <w:sz w:val="20"/>
          <w:szCs w:val="20"/>
        </w:rPr>
        <w:t>Commercial Paper:</w:t>
      </w:r>
      <w:r w:rsidRPr="00B06DF0">
        <w:rPr>
          <w:sz w:val="20"/>
          <w:szCs w:val="20"/>
        </w:rPr>
        <w:t xml:space="preserve"> Son emitidos por grandes empresas comerciales e industriales para cubrir sus </w:t>
      </w:r>
      <w:r w:rsidR="005F0D1D">
        <w:rPr>
          <w:sz w:val="20"/>
          <w:szCs w:val="20"/>
        </w:rPr>
        <w:t>necesidades</w:t>
      </w:r>
      <w:r w:rsidRPr="00B06DF0">
        <w:rPr>
          <w:sz w:val="20"/>
          <w:szCs w:val="20"/>
        </w:rPr>
        <w:t xml:space="preserve"> de capital de trabajo. Son títulos de renta fija, donde la entidad emisora se compromete a devolver el efectivo inicial más un rendimiento. Puede ocurrir que al vencimiento la empresa no sea capaz de cubrir con la obligación y salga nuevamente a vender estos papeles, </w:t>
      </w:r>
      <w:r w:rsidRPr="00B06DF0">
        <w:rPr>
          <w:i/>
          <w:sz w:val="20"/>
          <w:szCs w:val="20"/>
        </w:rPr>
        <w:t>Roll Over.</w:t>
      </w:r>
    </w:p>
    <w:p w:rsidR="00951C8D" w:rsidRDefault="0071096D" w:rsidP="00BE6C46">
      <w:pPr>
        <w:numPr>
          <w:ilvl w:val="0"/>
          <w:numId w:val="42"/>
        </w:numPr>
        <w:spacing w:before="120" w:after="120"/>
        <w:rPr>
          <w:sz w:val="20"/>
          <w:szCs w:val="20"/>
        </w:rPr>
      </w:pPr>
      <w:r w:rsidRPr="00B06DF0">
        <w:rPr>
          <w:b/>
          <w:i/>
          <w:color w:val="FF0066"/>
          <w:sz w:val="20"/>
          <w:szCs w:val="20"/>
        </w:rPr>
        <w:t>Certificados de depósitos:</w:t>
      </w:r>
      <w:r w:rsidRPr="00B06DF0">
        <w:rPr>
          <w:sz w:val="20"/>
          <w:szCs w:val="20"/>
        </w:rPr>
        <w:t xml:space="preserve"> Son emitidos por los bancos comerciales y representan un compromiso del banco a pagar cierto valor nominal más los intereses en una fecha futura. Se realizan a corto plazo y poseen un alto grado de liquidez.</w:t>
      </w:r>
    </w:p>
    <w:p w:rsidR="00951C8D" w:rsidRPr="00951C8D" w:rsidRDefault="00951C8D" w:rsidP="00951C8D">
      <w:pPr>
        <w:pStyle w:val="Ttulo2"/>
        <w:spacing w:before="120" w:after="120"/>
        <w:rPr>
          <w:color w:val="FF0066"/>
          <w:u w:val="single"/>
        </w:rPr>
      </w:pPr>
      <w:r w:rsidRPr="00951C8D">
        <w:rPr>
          <w:color w:val="FF0066"/>
          <w:u w:val="single"/>
        </w:rPr>
        <w:t>DEG – DERECHOS ESPECIALES DE GIRO</w:t>
      </w:r>
    </w:p>
    <w:p w:rsidR="00951C8D" w:rsidRPr="00951C8D" w:rsidRDefault="00951C8D" w:rsidP="00BE6C46">
      <w:pPr>
        <w:pStyle w:val="Prrafodelista"/>
        <w:numPr>
          <w:ilvl w:val="0"/>
          <w:numId w:val="53"/>
        </w:numPr>
        <w:spacing w:before="120" w:after="120"/>
        <w:ind w:left="357" w:hanging="357"/>
        <w:contextualSpacing w:val="0"/>
        <w:rPr>
          <w:sz w:val="20"/>
          <w:szCs w:val="20"/>
        </w:rPr>
      </w:pPr>
      <w:r>
        <w:rPr>
          <w:sz w:val="20"/>
          <w:szCs w:val="20"/>
        </w:rPr>
        <w:t>A</w:t>
      </w:r>
      <w:r w:rsidRPr="00951C8D">
        <w:rPr>
          <w:sz w:val="20"/>
          <w:szCs w:val="20"/>
        </w:rPr>
        <w:t xml:space="preserve">ctivo de reserva internacional creado por el FMI para complementar las reservas oficiales de los países miembros. Se pueden intercambiar por monedas de libre uso entre las cinco principales: </w:t>
      </w:r>
      <w:r w:rsidRPr="00951C8D">
        <w:rPr>
          <w:b/>
          <w:sz w:val="20"/>
          <w:szCs w:val="20"/>
        </w:rPr>
        <w:t>Dólar, el euro, el renminbi, el yen, y la libra esterlina.</w:t>
      </w:r>
    </w:p>
    <w:p w:rsidR="00951C8D" w:rsidRPr="00951C8D" w:rsidRDefault="00951C8D" w:rsidP="00BE6C46">
      <w:pPr>
        <w:pStyle w:val="Prrafodelista"/>
        <w:numPr>
          <w:ilvl w:val="0"/>
          <w:numId w:val="53"/>
        </w:numPr>
        <w:spacing w:before="120" w:after="120"/>
        <w:ind w:left="357" w:hanging="357"/>
        <w:contextualSpacing w:val="0"/>
        <w:rPr>
          <w:sz w:val="20"/>
          <w:szCs w:val="20"/>
        </w:rPr>
      </w:pPr>
      <w:r w:rsidRPr="00951C8D">
        <w:rPr>
          <w:b/>
          <w:i/>
          <w:color w:val="CC0066"/>
          <w:sz w:val="20"/>
          <w:szCs w:val="20"/>
          <w:u w:val="single"/>
        </w:rPr>
        <w:t>Función:</w:t>
      </w:r>
      <w:r w:rsidRPr="00951C8D">
        <w:rPr>
          <w:sz w:val="20"/>
          <w:szCs w:val="20"/>
        </w:rPr>
        <w:t xml:space="preserve"> Activos de reserva que se pueden intercambiar con monedas dentro del esquema de socios. Unidad de cuenta del FMI.</w:t>
      </w:r>
    </w:p>
    <w:p w:rsidR="00951C8D" w:rsidRPr="00951C8D" w:rsidRDefault="00951C8D" w:rsidP="00BE6C46">
      <w:pPr>
        <w:pStyle w:val="Prrafodelista"/>
        <w:numPr>
          <w:ilvl w:val="0"/>
          <w:numId w:val="53"/>
        </w:numPr>
        <w:spacing w:before="120" w:after="120"/>
        <w:ind w:left="357" w:hanging="357"/>
        <w:contextualSpacing w:val="0"/>
        <w:rPr>
          <w:sz w:val="20"/>
          <w:szCs w:val="20"/>
        </w:rPr>
      </w:pPr>
      <w:r w:rsidRPr="00951C8D">
        <w:rPr>
          <w:b/>
          <w:i/>
          <w:color w:val="CC0066"/>
          <w:sz w:val="20"/>
          <w:szCs w:val="20"/>
          <w:u w:val="single"/>
        </w:rPr>
        <w:t>FMI:</w:t>
      </w:r>
      <w:r w:rsidRPr="00951C8D">
        <w:rPr>
          <w:sz w:val="20"/>
          <w:szCs w:val="20"/>
        </w:rPr>
        <w:t xml:space="preserve"> Para el FMI los DEG no son un activo. Emite el derecho especial y entre los países miembros se intercambian.</w:t>
      </w:r>
    </w:p>
    <w:p w:rsidR="00951C8D" w:rsidRPr="00951C8D" w:rsidRDefault="00951C8D" w:rsidP="00BE6C46">
      <w:pPr>
        <w:pStyle w:val="Prrafodelista"/>
        <w:numPr>
          <w:ilvl w:val="0"/>
          <w:numId w:val="53"/>
        </w:numPr>
        <w:spacing w:before="120" w:after="120"/>
        <w:ind w:left="357" w:hanging="357"/>
        <w:contextualSpacing w:val="0"/>
        <w:rPr>
          <w:sz w:val="20"/>
          <w:szCs w:val="20"/>
        </w:rPr>
      </w:pPr>
      <w:r w:rsidRPr="00951C8D">
        <w:rPr>
          <w:b/>
          <w:i/>
          <w:color w:val="CC0066"/>
          <w:sz w:val="20"/>
          <w:szCs w:val="20"/>
          <w:u w:val="single"/>
        </w:rPr>
        <w:t>Obtención de los DEG:</w:t>
      </w:r>
      <w:r w:rsidRPr="00951C8D">
        <w:rPr>
          <w:color w:val="CC0066"/>
          <w:sz w:val="20"/>
          <w:szCs w:val="20"/>
        </w:rPr>
        <w:t xml:space="preserve"> </w:t>
      </w:r>
      <w:r w:rsidRPr="00951C8D">
        <w:rPr>
          <w:sz w:val="20"/>
          <w:szCs w:val="20"/>
        </w:rPr>
        <w:t>Los tenedores de DEG pueden obtener estas monedas a cambio de sus DEG mediante:</w:t>
      </w:r>
    </w:p>
    <w:p w:rsidR="00951C8D" w:rsidRPr="00951C8D" w:rsidRDefault="00951C8D" w:rsidP="00BE6C46">
      <w:pPr>
        <w:pStyle w:val="Prrafodelista"/>
        <w:numPr>
          <w:ilvl w:val="0"/>
          <w:numId w:val="54"/>
        </w:numPr>
        <w:spacing w:before="120" w:after="120"/>
        <w:contextualSpacing w:val="0"/>
        <w:rPr>
          <w:sz w:val="20"/>
          <w:szCs w:val="20"/>
        </w:rPr>
      </w:pPr>
      <w:r w:rsidRPr="00951C8D">
        <w:rPr>
          <w:sz w:val="20"/>
          <w:szCs w:val="20"/>
        </w:rPr>
        <w:t>Acuerdos de canje voluntario entre países miembros.</w:t>
      </w:r>
    </w:p>
    <w:p w:rsidR="00951C8D" w:rsidRPr="00951C8D" w:rsidRDefault="00951C8D" w:rsidP="00BE6C46">
      <w:pPr>
        <w:pStyle w:val="Prrafodelista"/>
        <w:numPr>
          <w:ilvl w:val="0"/>
          <w:numId w:val="54"/>
        </w:numPr>
        <w:spacing w:before="120" w:after="120"/>
        <w:contextualSpacing w:val="0"/>
        <w:rPr>
          <w:sz w:val="20"/>
          <w:szCs w:val="20"/>
        </w:rPr>
      </w:pPr>
      <w:r w:rsidRPr="00951C8D">
        <w:rPr>
          <w:sz w:val="20"/>
          <w:szCs w:val="20"/>
        </w:rPr>
        <w:t xml:space="preserve">Designación por parte del FMI, de países miembros con una solida situación externa para que compren DEG a países miembros con una situación externa poco firme. </w:t>
      </w:r>
    </w:p>
    <w:p w:rsidR="00951C8D" w:rsidRPr="00951C8D" w:rsidRDefault="00951C8D" w:rsidP="00BE6C46">
      <w:pPr>
        <w:pStyle w:val="Prrafodelista"/>
        <w:numPr>
          <w:ilvl w:val="0"/>
          <w:numId w:val="53"/>
        </w:numPr>
        <w:shd w:val="clear" w:color="auto" w:fill="FFFFFF"/>
        <w:spacing w:before="120" w:after="120" w:line="240" w:lineRule="auto"/>
        <w:ind w:left="357" w:hanging="357"/>
        <w:contextualSpacing w:val="0"/>
        <w:jc w:val="both"/>
        <w:rPr>
          <w:rFonts w:eastAsia="Times New Roman" w:cstheme="minorHAnsi"/>
          <w:sz w:val="20"/>
          <w:szCs w:val="20"/>
        </w:rPr>
      </w:pPr>
      <w:r w:rsidRPr="00951C8D">
        <w:rPr>
          <w:rFonts w:eastAsia="Times New Roman" w:cstheme="minorHAnsi"/>
          <w:b/>
          <w:i/>
          <w:color w:val="CC0066"/>
          <w:sz w:val="20"/>
          <w:szCs w:val="20"/>
          <w:u w:val="single"/>
        </w:rPr>
        <w:t>Tasa de interés DEG:</w:t>
      </w:r>
      <w:r w:rsidRPr="00951C8D">
        <w:rPr>
          <w:rFonts w:eastAsia="Times New Roman" w:cstheme="minorHAnsi"/>
          <w:sz w:val="20"/>
          <w:szCs w:val="20"/>
        </w:rPr>
        <w:t xml:space="preserve"> </w:t>
      </w:r>
      <w:r w:rsidR="00457A36">
        <w:rPr>
          <w:rFonts w:eastAsia="Times New Roman" w:cstheme="minorHAnsi"/>
          <w:sz w:val="20"/>
          <w:szCs w:val="20"/>
        </w:rPr>
        <w:t>I</w:t>
      </w:r>
      <w:r w:rsidRPr="00951C8D">
        <w:rPr>
          <w:rFonts w:eastAsia="Times New Roman" w:cstheme="minorHAnsi"/>
          <w:sz w:val="20"/>
          <w:szCs w:val="20"/>
        </w:rPr>
        <w:t>nterés que se paga a los países miembros por sus tenencias de DEG y que se les cobran por su asignación</w:t>
      </w:r>
      <w:r w:rsidR="00457A36">
        <w:rPr>
          <w:rFonts w:eastAsia="Times New Roman" w:cstheme="minorHAnsi"/>
          <w:sz w:val="20"/>
          <w:szCs w:val="20"/>
        </w:rPr>
        <w:t>.</w:t>
      </w:r>
      <w:r w:rsidRPr="00951C8D">
        <w:rPr>
          <w:rFonts w:eastAsia="Times New Roman" w:cstheme="minorHAnsi"/>
          <w:sz w:val="20"/>
          <w:szCs w:val="20"/>
        </w:rPr>
        <w:t xml:space="preserve"> </w:t>
      </w:r>
    </w:p>
    <w:p w:rsidR="00457A36" w:rsidRDefault="00951C8D" w:rsidP="00BE6C46">
      <w:pPr>
        <w:pStyle w:val="Prrafodelista"/>
        <w:numPr>
          <w:ilvl w:val="0"/>
          <w:numId w:val="53"/>
        </w:numPr>
        <w:spacing w:before="120" w:after="120"/>
        <w:ind w:left="357" w:hanging="357"/>
        <w:contextualSpacing w:val="0"/>
        <w:rPr>
          <w:sz w:val="20"/>
          <w:szCs w:val="20"/>
        </w:rPr>
      </w:pPr>
      <w:r w:rsidRPr="00457A36">
        <w:rPr>
          <w:b/>
          <w:i/>
          <w:color w:val="CC0066"/>
          <w:sz w:val="20"/>
          <w:szCs w:val="20"/>
          <w:u w:val="single"/>
        </w:rPr>
        <w:t>Criterios de inclusión:</w:t>
      </w:r>
      <w:r w:rsidRPr="00457A36">
        <w:rPr>
          <w:sz w:val="20"/>
          <w:szCs w:val="20"/>
        </w:rPr>
        <w:t xml:space="preserve"> El país emisor </w:t>
      </w:r>
      <w:r w:rsidR="00457A36" w:rsidRPr="00457A36">
        <w:rPr>
          <w:sz w:val="20"/>
          <w:szCs w:val="20"/>
        </w:rPr>
        <w:t>debe estar</w:t>
      </w:r>
      <w:r w:rsidRPr="00457A36">
        <w:rPr>
          <w:sz w:val="20"/>
          <w:szCs w:val="20"/>
        </w:rPr>
        <w:t xml:space="preserve"> entre los principales exportadores del mundo y la moneda </w:t>
      </w:r>
      <w:r w:rsidR="00457A36" w:rsidRPr="00457A36">
        <w:rPr>
          <w:sz w:val="20"/>
          <w:szCs w:val="20"/>
        </w:rPr>
        <w:t xml:space="preserve">debe ser </w:t>
      </w:r>
      <w:r w:rsidRPr="00457A36">
        <w:rPr>
          <w:sz w:val="20"/>
          <w:szCs w:val="20"/>
        </w:rPr>
        <w:t xml:space="preserve">“libre uso”. </w:t>
      </w:r>
      <w:r w:rsidR="00457A36" w:rsidRPr="00457A36">
        <w:rPr>
          <w:sz w:val="20"/>
          <w:szCs w:val="20"/>
        </w:rPr>
        <w:t>El país miembro debe estar entre los principales exportadores del mundo y la moneda sea de libre uso, utilizada ampliamente.</w:t>
      </w:r>
    </w:p>
    <w:p w:rsidR="00457A36" w:rsidRPr="00457A36" w:rsidRDefault="00457A36" w:rsidP="00457A36">
      <w:pPr>
        <w:pStyle w:val="Ttulo2"/>
        <w:rPr>
          <w:color w:val="FF0066"/>
          <w:u w:val="single"/>
        </w:rPr>
      </w:pPr>
      <w:r w:rsidRPr="00457A36">
        <w:rPr>
          <w:color w:val="FF0066"/>
          <w:u w:val="single"/>
        </w:rPr>
        <w:t>SML – SISTEMA DE MONEDA LOCAL</w:t>
      </w:r>
    </w:p>
    <w:p w:rsidR="00457A36" w:rsidRPr="00457A36" w:rsidRDefault="00457A36" w:rsidP="00BE6C46">
      <w:pPr>
        <w:numPr>
          <w:ilvl w:val="0"/>
          <w:numId w:val="56"/>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Objeto:</w:t>
      </w:r>
      <w:r w:rsidRPr="00457A36">
        <w:rPr>
          <w:rFonts w:ascii="Calibri" w:eastAsia="Times New Roman" w:hAnsi="Calibri" w:cs="Times New Roman"/>
          <w:sz w:val="20"/>
          <w:szCs w:val="20"/>
          <w:lang w:eastAsia="en-US"/>
        </w:rPr>
        <w:t xml:space="preserve"> El BCRA y el BCB crearon un sistema bilateral de pago en monedas locales para facilitar las transacciones de los dos países y reducir la transferencia de divisas entre sí.</w:t>
      </w:r>
      <w:r>
        <w:rPr>
          <w:rFonts w:ascii="Calibri" w:eastAsia="Times New Roman" w:hAnsi="Calibri" w:cs="Times New Roman"/>
          <w:sz w:val="20"/>
          <w:szCs w:val="20"/>
          <w:lang w:eastAsia="en-US"/>
        </w:rPr>
        <w:t xml:space="preserve"> </w:t>
      </w:r>
      <w:r w:rsidRPr="00457A36">
        <w:rPr>
          <w:rFonts w:ascii="Calibri" w:eastAsia="Times New Roman" w:hAnsi="Calibri" w:cs="Times New Roman"/>
          <w:sz w:val="20"/>
          <w:szCs w:val="20"/>
          <w:lang w:eastAsia="en-US"/>
        </w:rPr>
        <w:t xml:space="preserve">Se compensaran diariamente los </w:t>
      </w:r>
      <w:r w:rsidRPr="00457A36">
        <w:rPr>
          <w:rFonts w:ascii="Calibri" w:eastAsia="Times New Roman" w:hAnsi="Calibri" w:cs="Times New Roman"/>
          <w:sz w:val="20"/>
          <w:szCs w:val="20"/>
          <w:u w:val="single"/>
          <w:lang w:eastAsia="en-US"/>
        </w:rPr>
        <w:t>saldos unilaterales</w:t>
      </w:r>
      <w:r w:rsidR="00465528">
        <w:rPr>
          <w:rFonts w:ascii="Calibri" w:eastAsia="Times New Roman" w:hAnsi="Calibri" w:cs="Times New Roman"/>
          <w:sz w:val="20"/>
          <w:szCs w:val="20"/>
          <w:lang w:eastAsia="en-US"/>
        </w:rPr>
        <w:t>, v</w:t>
      </w:r>
      <w:r w:rsidRPr="00457A36">
        <w:rPr>
          <w:rFonts w:ascii="Calibri" w:eastAsia="Times New Roman" w:hAnsi="Calibri" w:cs="Times New Roman"/>
          <w:sz w:val="20"/>
          <w:szCs w:val="20"/>
          <w:lang w:eastAsia="en-US"/>
        </w:rPr>
        <w:t>alores de las operaciones regi</w:t>
      </w:r>
      <w:r w:rsidR="00465528">
        <w:rPr>
          <w:rFonts w:ascii="Calibri" w:eastAsia="Times New Roman" w:hAnsi="Calibri" w:cs="Times New Roman"/>
          <w:sz w:val="20"/>
          <w:szCs w:val="20"/>
          <w:lang w:eastAsia="en-US"/>
        </w:rPr>
        <w:t>das por SML,</w:t>
      </w:r>
      <w:r w:rsidRPr="00457A36">
        <w:rPr>
          <w:rFonts w:ascii="Calibri" w:eastAsia="Times New Roman" w:hAnsi="Calibri" w:cs="Times New Roman"/>
          <w:sz w:val="20"/>
          <w:szCs w:val="20"/>
          <w:lang w:eastAsia="en-US"/>
        </w:rPr>
        <w:t xml:space="preserve"> que se registren en las cuentas de cada Banco Central.</w:t>
      </w:r>
    </w:p>
    <w:p w:rsidR="00457A36" w:rsidRPr="00457A36" w:rsidRDefault="00457A36" w:rsidP="00BE6C46">
      <w:pPr>
        <w:numPr>
          <w:ilvl w:val="0"/>
          <w:numId w:val="57"/>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lastRenderedPageBreak/>
        <w:t>Operaciones admitidas:</w:t>
      </w:r>
      <w:r w:rsidRPr="00457A36">
        <w:rPr>
          <w:rFonts w:ascii="Calibri" w:eastAsia="Times New Roman" w:hAnsi="Calibri" w:cs="Times New Roman"/>
          <w:color w:val="CC0066"/>
          <w:sz w:val="20"/>
          <w:szCs w:val="20"/>
          <w:lang w:eastAsia="en-US"/>
        </w:rPr>
        <w:t xml:space="preserve"> </w:t>
      </w:r>
      <w:r w:rsidRPr="00457A36">
        <w:rPr>
          <w:rFonts w:ascii="Calibri" w:eastAsia="Times New Roman" w:hAnsi="Calibri" w:cs="Times New Roman"/>
          <w:sz w:val="20"/>
          <w:szCs w:val="20"/>
          <w:lang w:eastAsia="en-US"/>
        </w:rPr>
        <w:t>Pagos de operaciones de comercio de bienes, servicios y gastos que surjan de ellas. Siempre que sean previamente pactados por el importador y el exportador.</w:t>
      </w:r>
    </w:p>
    <w:p w:rsidR="00457A36" w:rsidRPr="00457A36" w:rsidRDefault="00457A36" w:rsidP="00BE6C46">
      <w:pPr>
        <w:numPr>
          <w:ilvl w:val="0"/>
          <w:numId w:val="57"/>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Tasas SML:</w:t>
      </w:r>
      <w:r w:rsidRPr="00457A36">
        <w:rPr>
          <w:rFonts w:ascii="Calibri" w:eastAsia="Times New Roman" w:hAnsi="Calibri" w:cs="Times New Roman"/>
          <w:sz w:val="20"/>
          <w:szCs w:val="20"/>
          <w:lang w:eastAsia="en-US"/>
        </w:rPr>
        <w:t xml:space="preserve"> Resultan de la relación entre la tasa PTAX</w:t>
      </w:r>
      <w:r>
        <w:rPr>
          <w:rFonts w:ascii="Calibri" w:eastAsia="Times New Roman" w:hAnsi="Calibri" w:cs="Times New Roman"/>
          <w:sz w:val="20"/>
          <w:szCs w:val="20"/>
          <w:lang w:eastAsia="en-US"/>
        </w:rPr>
        <w:t xml:space="preserve"> (Brasil) y la Tasa de Referencia (Argentina).</w:t>
      </w:r>
    </w:p>
    <w:p w:rsidR="00457A36" w:rsidRPr="00457A36" w:rsidRDefault="00457A36" w:rsidP="00BE6C46">
      <w:pPr>
        <w:numPr>
          <w:ilvl w:val="0"/>
          <w:numId w:val="58"/>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Compensación entre B</w:t>
      </w:r>
      <w:r>
        <w:rPr>
          <w:rFonts w:ascii="Calibri" w:eastAsia="Times New Roman" w:hAnsi="Calibri" w:cs="Times New Roman"/>
          <w:b/>
          <w:i/>
          <w:color w:val="CC0066"/>
          <w:sz w:val="20"/>
          <w:szCs w:val="20"/>
          <w:u w:val="single"/>
          <w:lang w:eastAsia="en-US"/>
        </w:rPr>
        <w:t>ancos Centrales</w:t>
      </w:r>
      <w:r w:rsidRPr="00457A36">
        <w:rPr>
          <w:rFonts w:ascii="Calibri" w:eastAsia="Times New Roman" w:hAnsi="Calibri" w:cs="Times New Roman"/>
          <w:b/>
          <w:i/>
          <w:color w:val="CC0066"/>
          <w:sz w:val="20"/>
          <w:szCs w:val="20"/>
          <w:u w:val="single"/>
          <w:lang w:eastAsia="en-US"/>
        </w:rPr>
        <w:t>:</w:t>
      </w:r>
      <w:r w:rsidRPr="00457A36">
        <w:rPr>
          <w:rFonts w:ascii="Calibri" w:eastAsia="Times New Roman" w:hAnsi="Calibri" w:cs="Times New Roman"/>
          <w:sz w:val="20"/>
          <w:szCs w:val="20"/>
          <w:lang w:eastAsia="en-US"/>
        </w:rPr>
        <w:t xml:space="preserve"> El </w:t>
      </w:r>
      <w:r w:rsidRPr="00457A36">
        <w:rPr>
          <w:rFonts w:ascii="Calibri" w:eastAsia="Times New Roman" w:hAnsi="Calibri" w:cs="Times New Roman"/>
          <w:sz w:val="20"/>
          <w:szCs w:val="20"/>
          <w:u w:val="single"/>
          <w:lang w:eastAsia="en-US"/>
        </w:rPr>
        <w:t>saldo bilateral</w:t>
      </w:r>
      <w:r w:rsidRPr="00457A36">
        <w:rPr>
          <w:rFonts w:ascii="Calibri" w:eastAsia="Times New Roman" w:hAnsi="Calibri" w:cs="Times New Roman"/>
          <w:sz w:val="20"/>
          <w:szCs w:val="20"/>
          <w:lang w:eastAsia="en-US"/>
        </w:rPr>
        <w:t xml:space="preserve"> a ser liquidado por el Banco Central, será la diferencia entre los saldos unilaterales. Luego de la liquidación, el banco central que pretenda hacer uso del m</w:t>
      </w:r>
      <w:r w:rsidR="00465528">
        <w:rPr>
          <w:rFonts w:ascii="Calibri" w:eastAsia="Times New Roman" w:hAnsi="Calibri" w:cs="Times New Roman"/>
          <w:sz w:val="20"/>
          <w:szCs w:val="20"/>
          <w:lang w:eastAsia="en-US"/>
        </w:rPr>
        <w:t>argen eventual deberá notificarlo.</w:t>
      </w:r>
    </w:p>
    <w:p w:rsidR="00457A36" w:rsidRPr="00457A36" w:rsidRDefault="00457A36" w:rsidP="00BE6C46">
      <w:pPr>
        <w:numPr>
          <w:ilvl w:val="0"/>
          <w:numId w:val="58"/>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Margen eventual:</w:t>
      </w:r>
      <w:r w:rsidRPr="00457A36">
        <w:rPr>
          <w:rFonts w:ascii="Calibri" w:eastAsia="Times New Roman" w:hAnsi="Calibri" w:cs="Times New Roman"/>
          <w:sz w:val="20"/>
          <w:szCs w:val="20"/>
          <w:lang w:eastAsia="en-US"/>
        </w:rPr>
        <w:t xml:space="preserve"> Los BC se concederán un margen eventual de 10 millones de dólares. </w:t>
      </w:r>
    </w:p>
    <w:p w:rsidR="00457A36" w:rsidRPr="00457A36" w:rsidRDefault="00457A36" w:rsidP="00BE6C46">
      <w:pPr>
        <w:numPr>
          <w:ilvl w:val="0"/>
          <w:numId w:val="59"/>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sz w:val="20"/>
          <w:szCs w:val="20"/>
          <w:lang w:eastAsia="en-US"/>
        </w:rPr>
        <w:t>Puede ser utilizado por el acreedor en caso de no haber recibido el Saldo Bilateral correspondiente o por el deudor en caso de que el monto sea pequeño y no justifique el gasto financiero.</w:t>
      </w:r>
    </w:p>
    <w:p w:rsidR="00457A36" w:rsidRPr="00457A36" w:rsidRDefault="00457A36" w:rsidP="00BE6C46">
      <w:pPr>
        <w:numPr>
          <w:ilvl w:val="0"/>
          <w:numId w:val="59"/>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sz w:val="20"/>
          <w:szCs w:val="20"/>
          <w:lang w:eastAsia="en-US"/>
        </w:rPr>
        <w:t>La liquidación del valor utilizado se hará el día hábil siguiente al día en que el saldo deudor alcance el 80% del margen eventual. Se realizara una transferencia con el valor principal más los intereses.</w:t>
      </w:r>
    </w:p>
    <w:p w:rsidR="00457A36" w:rsidRPr="00457A36" w:rsidRDefault="00457A36" w:rsidP="00BE6C46">
      <w:pPr>
        <w:numPr>
          <w:ilvl w:val="0"/>
          <w:numId w:val="59"/>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sz w:val="20"/>
          <w:szCs w:val="20"/>
          <w:lang w:eastAsia="en-US"/>
        </w:rPr>
        <w:t>Si se produce un pago menor al saldo deudor del margen eventual, los recursos se dirigirán en principal a la cancelación de los intereses y el remanente a la cancelación del capital.</w:t>
      </w:r>
    </w:p>
    <w:p w:rsidR="00457A36" w:rsidRPr="00457A36" w:rsidRDefault="00457A36" w:rsidP="00BE6C46">
      <w:pPr>
        <w:numPr>
          <w:ilvl w:val="0"/>
          <w:numId w:val="59"/>
        </w:numPr>
        <w:spacing w:before="120" w:after="120" w:line="288" w:lineRule="auto"/>
        <w:rPr>
          <w:rFonts w:ascii="Calibri" w:eastAsia="Times New Roman" w:hAnsi="Calibri" w:cs="Times New Roman"/>
          <w:sz w:val="20"/>
          <w:szCs w:val="20"/>
          <w:lang w:eastAsia="en-US"/>
        </w:rPr>
      </w:pPr>
      <w:r w:rsidRPr="00457A36">
        <w:rPr>
          <w:rFonts w:ascii="Calibri" w:eastAsia="Times New Roman" w:hAnsi="Calibri" w:cs="Times New Roman"/>
          <w:sz w:val="20"/>
          <w:szCs w:val="20"/>
          <w:lang w:eastAsia="en-US"/>
        </w:rPr>
        <w:t xml:space="preserve">Puede ser revocado en cualquier momento. </w:t>
      </w:r>
    </w:p>
    <w:p w:rsidR="00457A36" w:rsidRPr="00457A36" w:rsidRDefault="00457A36" w:rsidP="00BE6C46">
      <w:pPr>
        <w:numPr>
          <w:ilvl w:val="0"/>
          <w:numId w:val="55"/>
        </w:numPr>
        <w:spacing w:after="160" w:line="288" w:lineRule="auto"/>
        <w:contextualSpacing/>
        <w:rPr>
          <w:rFonts w:ascii="Calibri" w:eastAsia="Times New Roman" w:hAnsi="Calibri" w:cs="Times New Roman"/>
          <w:sz w:val="20"/>
          <w:szCs w:val="20"/>
          <w:lang w:eastAsia="en-US"/>
        </w:rPr>
      </w:pPr>
      <w:r w:rsidRPr="00457A36">
        <w:rPr>
          <w:rFonts w:ascii="Calibri" w:eastAsia="Times New Roman" w:hAnsi="Calibri" w:cs="Times New Roman"/>
          <w:b/>
          <w:i/>
          <w:color w:val="CC0066"/>
          <w:sz w:val="20"/>
          <w:szCs w:val="20"/>
          <w:u w:val="single"/>
          <w:lang w:eastAsia="en-US"/>
        </w:rPr>
        <w:t>Incumplimiento:</w:t>
      </w:r>
      <w:r w:rsidRPr="00457A36">
        <w:rPr>
          <w:rFonts w:ascii="Calibri" w:eastAsia="Times New Roman" w:hAnsi="Calibri" w:cs="Times New Roman"/>
          <w:sz w:val="20"/>
          <w:szCs w:val="20"/>
          <w:lang w:eastAsia="en-US"/>
        </w:rPr>
        <w:t xml:space="preserve"> Cuando no se efectúe la recomposición del margen eventual o cuando se transfiera un saldo bilateral menor, no cubierto por el margen eventual. Se suspenderán las operaciones.</w:t>
      </w:r>
    </w:p>
    <w:p w:rsidR="00E46CE7" w:rsidRPr="00E46CE7" w:rsidRDefault="00E46CE7" w:rsidP="00E46CE7">
      <w:pPr>
        <w:keepNext/>
        <w:keepLines/>
        <w:spacing w:before="200" w:after="120"/>
        <w:outlineLvl w:val="1"/>
        <w:rPr>
          <w:rFonts w:asciiTheme="majorHAnsi" w:eastAsiaTheme="majorEastAsia" w:hAnsiTheme="majorHAnsi" w:cstheme="majorBidi"/>
          <w:b/>
          <w:bCs/>
          <w:color w:val="FF0066"/>
          <w:sz w:val="26"/>
          <w:szCs w:val="26"/>
          <w:u w:val="single"/>
        </w:rPr>
      </w:pPr>
      <w:r w:rsidRPr="00E46CE7">
        <w:rPr>
          <w:rFonts w:asciiTheme="majorHAnsi" w:eastAsiaTheme="majorEastAsia" w:hAnsiTheme="majorHAnsi" w:cstheme="majorBidi"/>
          <w:b/>
          <w:bCs/>
          <w:color w:val="FF0066"/>
          <w:sz w:val="26"/>
          <w:szCs w:val="26"/>
          <w:u w:val="single"/>
        </w:rPr>
        <w:t>GLOBALIZACIÓN DE LOS MERCADOS FINANCIEROS DE LOS AÑOS 90</w:t>
      </w:r>
    </w:p>
    <w:p w:rsidR="00E46CE7" w:rsidRPr="00E46CE7" w:rsidRDefault="00E46CE7" w:rsidP="00BE6C46">
      <w:pPr>
        <w:numPr>
          <w:ilvl w:val="0"/>
          <w:numId w:val="61"/>
        </w:numPr>
        <w:spacing w:before="120" w:after="120"/>
        <w:ind w:hanging="357"/>
        <w:rPr>
          <w:sz w:val="20"/>
          <w:szCs w:val="20"/>
        </w:rPr>
      </w:pPr>
      <w:r>
        <w:rPr>
          <w:sz w:val="20"/>
          <w:szCs w:val="20"/>
        </w:rPr>
        <w:t xml:space="preserve">La globalización financiera hace </w:t>
      </w:r>
      <w:r w:rsidRPr="00E46CE7">
        <w:rPr>
          <w:sz w:val="20"/>
          <w:szCs w:val="20"/>
        </w:rPr>
        <w:t>referencia a la integración de los diversos mercados financieros domésticos en un único mercado financiero internacional, lo que permite a las instituciones de cualquier país que busquen fondos no limitarse a localizarlos en su propio mercado.</w:t>
      </w:r>
    </w:p>
    <w:p w:rsidR="00E46CE7" w:rsidRPr="00E46CE7" w:rsidRDefault="00E46CE7" w:rsidP="00BE6C46">
      <w:pPr>
        <w:numPr>
          <w:ilvl w:val="0"/>
          <w:numId w:val="61"/>
        </w:numPr>
        <w:spacing w:before="120" w:after="120"/>
        <w:ind w:hanging="357"/>
        <w:rPr>
          <w:b/>
          <w:i/>
          <w:color w:val="CC0066"/>
          <w:sz w:val="20"/>
          <w:szCs w:val="20"/>
          <w:u w:val="single"/>
        </w:rPr>
      </w:pPr>
      <w:r w:rsidRPr="00E46CE7">
        <w:rPr>
          <w:b/>
          <w:i/>
          <w:color w:val="CC0066"/>
          <w:sz w:val="20"/>
          <w:szCs w:val="20"/>
          <w:u w:val="single"/>
        </w:rPr>
        <w:t>Causas de la globalización:</w:t>
      </w:r>
    </w:p>
    <w:p w:rsidR="00E46CE7" w:rsidRPr="00A163A3" w:rsidRDefault="00A163A3" w:rsidP="00BE6C46">
      <w:pPr>
        <w:numPr>
          <w:ilvl w:val="0"/>
          <w:numId w:val="60"/>
        </w:numPr>
        <w:spacing w:before="120" w:after="120"/>
        <w:ind w:hanging="357"/>
        <w:rPr>
          <w:b/>
          <w:color w:val="FF0066"/>
          <w:sz w:val="20"/>
          <w:szCs w:val="20"/>
        </w:rPr>
      </w:pPr>
      <w:r w:rsidRPr="00A163A3">
        <w:rPr>
          <w:b/>
          <w:color w:val="FF0066"/>
          <w:sz w:val="20"/>
          <w:szCs w:val="20"/>
        </w:rPr>
        <w:t>D</w:t>
      </w:r>
      <w:r w:rsidR="00E46CE7" w:rsidRPr="00A163A3">
        <w:rPr>
          <w:b/>
          <w:color w:val="FF0066"/>
          <w:sz w:val="20"/>
          <w:szCs w:val="20"/>
        </w:rPr>
        <w:t xml:space="preserve">esregulación o liberalización de los mercados. </w:t>
      </w:r>
    </w:p>
    <w:p w:rsidR="00E46CE7" w:rsidRPr="00A163A3" w:rsidRDefault="00E46CE7" w:rsidP="00BE6C46">
      <w:pPr>
        <w:numPr>
          <w:ilvl w:val="0"/>
          <w:numId w:val="60"/>
        </w:numPr>
        <w:spacing w:before="120" w:after="120"/>
        <w:ind w:hanging="357"/>
        <w:rPr>
          <w:sz w:val="20"/>
          <w:szCs w:val="20"/>
        </w:rPr>
      </w:pPr>
      <w:r w:rsidRPr="00A163A3">
        <w:rPr>
          <w:b/>
          <w:color w:val="FF0066"/>
          <w:sz w:val="20"/>
          <w:szCs w:val="20"/>
        </w:rPr>
        <w:t>Caída de las barreras al comercio.</w:t>
      </w:r>
      <w:r w:rsidRPr="00A163A3">
        <w:rPr>
          <w:sz w:val="20"/>
          <w:szCs w:val="20"/>
        </w:rPr>
        <w:t xml:space="preserve"> Negociaciones internacionales.</w:t>
      </w:r>
    </w:p>
    <w:p w:rsidR="00E46CE7" w:rsidRPr="00A163A3" w:rsidRDefault="00A163A3" w:rsidP="00BE6C46">
      <w:pPr>
        <w:numPr>
          <w:ilvl w:val="0"/>
          <w:numId w:val="60"/>
        </w:numPr>
        <w:spacing w:before="120" w:after="120"/>
        <w:ind w:hanging="357"/>
        <w:rPr>
          <w:sz w:val="20"/>
          <w:szCs w:val="20"/>
        </w:rPr>
      </w:pPr>
      <w:r w:rsidRPr="00A163A3">
        <w:rPr>
          <w:b/>
          <w:color w:val="FF0066"/>
          <w:sz w:val="20"/>
          <w:szCs w:val="20"/>
        </w:rPr>
        <w:t>A</w:t>
      </w:r>
      <w:r w:rsidR="00E46CE7" w:rsidRPr="00A163A3">
        <w:rPr>
          <w:b/>
          <w:color w:val="FF0066"/>
          <w:sz w:val="20"/>
          <w:szCs w:val="20"/>
        </w:rPr>
        <w:t>vances tecnológico</w:t>
      </w:r>
      <w:r w:rsidRPr="00A163A3">
        <w:rPr>
          <w:b/>
          <w:color w:val="FF0066"/>
          <w:sz w:val="20"/>
          <w:szCs w:val="20"/>
        </w:rPr>
        <w:t>s:</w:t>
      </w:r>
      <w:r>
        <w:rPr>
          <w:sz w:val="20"/>
          <w:szCs w:val="20"/>
        </w:rPr>
        <w:t xml:space="preserve"> Han permitido, </w:t>
      </w:r>
      <w:r w:rsidR="00E46CE7" w:rsidRPr="00A163A3">
        <w:rPr>
          <w:sz w:val="20"/>
          <w:szCs w:val="20"/>
        </w:rPr>
        <w:t xml:space="preserve">el seguimiento de los principales mercados mundiales, la ejecución y el análisis de oportunidades financieras. Reduce la necesidad de contacto físico entre empresas. </w:t>
      </w:r>
    </w:p>
    <w:p w:rsidR="00E46CE7" w:rsidRPr="00A163A3" w:rsidRDefault="00A163A3" w:rsidP="00BE6C46">
      <w:pPr>
        <w:numPr>
          <w:ilvl w:val="0"/>
          <w:numId w:val="60"/>
        </w:numPr>
        <w:spacing w:before="120" w:after="120"/>
        <w:ind w:hanging="357"/>
        <w:rPr>
          <w:sz w:val="20"/>
          <w:szCs w:val="20"/>
        </w:rPr>
      </w:pPr>
      <w:r w:rsidRPr="00A163A3">
        <w:rPr>
          <w:b/>
          <w:color w:val="FF0066"/>
          <w:sz w:val="20"/>
          <w:szCs w:val="20"/>
        </w:rPr>
        <w:t>I</w:t>
      </w:r>
      <w:r w:rsidR="00E46CE7" w:rsidRPr="00A163A3">
        <w:rPr>
          <w:b/>
          <w:color w:val="FF0066"/>
          <w:sz w:val="20"/>
          <w:szCs w:val="20"/>
        </w:rPr>
        <w:t>nstitucionalización de los mercados</w:t>
      </w:r>
      <w:r w:rsidRPr="00A163A3">
        <w:rPr>
          <w:b/>
          <w:color w:val="FF0066"/>
          <w:sz w:val="20"/>
          <w:szCs w:val="20"/>
        </w:rPr>
        <w:t xml:space="preserve"> financieros.</w:t>
      </w:r>
      <w:r w:rsidRPr="00A163A3">
        <w:rPr>
          <w:b/>
          <w:sz w:val="20"/>
          <w:szCs w:val="20"/>
        </w:rPr>
        <w:t xml:space="preserve"> </w:t>
      </w:r>
      <w:r w:rsidR="00E46CE7" w:rsidRPr="00A163A3">
        <w:rPr>
          <w:sz w:val="20"/>
          <w:szCs w:val="20"/>
        </w:rPr>
        <w:t>Empezaron a crecer las instituciones financieras.</w:t>
      </w:r>
    </w:p>
    <w:p w:rsidR="00A163A3" w:rsidRPr="00A163A3" w:rsidRDefault="00A163A3" w:rsidP="00BE6C46">
      <w:pPr>
        <w:numPr>
          <w:ilvl w:val="0"/>
          <w:numId w:val="60"/>
        </w:numPr>
        <w:spacing w:before="120" w:after="120"/>
        <w:ind w:hanging="357"/>
        <w:rPr>
          <w:b/>
          <w:color w:val="FF0066"/>
          <w:sz w:val="20"/>
          <w:szCs w:val="20"/>
        </w:rPr>
      </w:pPr>
      <w:r w:rsidRPr="00A163A3">
        <w:rPr>
          <w:b/>
          <w:color w:val="FF0066"/>
          <w:sz w:val="20"/>
          <w:szCs w:val="20"/>
        </w:rPr>
        <w:t>Caída del acuerdo de paridad oro – dólar.</w:t>
      </w:r>
    </w:p>
    <w:p w:rsidR="00E46CE7" w:rsidRPr="00A163A3" w:rsidRDefault="00E46CE7" w:rsidP="00BE6C46">
      <w:pPr>
        <w:numPr>
          <w:ilvl w:val="0"/>
          <w:numId w:val="62"/>
        </w:numPr>
        <w:spacing w:before="120" w:after="120"/>
        <w:rPr>
          <w:b/>
          <w:i/>
          <w:sz w:val="20"/>
          <w:szCs w:val="20"/>
          <w:u w:val="single"/>
        </w:rPr>
      </w:pPr>
      <w:r w:rsidRPr="00A163A3">
        <w:rPr>
          <w:b/>
          <w:i/>
          <w:color w:val="CC0066"/>
          <w:sz w:val="20"/>
          <w:szCs w:val="20"/>
          <w:u w:val="single"/>
        </w:rPr>
        <w:t>Ventajas globalización:</w:t>
      </w:r>
      <w:r w:rsidR="00A163A3">
        <w:rPr>
          <w:b/>
          <w:i/>
          <w:sz w:val="20"/>
          <w:szCs w:val="20"/>
        </w:rPr>
        <w:t xml:space="preserve"> </w:t>
      </w:r>
      <w:r w:rsidR="00A163A3">
        <w:rPr>
          <w:sz w:val="20"/>
          <w:szCs w:val="20"/>
        </w:rPr>
        <w:t>Aumento</w:t>
      </w:r>
      <w:r w:rsidRPr="00A163A3">
        <w:rPr>
          <w:sz w:val="20"/>
          <w:szCs w:val="20"/>
        </w:rPr>
        <w:t xml:space="preserve"> la productividad y la calidad de vida de las persona</w:t>
      </w:r>
      <w:r w:rsidR="00A163A3">
        <w:rPr>
          <w:sz w:val="20"/>
          <w:szCs w:val="20"/>
        </w:rPr>
        <w:t>s, división de trabajo, especialización, e</w:t>
      </w:r>
      <w:r w:rsidRPr="00A163A3">
        <w:rPr>
          <w:sz w:val="20"/>
          <w:szCs w:val="20"/>
        </w:rPr>
        <w:t>conomías de escala.</w:t>
      </w:r>
      <w:r w:rsidR="00A163A3" w:rsidRPr="00A163A3">
        <w:rPr>
          <w:b/>
          <w:i/>
          <w:sz w:val="20"/>
          <w:szCs w:val="20"/>
        </w:rPr>
        <w:t xml:space="preserve"> </w:t>
      </w:r>
      <w:r w:rsidRPr="00A163A3">
        <w:rPr>
          <w:sz w:val="20"/>
          <w:szCs w:val="20"/>
        </w:rPr>
        <w:t>Los recursos financieros se dirigen a países donde exista mejor oportunidad de inversión.</w:t>
      </w:r>
      <w:r w:rsidR="00A163A3" w:rsidRPr="00A163A3">
        <w:rPr>
          <w:b/>
          <w:i/>
          <w:sz w:val="20"/>
          <w:szCs w:val="20"/>
        </w:rPr>
        <w:t xml:space="preserve"> </w:t>
      </w:r>
      <w:r w:rsidRPr="00A163A3">
        <w:rPr>
          <w:sz w:val="20"/>
          <w:szCs w:val="20"/>
        </w:rPr>
        <w:t>La integración de los mercados financieros, y la diversificación de carteras.</w:t>
      </w:r>
    </w:p>
    <w:p w:rsidR="00E46CE7" w:rsidRPr="00A163A3" w:rsidRDefault="00E46CE7" w:rsidP="00BE6C46">
      <w:pPr>
        <w:numPr>
          <w:ilvl w:val="0"/>
          <w:numId w:val="62"/>
        </w:numPr>
        <w:spacing w:before="120" w:after="120"/>
        <w:rPr>
          <w:b/>
          <w:i/>
          <w:color w:val="CC0066"/>
          <w:sz w:val="20"/>
          <w:szCs w:val="20"/>
          <w:u w:val="single"/>
        </w:rPr>
      </w:pPr>
      <w:r w:rsidRPr="00A163A3">
        <w:rPr>
          <w:b/>
          <w:i/>
          <w:color w:val="CC0066"/>
          <w:sz w:val="20"/>
          <w:szCs w:val="20"/>
          <w:u w:val="single"/>
        </w:rPr>
        <w:t>Desventajas de la globalización:</w:t>
      </w:r>
      <w:r w:rsidR="00A163A3">
        <w:rPr>
          <w:b/>
          <w:i/>
          <w:color w:val="CC0066"/>
          <w:sz w:val="20"/>
          <w:szCs w:val="20"/>
        </w:rPr>
        <w:t xml:space="preserve"> </w:t>
      </w:r>
      <w:r w:rsidRPr="00A163A3">
        <w:rPr>
          <w:sz w:val="20"/>
          <w:szCs w:val="20"/>
        </w:rPr>
        <w:t>Se producirá una tendencia a disminuir los sueldos, los impuestos, la riqu</w:t>
      </w:r>
      <w:r w:rsidR="00A163A3">
        <w:rPr>
          <w:sz w:val="20"/>
          <w:szCs w:val="20"/>
        </w:rPr>
        <w:t>eza, los controles ambientales; c</w:t>
      </w:r>
      <w:r w:rsidRPr="00A163A3">
        <w:rPr>
          <w:sz w:val="20"/>
          <w:szCs w:val="20"/>
        </w:rPr>
        <w:t>on el objetivo de hacer más rentable la economía nacional.</w:t>
      </w:r>
      <w:r w:rsidR="00A163A3">
        <w:rPr>
          <w:b/>
          <w:i/>
          <w:color w:val="CC0066"/>
          <w:sz w:val="20"/>
          <w:szCs w:val="20"/>
          <w:u w:val="single"/>
        </w:rPr>
        <w:t xml:space="preserve"> </w:t>
      </w:r>
      <w:r w:rsidRPr="00A163A3">
        <w:rPr>
          <w:sz w:val="20"/>
          <w:szCs w:val="20"/>
        </w:rPr>
        <w:t>Los gobiernos no podrán diseñar las políticas económicas que deseen sino que tendrán que ajustarse a la poca flexibilidad que le permitirá el mercado globa</w:t>
      </w:r>
      <w:r w:rsidR="00A163A3">
        <w:rPr>
          <w:sz w:val="20"/>
          <w:szCs w:val="20"/>
        </w:rPr>
        <w:t>l.</w:t>
      </w:r>
    </w:p>
    <w:p w:rsidR="00E46CE7" w:rsidRPr="00A163A3" w:rsidRDefault="00E46CE7" w:rsidP="00BE6C46">
      <w:pPr>
        <w:numPr>
          <w:ilvl w:val="0"/>
          <w:numId w:val="62"/>
        </w:numPr>
        <w:spacing w:before="120" w:after="120"/>
        <w:ind w:left="357" w:hanging="357"/>
        <w:rPr>
          <w:sz w:val="20"/>
          <w:szCs w:val="20"/>
        </w:rPr>
      </w:pPr>
      <w:r w:rsidRPr="00E46CE7">
        <w:rPr>
          <w:sz w:val="20"/>
          <w:szCs w:val="20"/>
        </w:rPr>
        <w:t>En consecuencia</w:t>
      </w:r>
      <w:r w:rsidR="00A163A3">
        <w:rPr>
          <w:sz w:val="20"/>
          <w:szCs w:val="20"/>
        </w:rPr>
        <w:t xml:space="preserve"> de mundo </w:t>
      </w:r>
      <w:r w:rsidRPr="00E46CE7">
        <w:rPr>
          <w:sz w:val="20"/>
          <w:szCs w:val="20"/>
        </w:rPr>
        <w:t xml:space="preserve">globalizado, surge el </w:t>
      </w:r>
      <w:r w:rsidR="00CE7100" w:rsidRPr="00CE7100">
        <w:rPr>
          <w:b/>
          <w:i/>
          <w:color w:val="CC0066"/>
          <w:sz w:val="20"/>
          <w:szCs w:val="20"/>
          <w:u w:val="single"/>
        </w:rPr>
        <w:t xml:space="preserve">efecto </w:t>
      </w:r>
      <w:r w:rsidRPr="00CE7100">
        <w:rPr>
          <w:b/>
          <w:i/>
          <w:color w:val="CC0066"/>
          <w:sz w:val="20"/>
          <w:szCs w:val="20"/>
          <w:u w:val="single"/>
        </w:rPr>
        <w:t>contagio</w:t>
      </w:r>
      <w:r w:rsidR="00CE7100">
        <w:rPr>
          <w:b/>
          <w:i/>
          <w:color w:val="CC0066"/>
          <w:sz w:val="20"/>
          <w:szCs w:val="20"/>
        </w:rPr>
        <w:t xml:space="preserve"> </w:t>
      </w:r>
      <w:r w:rsidRPr="00E46CE7">
        <w:rPr>
          <w:sz w:val="20"/>
          <w:szCs w:val="20"/>
        </w:rPr>
        <w:t>qué se produce en los mercados financieros mundiales cuando surge una crisis en alguna zona económica del planeta.</w:t>
      </w:r>
      <w:r w:rsidR="00A163A3">
        <w:rPr>
          <w:sz w:val="20"/>
          <w:szCs w:val="20"/>
        </w:rPr>
        <w:t xml:space="preserve"> Afecta mucho </w:t>
      </w:r>
      <w:r w:rsidRPr="00A163A3">
        <w:rPr>
          <w:sz w:val="20"/>
          <w:szCs w:val="20"/>
        </w:rPr>
        <w:t>a los mercados emergentes.</w:t>
      </w:r>
    </w:p>
    <w:p w:rsidR="00CE7100" w:rsidRDefault="00E46CE7" w:rsidP="00BE6C46">
      <w:pPr>
        <w:numPr>
          <w:ilvl w:val="0"/>
          <w:numId w:val="62"/>
        </w:numPr>
        <w:spacing w:before="120" w:after="120"/>
        <w:ind w:left="357" w:hanging="357"/>
        <w:rPr>
          <w:sz w:val="20"/>
          <w:szCs w:val="20"/>
        </w:rPr>
      </w:pPr>
      <w:r w:rsidRPr="00E46CE7">
        <w:rPr>
          <w:sz w:val="20"/>
          <w:szCs w:val="20"/>
        </w:rPr>
        <w:t xml:space="preserve">El </w:t>
      </w:r>
      <w:r w:rsidRPr="00CE7100">
        <w:rPr>
          <w:b/>
          <w:i/>
          <w:color w:val="CC0066"/>
          <w:sz w:val="20"/>
          <w:szCs w:val="20"/>
          <w:u w:val="single"/>
        </w:rPr>
        <w:t>comercio</w:t>
      </w:r>
      <w:r w:rsidR="00A163A3" w:rsidRPr="00CE7100">
        <w:rPr>
          <w:color w:val="CC0066"/>
          <w:sz w:val="20"/>
          <w:szCs w:val="20"/>
        </w:rPr>
        <w:t xml:space="preserve"> </w:t>
      </w:r>
      <w:r w:rsidRPr="00E46CE7">
        <w:rPr>
          <w:sz w:val="20"/>
          <w:szCs w:val="20"/>
        </w:rPr>
        <w:t>es el vehículo ideal para transmitir el contagio ya que los países pierden competitividad cuando sus socios devalúan</w:t>
      </w:r>
    </w:p>
    <w:p w:rsidR="00CE7100" w:rsidRDefault="00E46CE7" w:rsidP="00BE6C46">
      <w:pPr>
        <w:numPr>
          <w:ilvl w:val="0"/>
          <w:numId w:val="62"/>
        </w:numPr>
        <w:spacing w:before="120" w:after="120"/>
        <w:ind w:left="357" w:hanging="357"/>
        <w:rPr>
          <w:sz w:val="20"/>
          <w:szCs w:val="20"/>
        </w:rPr>
      </w:pPr>
      <w:r w:rsidRPr="00CE7100">
        <w:rPr>
          <w:sz w:val="20"/>
          <w:szCs w:val="20"/>
        </w:rPr>
        <w:t xml:space="preserve">El </w:t>
      </w:r>
      <w:r w:rsidRPr="00CE7100">
        <w:rPr>
          <w:b/>
          <w:i/>
          <w:color w:val="CC0066"/>
          <w:sz w:val="20"/>
          <w:szCs w:val="20"/>
          <w:u w:val="single"/>
        </w:rPr>
        <w:t>precio de los bienes</w:t>
      </w:r>
      <w:r w:rsidRPr="00CE7100">
        <w:rPr>
          <w:color w:val="CC0066"/>
          <w:sz w:val="20"/>
          <w:szCs w:val="20"/>
        </w:rPr>
        <w:t xml:space="preserve"> </w:t>
      </w:r>
      <w:r w:rsidRPr="00CE7100">
        <w:rPr>
          <w:sz w:val="20"/>
          <w:szCs w:val="20"/>
        </w:rPr>
        <w:t>es otro sistema de contagio. Los países asiáticos son importadores de materias primas por lo que al entrar en crisis sus economías han impulsa</w:t>
      </w:r>
      <w:r w:rsidR="00CE7100" w:rsidRPr="00CE7100">
        <w:rPr>
          <w:sz w:val="20"/>
          <w:szCs w:val="20"/>
        </w:rPr>
        <w:t>do a la baja a los precios y perjudico a Iberoamérica quien exporta materias primas.</w:t>
      </w:r>
      <w:r w:rsidR="00CE7100">
        <w:rPr>
          <w:sz w:val="20"/>
          <w:szCs w:val="20"/>
        </w:rPr>
        <w:t xml:space="preserve"> </w:t>
      </w:r>
    </w:p>
    <w:p w:rsidR="00E46CE7" w:rsidRDefault="00CE7100" w:rsidP="00BE6C46">
      <w:pPr>
        <w:numPr>
          <w:ilvl w:val="0"/>
          <w:numId w:val="62"/>
        </w:numPr>
        <w:spacing w:before="120" w:after="120"/>
        <w:ind w:left="357" w:hanging="357"/>
        <w:rPr>
          <w:sz w:val="20"/>
          <w:szCs w:val="20"/>
        </w:rPr>
      </w:pPr>
      <w:r>
        <w:rPr>
          <w:sz w:val="20"/>
          <w:szCs w:val="20"/>
        </w:rPr>
        <w:t>Los</w:t>
      </w:r>
      <w:r w:rsidRPr="00CE7100">
        <w:rPr>
          <w:color w:val="CC0066"/>
          <w:sz w:val="20"/>
          <w:szCs w:val="20"/>
        </w:rPr>
        <w:t xml:space="preserve"> </w:t>
      </w:r>
      <w:r w:rsidRPr="00CE7100">
        <w:rPr>
          <w:b/>
          <w:i/>
          <w:color w:val="CC0066"/>
          <w:sz w:val="20"/>
          <w:szCs w:val="20"/>
          <w:u w:val="single"/>
        </w:rPr>
        <w:t>inversores</w:t>
      </w:r>
      <w:r w:rsidRPr="00CE7100">
        <w:rPr>
          <w:color w:val="CC0066"/>
          <w:sz w:val="20"/>
          <w:szCs w:val="20"/>
        </w:rPr>
        <w:t xml:space="preserve"> </w:t>
      </w:r>
      <w:r>
        <w:rPr>
          <w:sz w:val="20"/>
          <w:szCs w:val="20"/>
        </w:rPr>
        <w:t>son otro sistema de contagio</w:t>
      </w:r>
      <w:r w:rsidR="00E46CE7" w:rsidRPr="00CE7100">
        <w:rPr>
          <w:sz w:val="20"/>
          <w:szCs w:val="20"/>
        </w:rPr>
        <w:t>. A la mínima señal de peligro los gestores de fondos retiran sus inversiones de una zona determinada cambian la moneda local por otra moneda refugio y reinvierten su dinero en economías estables.</w:t>
      </w:r>
    </w:p>
    <w:p w:rsidR="00675590" w:rsidRDefault="00675590" w:rsidP="00675590">
      <w:pPr>
        <w:spacing w:before="120" w:after="120"/>
        <w:rPr>
          <w:sz w:val="20"/>
          <w:szCs w:val="20"/>
        </w:rPr>
      </w:pPr>
    </w:p>
    <w:p w:rsidR="00675590" w:rsidRPr="00675590" w:rsidRDefault="00675590" w:rsidP="00675590">
      <w:pPr>
        <w:pStyle w:val="Ttulo2"/>
        <w:spacing w:before="0"/>
        <w:rPr>
          <w:color w:val="FF0066"/>
          <w:u w:val="single"/>
        </w:rPr>
      </w:pPr>
      <w:r w:rsidRPr="00675590">
        <w:rPr>
          <w:color w:val="FF0066"/>
          <w:u w:val="single"/>
        </w:rPr>
        <w:lastRenderedPageBreak/>
        <w:t>MERCADO INTERNACIONAL DE CRÉDITO</w:t>
      </w:r>
    </w:p>
    <w:p w:rsidR="00675590" w:rsidRPr="005304F2" w:rsidRDefault="00675590" w:rsidP="00BE6C46">
      <w:pPr>
        <w:pStyle w:val="Prrafodelista"/>
        <w:numPr>
          <w:ilvl w:val="0"/>
          <w:numId w:val="63"/>
        </w:numPr>
        <w:spacing w:before="120" w:after="120"/>
        <w:ind w:left="357"/>
        <w:contextualSpacing w:val="0"/>
        <w:rPr>
          <w:sz w:val="20"/>
          <w:szCs w:val="20"/>
        </w:rPr>
      </w:pPr>
      <w:r w:rsidRPr="005304F2">
        <w:rPr>
          <w:b/>
          <w:i/>
          <w:color w:val="FF0066"/>
          <w:sz w:val="20"/>
          <w:szCs w:val="20"/>
          <w:u w:val="single"/>
        </w:rPr>
        <w:t>Préstamo Sindicado:</w:t>
      </w:r>
      <w:r w:rsidRPr="005304F2">
        <w:rPr>
          <w:sz w:val="20"/>
          <w:szCs w:val="20"/>
        </w:rPr>
        <w:t xml:space="preserve"> Colocación de fondos que hace un consorcio de bancos con un motivo especifico. </w:t>
      </w:r>
    </w:p>
    <w:p w:rsidR="00675590" w:rsidRPr="005304F2" w:rsidRDefault="00675590" w:rsidP="00675590">
      <w:pPr>
        <w:pStyle w:val="Prrafodelista"/>
        <w:spacing w:before="120" w:after="120"/>
        <w:ind w:left="357"/>
        <w:contextualSpacing w:val="0"/>
        <w:rPr>
          <w:sz w:val="20"/>
          <w:szCs w:val="20"/>
        </w:rPr>
      </w:pPr>
      <w:r w:rsidRPr="005304F2">
        <w:rPr>
          <w:sz w:val="20"/>
          <w:szCs w:val="20"/>
        </w:rPr>
        <w:t>Por exigencias de sus bancos centrales, los ba</w:t>
      </w:r>
      <w:r>
        <w:rPr>
          <w:sz w:val="20"/>
          <w:szCs w:val="20"/>
        </w:rPr>
        <w:t xml:space="preserve">ncos deben cumplir normativas, </w:t>
      </w:r>
      <w:r w:rsidRPr="005304F2">
        <w:rPr>
          <w:sz w:val="20"/>
          <w:szCs w:val="20"/>
        </w:rPr>
        <w:t>entre ellas la exposición al riesgo de crédito, por tal motivo tienen limitada la capacidad prestable máxima a otorgar por cliente, por lo tanto un solo banco no está en condiciones de financiar un proyecto de inversión de envergadura.</w:t>
      </w:r>
    </w:p>
    <w:p w:rsidR="00675590" w:rsidRPr="006D29F6" w:rsidRDefault="00675590" w:rsidP="00675590">
      <w:pPr>
        <w:pStyle w:val="Prrafodelista"/>
        <w:spacing w:before="120" w:after="120"/>
        <w:ind w:left="357"/>
        <w:contextualSpacing w:val="0"/>
        <w:rPr>
          <w:sz w:val="20"/>
          <w:szCs w:val="20"/>
        </w:rPr>
      </w:pPr>
      <w:r w:rsidRPr="005304F2">
        <w:rPr>
          <w:sz w:val="20"/>
          <w:szCs w:val="20"/>
        </w:rPr>
        <w:t xml:space="preserve">Para eliminar esta limitación existen los </w:t>
      </w:r>
      <w:r w:rsidRPr="005304F2">
        <w:rPr>
          <w:sz w:val="20"/>
          <w:szCs w:val="20"/>
          <w:u w:val="single"/>
        </w:rPr>
        <w:t>préstamos sindicados</w:t>
      </w:r>
      <w:r w:rsidRPr="005304F2">
        <w:rPr>
          <w:sz w:val="20"/>
          <w:szCs w:val="20"/>
        </w:rPr>
        <w:t>. Un grupo de bancos se asocian de manera temporal para otorgar fondos a un prestatario que exige un gran monto de dinero y una sola entidad no puede dársela. Al mismo tiempo,  distribuyen el rendimiento y el riesgo asociados a la operación.</w:t>
      </w:r>
      <w:r>
        <w:rPr>
          <w:sz w:val="20"/>
          <w:szCs w:val="20"/>
        </w:rPr>
        <w:t xml:space="preserve"> </w:t>
      </w:r>
      <w:r w:rsidRPr="006D29F6">
        <w:rPr>
          <w:sz w:val="20"/>
          <w:szCs w:val="20"/>
        </w:rPr>
        <w:t>Intervienen una serie de entidades financieras</w:t>
      </w:r>
      <w:r>
        <w:rPr>
          <w:sz w:val="20"/>
          <w:szCs w:val="20"/>
        </w:rPr>
        <w:t>.</w:t>
      </w:r>
    </w:p>
    <w:p w:rsidR="00675590" w:rsidRDefault="00675590" w:rsidP="00675590">
      <w:pPr>
        <w:pStyle w:val="Prrafodelista"/>
        <w:spacing w:before="120" w:after="120"/>
        <w:ind w:left="357"/>
        <w:contextualSpacing w:val="0"/>
        <w:rPr>
          <w:sz w:val="20"/>
          <w:szCs w:val="20"/>
        </w:rPr>
      </w:pPr>
      <w:r w:rsidRPr="005304F2">
        <w:rPr>
          <w:sz w:val="20"/>
          <w:szCs w:val="20"/>
        </w:rPr>
        <w:t xml:space="preserve">El Manager es el banco al que el prestatario ha recurrido con la intención de solicitar el préstamo. Este banco, acordará con el prestatario las condiciones del préstamo, preparará la documentación del mismo y seleccionará a los posibles prestamistas que habrán </w:t>
      </w:r>
      <w:r>
        <w:rPr>
          <w:sz w:val="20"/>
          <w:szCs w:val="20"/>
        </w:rPr>
        <w:t>de formar parte del sindicato.</w:t>
      </w:r>
    </w:p>
    <w:p w:rsidR="00675590" w:rsidRPr="005304F2" w:rsidRDefault="00675590" w:rsidP="00675590">
      <w:pPr>
        <w:pStyle w:val="Prrafodelista"/>
        <w:spacing w:before="120" w:after="120"/>
        <w:ind w:left="357"/>
        <w:contextualSpacing w:val="0"/>
        <w:rPr>
          <w:sz w:val="20"/>
          <w:szCs w:val="20"/>
        </w:rPr>
      </w:pPr>
      <w:r w:rsidRPr="005304F2">
        <w:rPr>
          <w:sz w:val="20"/>
          <w:szCs w:val="20"/>
        </w:rPr>
        <w:t xml:space="preserve">Va a suscribirse entre estas dos partes un contrato en el cual, el Manager se va a comprometer a conseguirle el dinero al prestatario. Este banco también puede ser un potencial colocador de fondos. </w:t>
      </w:r>
    </w:p>
    <w:p w:rsidR="00675590" w:rsidRPr="005304F2" w:rsidRDefault="00675590" w:rsidP="00BE6C46">
      <w:pPr>
        <w:pStyle w:val="Prrafodelista"/>
        <w:numPr>
          <w:ilvl w:val="0"/>
          <w:numId w:val="63"/>
        </w:numPr>
        <w:spacing w:before="120" w:after="120"/>
        <w:contextualSpacing w:val="0"/>
        <w:rPr>
          <w:b/>
          <w:i/>
          <w:color w:val="FF0066"/>
          <w:sz w:val="20"/>
          <w:szCs w:val="20"/>
          <w:u w:val="single"/>
        </w:rPr>
      </w:pPr>
      <w:r w:rsidRPr="005304F2">
        <w:rPr>
          <w:b/>
          <w:i/>
          <w:color w:val="FF0066"/>
          <w:sz w:val="20"/>
          <w:szCs w:val="20"/>
          <w:u w:val="single"/>
        </w:rPr>
        <w:t>Los contratos de préstamos sindicados pueden ser:</w:t>
      </w:r>
    </w:p>
    <w:p w:rsidR="00675590" w:rsidRPr="005304F2" w:rsidRDefault="00675590" w:rsidP="00BE6C46">
      <w:pPr>
        <w:pStyle w:val="Prrafodelista"/>
        <w:numPr>
          <w:ilvl w:val="0"/>
          <w:numId w:val="67"/>
        </w:numPr>
        <w:spacing w:before="120" w:after="120"/>
        <w:contextualSpacing w:val="0"/>
        <w:rPr>
          <w:sz w:val="20"/>
          <w:szCs w:val="20"/>
        </w:rPr>
      </w:pPr>
      <w:r w:rsidRPr="005304F2">
        <w:rPr>
          <w:b/>
          <w:i/>
          <w:color w:val="CC0066"/>
          <w:sz w:val="20"/>
          <w:szCs w:val="20"/>
        </w:rPr>
        <w:t>Best Effort:</w:t>
      </w:r>
      <w:r w:rsidRPr="005304F2">
        <w:rPr>
          <w:sz w:val="20"/>
          <w:szCs w:val="20"/>
        </w:rPr>
        <w:t xml:space="preserve"> El Manager se compromete a hacer todo lo posible para conseguir la cantidad de dinero inicialmente solicitada, puede que no la consiga.  No se compromete a otorgar el préstamo en firme.</w:t>
      </w:r>
    </w:p>
    <w:p w:rsidR="00675590" w:rsidRPr="005304F2" w:rsidRDefault="00675590" w:rsidP="00BE6C46">
      <w:pPr>
        <w:pStyle w:val="Prrafodelista"/>
        <w:numPr>
          <w:ilvl w:val="0"/>
          <w:numId w:val="67"/>
        </w:numPr>
        <w:spacing w:before="120" w:after="120"/>
        <w:contextualSpacing w:val="0"/>
        <w:rPr>
          <w:sz w:val="20"/>
          <w:szCs w:val="20"/>
        </w:rPr>
      </w:pPr>
      <w:r w:rsidRPr="005304F2">
        <w:rPr>
          <w:b/>
          <w:i/>
          <w:color w:val="CC0066"/>
          <w:sz w:val="20"/>
          <w:szCs w:val="20"/>
        </w:rPr>
        <w:t>Underwriting:</w:t>
      </w:r>
      <w:r w:rsidRPr="005304F2">
        <w:rPr>
          <w:sz w:val="20"/>
          <w:szCs w:val="20"/>
        </w:rPr>
        <w:t xml:space="preserve"> El Manager se compromete a conseguirle todos los fondos. Contrato en firme.</w:t>
      </w:r>
    </w:p>
    <w:p w:rsidR="00675590" w:rsidRPr="005304F2" w:rsidRDefault="00675590" w:rsidP="00BE6C46">
      <w:pPr>
        <w:pStyle w:val="Prrafodelista"/>
        <w:numPr>
          <w:ilvl w:val="0"/>
          <w:numId w:val="63"/>
        </w:numPr>
        <w:spacing w:before="120" w:after="120"/>
        <w:contextualSpacing w:val="0"/>
        <w:rPr>
          <w:sz w:val="20"/>
          <w:szCs w:val="20"/>
        </w:rPr>
      </w:pPr>
      <w:r w:rsidRPr="005304F2">
        <w:rPr>
          <w:b/>
          <w:i/>
          <w:color w:val="FF0066"/>
          <w:sz w:val="20"/>
          <w:szCs w:val="20"/>
          <w:u w:val="single"/>
        </w:rPr>
        <w:t>Ventajas del Prestatario:</w:t>
      </w:r>
      <w:r w:rsidRPr="005304F2">
        <w:rPr>
          <w:sz w:val="20"/>
          <w:szCs w:val="20"/>
        </w:rPr>
        <w:t xml:space="preserve"> Rápido acceso a fondos, calificaciones de riesgo efectuadas por los bancos prestamistas, las tasas son variables y están basadas en las tasas Prime, Libor o  a elección de los participantes. La imagen pública no está sujeta a condiciones del mercado, no es necesaria que sea publicada la transacción, solo en el caso de que cotice públicamente</w:t>
      </w:r>
      <w:r>
        <w:rPr>
          <w:sz w:val="20"/>
          <w:szCs w:val="20"/>
        </w:rPr>
        <w:t>.</w:t>
      </w:r>
    </w:p>
    <w:p w:rsidR="00675590" w:rsidRPr="005304F2" w:rsidRDefault="00675590" w:rsidP="00BE6C46">
      <w:pPr>
        <w:pStyle w:val="Prrafodelista"/>
        <w:numPr>
          <w:ilvl w:val="0"/>
          <w:numId w:val="64"/>
        </w:numPr>
        <w:spacing w:before="120" w:after="120"/>
        <w:contextualSpacing w:val="0"/>
        <w:rPr>
          <w:b/>
          <w:i/>
          <w:color w:val="FF0066"/>
          <w:sz w:val="20"/>
          <w:szCs w:val="20"/>
          <w:u w:val="single"/>
        </w:rPr>
      </w:pPr>
      <w:r w:rsidRPr="005304F2">
        <w:rPr>
          <w:b/>
          <w:i/>
          <w:color w:val="FF0066"/>
          <w:sz w:val="20"/>
          <w:szCs w:val="20"/>
          <w:u w:val="single"/>
        </w:rPr>
        <w:t>Proceso de sindicación:</w:t>
      </w:r>
    </w:p>
    <w:p w:rsidR="00675590" w:rsidRPr="005304F2" w:rsidRDefault="00675590" w:rsidP="00BE6C46">
      <w:pPr>
        <w:pStyle w:val="Prrafodelista"/>
        <w:numPr>
          <w:ilvl w:val="0"/>
          <w:numId w:val="68"/>
        </w:numPr>
        <w:spacing w:before="120" w:after="120"/>
        <w:contextualSpacing w:val="0"/>
        <w:rPr>
          <w:sz w:val="20"/>
          <w:szCs w:val="20"/>
        </w:rPr>
      </w:pPr>
      <w:r w:rsidRPr="005304F2">
        <w:rPr>
          <w:sz w:val="20"/>
          <w:szCs w:val="20"/>
        </w:rPr>
        <w:t>Una vez definido el proyecto a financiar y establecida la necesidad de fondos, el prestatario solicita a varios bancos que efectúen una oferta de financiación en los términos y condiciones deseados por el deudor.</w:t>
      </w:r>
    </w:p>
    <w:p w:rsidR="00675590" w:rsidRPr="005304F2" w:rsidRDefault="00675590" w:rsidP="00BE6C46">
      <w:pPr>
        <w:pStyle w:val="Prrafodelista"/>
        <w:numPr>
          <w:ilvl w:val="0"/>
          <w:numId w:val="68"/>
        </w:numPr>
        <w:spacing w:before="120" w:after="120"/>
        <w:contextualSpacing w:val="0"/>
        <w:rPr>
          <w:sz w:val="20"/>
          <w:szCs w:val="20"/>
        </w:rPr>
      </w:pPr>
      <w:r w:rsidRPr="005304F2">
        <w:rPr>
          <w:b/>
          <w:i/>
          <w:color w:val="CC0066"/>
          <w:sz w:val="20"/>
          <w:szCs w:val="20"/>
        </w:rPr>
        <w:t xml:space="preserve">Prestamista – Carta de Entendimiento – Commitment Letter: </w:t>
      </w:r>
      <w:r w:rsidRPr="005304F2">
        <w:rPr>
          <w:sz w:val="20"/>
          <w:szCs w:val="20"/>
        </w:rPr>
        <w:t>El prestamista la envía al prestatario. En ella encuentra la oferta y los términos y condiciones del préstamo. NO es un contrato.</w:t>
      </w:r>
    </w:p>
    <w:p w:rsidR="00675590" w:rsidRPr="005304F2" w:rsidRDefault="00675590" w:rsidP="00BE6C46">
      <w:pPr>
        <w:pStyle w:val="Prrafodelista"/>
        <w:numPr>
          <w:ilvl w:val="0"/>
          <w:numId w:val="68"/>
        </w:numPr>
        <w:spacing w:before="120" w:after="120"/>
        <w:contextualSpacing w:val="0"/>
        <w:rPr>
          <w:sz w:val="20"/>
          <w:szCs w:val="20"/>
        </w:rPr>
      </w:pPr>
      <w:r w:rsidRPr="005304F2">
        <w:rPr>
          <w:b/>
          <w:i/>
          <w:color w:val="CC0066"/>
          <w:sz w:val="20"/>
          <w:szCs w:val="20"/>
        </w:rPr>
        <w:t xml:space="preserve">Prestatario – Carta de Mandato: </w:t>
      </w:r>
      <w:r w:rsidRPr="005304F2">
        <w:rPr>
          <w:sz w:val="20"/>
          <w:szCs w:val="20"/>
        </w:rPr>
        <w:t>El prestatario acepta la oferta y se firma un contrato con el Banco Manager en el cual se pactan las condiciones finales del préstamo.</w:t>
      </w:r>
    </w:p>
    <w:p w:rsidR="00675590" w:rsidRPr="005304F2" w:rsidRDefault="00675590" w:rsidP="00BE6C46">
      <w:pPr>
        <w:pStyle w:val="Prrafodelista"/>
        <w:numPr>
          <w:ilvl w:val="0"/>
          <w:numId w:val="68"/>
        </w:numPr>
        <w:spacing w:before="120" w:after="120"/>
        <w:contextualSpacing w:val="0"/>
        <w:rPr>
          <w:sz w:val="20"/>
          <w:szCs w:val="20"/>
        </w:rPr>
      </w:pPr>
      <w:r w:rsidRPr="005304F2">
        <w:rPr>
          <w:b/>
          <w:i/>
          <w:color w:val="CC0066"/>
          <w:sz w:val="20"/>
          <w:szCs w:val="20"/>
        </w:rPr>
        <w:t xml:space="preserve">Banco Manager – Memorándum de Oferta: </w:t>
      </w:r>
      <w:r w:rsidRPr="005304F2">
        <w:rPr>
          <w:sz w:val="20"/>
          <w:szCs w:val="20"/>
        </w:rPr>
        <w:t>El banco Manager presenta ante los colegas la información relevante del prestatario, para que ellos realicen la oferta.</w:t>
      </w:r>
    </w:p>
    <w:p w:rsidR="00675590" w:rsidRPr="00675590" w:rsidRDefault="00675590" w:rsidP="00BE6C46">
      <w:pPr>
        <w:pStyle w:val="Prrafodelista"/>
        <w:numPr>
          <w:ilvl w:val="0"/>
          <w:numId w:val="64"/>
        </w:numPr>
        <w:spacing w:before="120" w:after="120"/>
        <w:contextualSpacing w:val="0"/>
        <w:rPr>
          <w:sz w:val="20"/>
          <w:szCs w:val="20"/>
        </w:rPr>
      </w:pPr>
      <w:r w:rsidRPr="005304F2">
        <w:rPr>
          <w:b/>
          <w:i/>
          <w:color w:val="FF0066"/>
          <w:sz w:val="20"/>
          <w:szCs w:val="20"/>
          <w:u w:val="single"/>
        </w:rPr>
        <w:t>Colocación privada – Norma 144A de la SEC:</w:t>
      </w:r>
      <w:r w:rsidRPr="005304F2">
        <w:rPr>
          <w:sz w:val="20"/>
          <w:szCs w:val="20"/>
        </w:rPr>
        <w:t xml:space="preserve"> A partir de esta norma (Años 90), los inversores  pueden negociar los títulos de valores que han sido adquiridos de manera privada, sin tener la obligación de cumplir el periodo de tenencia mínimo de 2 años.</w:t>
      </w:r>
      <w:r>
        <w:rPr>
          <w:sz w:val="20"/>
          <w:szCs w:val="20"/>
        </w:rPr>
        <w:t xml:space="preserve"> </w:t>
      </w:r>
      <w:r w:rsidRPr="00675590">
        <w:rPr>
          <w:sz w:val="20"/>
          <w:szCs w:val="20"/>
        </w:rPr>
        <w:t xml:space="preserve">Al eliminar este periodo, se facilita la negociación entre agentes privados, se genera un mercado secundario de negociación, se incorporan de mas emisores, se reducen los costos de transacción. Las colocaciones bajo la norma </w:t>
      </w:r>
      <w:r>
        <w:rPr>
          <w:sz w:val="20"/>
          <w:szCs w:val="20"/>
        </w:rPr>
        <w:t>sirven para bonos y acciones.</w:t>
      </w:r>
    </w:p>
    <w:p w:rsidR="00675590" w:rsidRPr="005304F2" w:rsidRDefault="00675590" w:rsidP="00BE6C46">
      <w:pPr>
        <w:pStyle w:val="Prrafodelista"/>
        <w:numPr>
          <w:ilvl w:val="0"/>
          <w:numId w:val="64"/>
        </w:numPr>
        <w:spacing w:before="120" w:after="120"/>
        <w:contextualSpacing w:val="0"/>
        <w:rPr>
          <w:sz w:val="20"/>
          <w:szCs w:val="20"/>
        </w:rPr>
      </w:pPr>
      <w:r w:rsidRPr="005304F2">
        <w:rPr>
          <w:b/>
          <w:i/>
          <w:color w:val="FF0066"/>
          <w:sz w:val="20"/>
          <w:szCs w:val="20"/>
          <w:u w:val="single"/>
        </w:rPr>
        <w:t>Reglamentación S:</w:t>
      </w:r>
      <w:r w:rsidRPr="005304F2">
        <w:rPr>
          <w:sz w:val="20"/>
          <w:szCs w:val="20"/>
        </w:rPr>
        <w:t xml:space="preserve"> Simultáneamente se modifico la reglamentación S que permite a los extranjeros efectuar inversiones en títulos Estadounidenses, cumpliendo requerimientos de información más laxos que otras empresas. Era una gran barrera que impedía el financiamiento de empresas extranjeras en el mercado estadounidense. Bono a 100 años Argentino.</w:t>
      </w:r>
    </w:p>
    <w:p w:rsidR="00675590" w:rsidRPr="005304F2" w:rsidRDefault="00675590" w:rsidP="00BE6C46">
      <w:pPr>
        <w:pStyle w:val="Prrafodelista"/>
        <w:numPr>
          <w:ilvl w:val="0"/>
          <w:numId w:val="64"/>
        </w:numPr>
        <w:spacing w:before="120" w:after="120"/>
        <w:contextualSpacing w:val="0"/>
        <w:rPr>
          <w:sz w:val="20"/>
          <w:szCs w:val="20"/>
        </w:rPr>
      </w:pPr>
      <w:r w:rsidRPr="005304F2">
        <w:rPr>
          <w:b/>
          <w:i/>
          <w:color w:val="FF0066"/>
          <w:sz w:val="20"/>
          <w:szCs w:val="20"/>
          <w:u w:val="single"/>
        </w:rPr>
        <w:t>Emisiones de deuda – bonos:</w:t>
      </w:r>
      <w:r w:rsidRPr="005304F2">
        <w:rPr>
          <w:sz w:val="20"/>
          <w:szCs w:val="20"/>
        </w:rPr>
        <w:t xml:space="preserve"> Pasivos financieros, generan una deuda para financiarse. Son activos financieros de renta fija. Generación de deuda en busca de financiación.</w:t>
      </w:r>
    </w:p>
    <w:p w:rsidR="00675590" w:rsidRPr="005304F2" w:rsidRDefault="00675590" w:rsidP="00BE6C46">
      <w:pPr>
        <w:pStyle w:val="Prrafodelista"/>
        <w:numPr>
          <w:ilvl w:val="0"/>
          <w:numId w:val="65"/>
        </w:numPr>
        <w:spacing w:before="120" w:after="120"/>
        <w:contextualSpacing w:val="0"/>
        <w:rPr>
          <w:sz w:val="20"/>
          <w:szCs w:val="20"/>
        </w:rPr>
      </w:pPr>
      <w:r w:rsidRPr="005304F2">
        <w:rPr>
          <w:b/>
          <w:i/>
          <w:color w:val="CC0066"/>
          <w:sz w:val="20"/>
          <w:szCs w:val="20"/>
        </w:rPr>
        <w:t>Por como amortizan el capital se clasifican en:</w:t>
      </w:r>
      <w:r w:rsidRPr="005304F2">
        <w:rPr>
          <w:sz w:val="20"/>
          <w:szCs w:val="20"/>
        </w:rPr>
        <w:t xml:space="preserve"> </w:t>
      </w:r>
    </w:p>
    <w:p w:rsidR="00675590" w:rsidRPr="005304F2" w:rsidRDefault="00675590" w:rsidP="00BE6C46">
      <w:pPr>
        <w:pStyle w:val="Prrafodelista"/>
        <w:numPr>
          <w:ilvl w:val="0"/>
          <w:numId w:val="69"/>
        </w:numPr>
        <w:spacing w:before="120" w:after="120"/>
        <w:contextualSpacing w:val="0"/>
        <w:rPr>
          <w:sz w:val="20"/>
          <w:szCs w:val="20"/>
        </w:rPr>
      </w:pPr>
      <w:r w:rsidRPr="005304F2">
        <w:rPr>
          <w:i/>
          <w:color w:val="FF0066"/>
          <w:sz w:val="20"/>
          <w:szCs w:val="20"/>
        </w:rPr>
        <w:t>Bonos cupón cero:</w:t>
      </w:r>
      <w:r w:rsidRPr="005304F2">
        <w:rPr>
          <w:sz w:val="20"/>
          <w:szCs w:val="20"/>
        </w:rPr>
        <w:t xml:space="preserve"> Negociado a descuento, amortiza al vencimiento.</w:t>
      </w:r>
    </w:p>
    <w:p w:rsidR="00675590" w:rsidRPr="005304F2" w:rsidRDefault="00675590" w:rsidP="00BE6C46">
      <w:pPr>
        <w:pStyle w:val="Prrafodelista"/>
        <w:numPr>
          <w:ilvl w:val="0"/>
          <w:numId w:val="69"/>
        </w:numPr>
        <w:spacing w:before="120" w:after="120"/>
        <w:contextualSpacing w:val="0"/>
        <w:rPr>
          <w:sz w:val="20"/>
          <w:szCs w:val="20"/>
        </w:rPr>
      </w:pPr>
      <w:r w:rsidRPr="005304F2">
        <w:rPr>
          <w:i/>
          <w:color w:val="FF0066"/>
          <w:sz w:val="20"/>
          <w:szCs w:val="20"/>
        </w:rPr>
        <w:t>Bono Bullet con pagos periódicos de interés:</w:t>
      </w:r>
      <w:r w:rsidRPr="005304F2">
        <w:rPr>
          <w:sz w:val="20"/>
          <w:szCs w:val="20"/>
        </w:rPr>
        <w:t xml:space="preserve"> Cupones periódicos con amortización el capital.</w:t>
      </w:r>
    </w:p>
    <w:p w:rsidR="00675590" w:rsidRPr="005304F2" w:rsidRDefault="00675590" w:rsidP="00BE6C46">
      <w:pPr>
        <w:pStyle w:val="Prrafodelista"/>
        <w:numPr>
          <w:ilvl w:val="0"/>
          <w:numId w:val="69"/>
        </w:numPr>
        <w:spacing w:before="120" w:after="120"/>
        <w:contextualSpacing w:val="0"/>
        <w:rPr>
          <w:sz w:val="20"/>
          <w:szCs w:val="20"/>
        </w:rPr>
      </w:pPr>
      <w:r w:rsidRPr="005304F2">
        <w:rPr>
          <w:i/>
          <w:color w:val="FF0066"/>
          <w:sz w:val="20"/>
          <w:szCs w:val="20"/>
        </w:rPr>
        <w:lastRenderedPageBreak/>
        <w:t>Bono Bullet con reembolso único:</w:t>
      </w:r>
      <w:r w:rsidRPr="005304F2">
        <w:rPr>
          <w:sz w:val="20"/>
          <w:szCs w:val="20"/>
        </w:rPr>
        <w:t xml:space="preserve"> Amortización  al vencimiento (Cupones periódicos y capital al final). Bono de 100A.</w:t>
      </w:r>
    </w:p>
    <w:p w:rsidR="00675590" w:rsidRPr="005304F2" w:rsidRDefault="00675590" w:rsidP="00BE6C46">
      <w:pPr>
        <w:pStyle w:val="Prrafodelista"/>
        <w:numPr>
          <w:ilvl w:val="0"/>
          <w:numId w:val="69"/>
        </w:numPr>
        <w:spacing w:before="120" w:after="120"/>
        <w:contextualSpacing w:val="0"/>
        <w:rPr>
          <w:sz w:val="20"/>
          <w:szCs w:val="20"/>
        </w:rPr>
      </w:pPr>
      <w:r w:rsidRPr="005304F2">
        <w:rPr>
          <w:i/>
          <w:color w:val="FF0066"/>
          <w:sz w:val="20"/>
          <w:szCs w:val="20"/>
        </w:rPr>
        <w:t>Bono convertible:</w:t>
      </w:r>
      <w:r w:rsidRPr="005304F2">
        <w:rPr>
          <w:sz w:val="20"/>
          <w:szCs w:val="20"/>
        </w:rPr>
        <w:t xml:space="preserve"> Emisiones con opción de reconversión en </w:t>
      </w:r>
      <w:r w:rsidRPr="005304F2">
        <w:rPr>
          <w:sz w:val="20"/>
          <w:szCs w:val="20"/>
          <w:u w:val="single"/>
        </w:rPr>
        <w:t>acciones</w:t>
      </w:r>
      <w:r w:rsidRPr="005304F2">
        <w:rPr>
          <w:sz w:val="20"/>
          <w:szCs w:val="20"/>
        </w:rPr>
        <w:t xml:space="preserve"> a un precio de conversión escrito en el contrato. </w:t>
      </w:r>
    </w:p>
    <w:p w:rsidR="00675590" w:rsidRPr="005304F2" w:rsidRDefault="00675590" w:rsidP="00BE6C46">
      <w:pPr>
        <w:pStyle w:val="Prrafodelista"/>
        <w:numPr>
          <w:ilvl w:val="0"/>
          <w:numId w:val="69"/>
        </w:numPr>
        <w:spacing w:before="120" w:after="120"/>
        <w:contextualSpacing w:val="0"/>
        <w:rPr>
          <w:sz w:val="20"/>
          <w:szCs w:val="20"/>
        </w:rPr>
      </w:pPr>
      <w:r w:rsidRPr="005304F2">
        <w:rPr>
          <w:i/>
          <w:color w:val="FF0066"/>
          <w:sz w:val="20"/>
          <w:szCs w:val="20"/>
        </w:rPr>
        <w:t>Bonos con Warrants:</w:t>
      </w:r>
      <w:r w:rsidRPr="005304F2">
        <w:rPr>
          <w:sz w:val="20"/>
          <w:szCs w:val="20"/>
        </w:rPr>
        <w:t xml:space="preserve"> Emitidos con certificados de opción para adquirir otro activo.</w:t>
      </w:r>
    </w:p>
    <w:p w:rsidR="00675590" w:rsidRPr="005304F2" w:rsidRDefault="00675590" w:rsidP="00BE6C46">
      <w:pPr>
        <w:pStyle w:val="Prrafodelista"/>
        <w:numPr>
          <w:ilvl w:val="0"/>
          <w:numId w:val="69"/>
        </w:numPr>
        <w:spacing w:before="120" w:after="120"/>
        <w:contextualSpacing w:val="0"/>
        <w:rPr>
          <w:sz w:val="20"/>
          <w:szCs w:val="20"/>
        </w:rPr>
      </w:pPr>
      <w:r w:rsidRPr="005304F2">
        <w:rPr>
          <w:i/>
          <w:color w:val="FF0066"/>
          <w:sz w:val="20"/>
          <w:szCs w:val="20"/>
        </w:rPr>
        <w:t>Bonos extranjeros:</w:t>
      </w:r>
      <w:r w:rsidRPr="005304F2">
        <w:rPr>
          <w:sz w:val="20"/>
          <w:szCs w:val="20"/>
        </w:rPr>
        <w:t xml:space="preserve"> Colocaciones en mercados externos distintos al país del prestatario y en moneda del país donde se coloca (Yankee, Matador, Rembrandt). </w:t>
      </w:r>
    </w:p>
    <w:p w:rsidR="00675590" w:rsidRPr="005304F2" w:rsidRDefault="00675590" w:rsidP="00BE6C46">
      <w:pPr>
        <w:pStyle w:val="Prrafodelista"/>
        <w:numPr>
          <w:ilvl w:val="0"/>
          <w:numId w:val="69"/>
        </w:numPr>
        <w:spacing w:before="120" w:after="120"/>
        <w:contextualSpacing w:val="0"/>
        <w:rPr>
          <w:sz w:val="20"/>
          <w:szCs w:val="20"/>
        </w:rPr>
      </w:pPr>
      <w:r w:rsidRPr="005304F2">
        <w:rPr>
          <w:i/>
          <w:color w:val="FF0066"/>
          <w:sz w:val="20"/>
          <w:szCs w:val="20"/>
        </w:rPr>
        <w:t>Eurobonos:</w:t>
      </w:r>
      <w:r w:rsidRPr="005304F2">
        <w:rPr>
          <w:sz w:val="20"/>
          <w:szCs w:val="20"/>
        </w:rPr>
        <w:t xml:space="preserve"> Emitidos en moneda distinta del país donde se coloca título (Bono de Telefónica en U$ GB).</w:t>
      </w:r>
    </w:p>
    <w:p w:rsidR="00675590" w:rsidRPr="005304F2" w:rsidRDefault="00675590" w:rsidP="00BE6C46">
      <w:pPr>
        <w:pStyle w:val="Prrafodelista"/>
        <w:numPr>
          <w:ilvl w:val="0"/>
          <w:numId w:val="71"/>
        </w:numPr>
        <w:spacing w:before="120" w:after="120"/>
        <w:ind w:hanging="357"/>
        <w:contextualSpacing w:val="0"/>
        <w:rPr>
          <w:sz w:val="20"/>
          <w:szCs w:val="20"/>
        </w:rPr>
      </w:pPr>
      <w:r w:rsidRPr="005304F2">
        <w:rPr>
          <w:b/>
          <w:i/>
          <w:color w:val="FF0066"/>
          <w:sz w:val="20"/>
          <w:szCs w:val="20"/>
          <w:u w:val="single"/>
        </w:rPr>
        <w:t>Estructuración de bonos:</w:t>
      </w:r>
      <w:r w:rsidRPr="005304F2">
        <w:rPr>
          <w:sz w:val="20"/>
          <w:szCs w:val="20"/>
        </w:rPr>
        <w:t xml:space="preserve"> </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sz w:val="20"/>
          <w:szCs w:val="20"/>
        </w:rPr>
        <w:t>El tomador de fondos seleccionara al banco o los bancos colocadores de fondos y al “organizador de la emisión”.</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b/>
          <w:i/>
          <w:color w:val="CC0066"/>
          <w:sz w:val="20"/>
          <w:szCs w:val="20"/>
        </w:rPr>
        <w:t>Documentación del emisor:</w:t>
      </w:r>
      <w:r w:rsidRPr="005304F2">
        <w:rPr>
          <w:b/>
          <w:i/>
          <w:sz w:val="20"/>
          <w:szCs w:val="20"/>
        </w:rPr>
        <w:t xml:space="preserve"> </w:t>
      </w:r>
      <w:r w:rsidRPr="005304F2">
        <w:rPr>
          <w:sz w:val="20"/>
          <w:szCs w:val="20"/>
        </w:rPr>
        <w:t>Preparación de la documentación y contratos entre el tomador y el/los colocador/es.</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b/>
          <w:i/>
          <w:color w:val="CC0066"/>
          <w:sz w:val="20"/>
          <w:szCs w:val="20"/>
        </w:rPr>
        <w:t>Prospecto de emisión:</w:t>
      </w:r>
      <w:r>
        <w:rPr>
          <w:sz w:val="20"/>
          <w:szCs w:val="20"/>
        </w:rPr>
        <w:t xml:space="preserve"> D</w:t>
      </w:r>
      <w:r w:rsidRPr="005304F2">
        <w:rPr>
          <w:sz w:val="20"/>
          <w:szCs w:val="20"/>
        </w:rPr>
        <w:t>ocumento que se presentará a los inversores en el que se debe describir las características del título a emitir, los aspectos legales fundamentales como ley aplicable y jurisdicción, información sobre el emisor del título. Es el conjunto de información contable, financiera, económica, sumado al análisis del contexto macro e internacional. Son relevantes a la hora de tomar la decisión de invertir en determinado bono. Es público, gratuito y todo el mundo puede acceder; para evitar cualquier tipo de fraude.</w:t>
      </w:r>
    </w:p>
    <w:p w:rsidR="00675590" w:rsidRPr="005304F2" w:rsidRDefault="00675590" w:rsidP="00BE6C46">
      <w:pPr>
        <w:pStyle w:val="Default"/>
        <w:numPr>
          <w:ilvl w:val="0"/>
          <w:numId w:val="70"/>
        </w:numPr>
        <w:spacing w:before="120" w:after="120"/>
        <w:ind w:hanging="357"/>
        <w:rPr>
          <w:rFonts w:asciiTheme="minorHAnsi" w:hAnsiTheme="minorHAnsi"/>
          <w:sz w:val="20"/>
          <w:szCs w:val="20"/>
        </w:rPr>
      </w:pPr>
      <w:r w:rsidRPr="005304F2">
        <w:rPr>
          <w:rFonts w:asciiTheme="minorHAnsi" w:hAnsiTheme="minorHAnsi"/>
          <w:b/>
          <w:i/>
          <w:color w:val="CC0066"/>
          <w:sz w:val="20"/>
          <w:szCs w:val="20"/>
        </w:rPr>
        <w:t>Road Show:</w:t>
      </w:r>
      <w:r w:rsidRPr="005304F2">
        <w:rPr>
          <w:rFonts w:asciiTheme="minorHAnsi" w:hAnsiTheme="minorHAnsi"/>
          <w:sz w:val="20"/>
          <w:szCs w:val="20"/>
        </w:rPr>
        <w:t xml:space="preserve"> Los tomadores de deuda se presentan ante el público inversor.</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b/>
          <w:i/>
          <w:color w:val="CC0066"/>
          <w:sz w:val="20"/>
          <w:szCs w:val="20"/>
        </w:rPr>
        <w:t>Oferta de la colocación:</w:t>
      </w:r>
      <w:r w:rsidRPr="005304F2">
        <w:rPr>
          <w:sz w:val="20"/>
          <w:szCs w:val="20"/>
        </w:rPr>
        <w:t xml:space="preserve"> Finalizado el Road Show y todos los trámites necesarios para listar la nueva emisión en las bolsas se anunciará el día de lanzamiento o colocación en el mercado primario. </w:t>
      </w:r>
    </w:p>
    <w:p w:rsidR="00675590" w:rsidRPr="005304F2" w:rsidRDefault="00675590" w:rsidP="00BE6C46">
      <w:pPr>
        <w:pStyle w:val="Prrafodelista"/>
        <w:numPr>
          <w:ilvl w:val="0"/>
          <w:numId w:val="70"/>
        </w:numPr>
        <w:spacing w:before="120" w:after="120"/>
        <w:ind w:hanging="357"/>
        <w:contextualSpacing w:val="0"/>
        <w:rPr>
          <w:sz w:val="20"/>
          <w:szCs w:val="20"/>
        </w:rPr>
      </w:pPr>
      <w:r w:rsidRPr="005304F2">
        <w:rPr>
          <w:b/>
          <w:i/>
          <w:color w:val="CC0066"/>
          <w:sz w:val="20"/>
          <w:szCs w:val="20"/>
        </w:rPr>
        <w:t>Cierre del precio:</w:t>
      </w:r>
      <w:r w:rsidRPr="005304F2">
        <w:rPr>
          <w:sz w:val="20"/>
          <w:szCs w:val="20"/>
        </w:rPr>
        <w:t xml:space="preserve"> El precio está sujeto a la decisión del mercado.</w:t>
      </w:r>
    </w:p>
    <w:p w:rsidR="00675590" w:rsidRPr="005304F2" w:rsidRDefault="00675590" w:rsidP="00BE6C46">
      <w:pPr>
        <w:pStyle w:val="Prrafodelista"/>
        <w:numPr>
          <w:ilvl w:val="0"/>
          <w:numId w:val="72"/>
        </w:numPr>
        <w:spacing w:before="120" w:after="120"/>
        <w:contextualSpacing w:val="0"/>
        <w:rPr>
          <w:b/>
          <w:i/>
          <w:color w:val="FF0066"/>
          <w:sz w:val="20"/>
          <w:szCs w:val="20"/>
          <w:u w:val="single"/>
        </w:rPr>
      </w:pPr>
      <w:r w:rsidRPr="005304F2">
        <w:rPr>
          <w:b/>
          <w:i/>
          <w:color w:val="FF0066"/>
          <w:sz w:val="20"/>
          <w:szCs w:val="20"/>
          <w:u w:val="single"/>
        </w:rPr>
        <w:t xml:space="preserve">Medidas de rendimiento: </w:t>
      </w:r>
    </w:p>
    <w:p w:rsidR="00675590" w:rsidRPr="005304F2" w:rsidRDefault="00675590" w:rsidP="00BE6C46">
      <w:pPr>
        <w:pStyle w:val="Prrafodelista"/>
        <w:numPr>
          <w:ilvl w:val="0"/>
          <w:numId w:val="73"/>
        </w:numPr>
        <w:spacing w:before="120" w:after="120"/>
        <w:contextualSpacing w:val="0"/>
        <w:rPr>
          <w:sz w:val="20"/>
          <w:szCs w:val="20"/>
        </w:rPr>
      </w:pPr>
      <w:r w:rsidRPr="005304F2">
        <w:rPr>
          <w:b/>
          <w:i/>
          <w:color w:val="CC0066"/>
          <w:sz w:val="20"/>
          <w:szCs w:val="20"/>
        </w:rPr>
        <w:t>Renta periódica (Cupón de interés corriente):</w:t>
      </w:r>
      <w:r w:rsidRPr="005304F2">
        <w:rPr>
          <w:b/>
          <w:color w:val="FF0066"/>
          <w:sz w:val="20"/>
          <w:szCs w:val="20"/>
        </w:rPr>
        <w:t xml:space="preserve"> </w:t>
      </w:r>
      <w:r w:rsidRPr="005304F2">
        <w:rPr>
          <w:sz w:val="20"/>
          <w:szCs w:val="20"/>
        </w:rPr>
        <w:t xml:space="preserve">Lo que mira el inversor es el cupón corriente para saber en la planificación financiera que haga el dato preciso de cuál es la obligación periódica y para decir si están conformes con ese ingreso de dinero. El cupón de interés se paga periódicamente. </w:t>
      </w:r>
    </w:p>
    <w:p w:rsidR="00675590" w:rsidRPr="005304F2" w:rsidRDefault="00675590" w:rsidP="00BE6C46">
      <w:pPr>
        <w:pStyle w:val="Prrafodelista"/>
        <w:numPr>
          <w:ilvl w:val="0"/>
          <w:numId w:val="73"/>
        </w:numPr>
        <w:spacing w:before="120" w:after="120"/>
        <w:contextualSpacing w:val="0"/>
        <w:rPr>
          <w:sz w:val="20"/>
          <w:szCs w:val="20"/>
        </w:rPr>
      </w:pPr>
      <w:r w:rsidRPr="005304F2">
        <w:rPr>
          <w:b/>
          <w:i/>
          <w:color w:val="CC0066"/>
          <w:sz w:val="20"/>
          <w:szCs w:val="20"/>
        </w:rPr>
        <w:t>Rendimiento al vencimiento TIR:</w:t>
      </w:r>
      <w:r w:rsidRPr="005304F2">
        <w:rPr>
          <w:b/>
          <w:color w:val="FF0066"/>
          <w:sz w:val="20"/>
          <w:szCs w:val="20"/>
        </w:rPr>
        <w:t xml:space="preserve"> </w:t>
      </w:r>
      <w:r w:rsidRPr="005304F2">
        <w:rPr>
          <w:sz w:val="20"/>
          <w:szCs w:val="20"/>
        </w:rPr>
        <w:t xml:space="preserve">Al inversor le va a interesar conocer el rendimiento de la inversión. La TIR es una medida de rendimiento. No es lo que yo pretendo. Es lo máximo que me da con el precio que pago. </w:t>
      </w:r>
    </w:p>
    <w:p w:rsidR="00675590" w:rsidRPr="005304F2" w:rsidRDefault="00675590" w:rsidP="00BE6C46">
      <w:pPr>
        <w:pStyle w:val="Prrafodelista"/>
        <w:numPr>
          <w:ilvl w:val="0"/>
          <w:numId w:val="74"/>
        </w:numPr>
        <w:spacing w:before="120" w:after="120"/>
        <w:contextualSpacing w:val="0"/>
        <w:rPr>
          <w:sz w:val="20"/>
          <w:szCs w:val="20"/>
        </w:rPr>
      </w:pPr>
      <w:r w:rsidRPr="005304F2">
        <w:rPr>
          <w:i/>
          <w:color w:val="FF0066"/>
          <w:sz w:val="20"/>
          <w:szCs w:val="20"/>
        </w:rPr>
        <w:t>Diferencia de precio (Apreciación de capital)/Descuento de emisión:</w:t>
      </w:r>
      <w:r w:rsidRPr="005304F2">
        <w:rPr>
          <w:sz w:val="20"/>
          <w:szCs w:val="20"/>
        </w:rPr>
        <w:t xml:space="preserve"> El descuento de emisión es la diferencia entre el precio de emisión y el precio de mercado.</w:t>
      </w:r>
    </w:p>
    <w:p w:rsidR="00675590" w:rsidRPr="005304F2" w:rsidRDefault="00675590" w:rsidP="00675590">
      <w:pPr>
        <w:pStyle w:val="Prrafodelista"/>
        <w:spacing w:before="120" w:after="120"/>
        <w:ind w:left="1211"/>
        <w:contextualSpacing w:val="0"/>
        <w:rPr>
          <w:sz w:val="20"/>
          <w:szCs w:val="20"/>
        </w:rPr>
      </w:pPr>
      <w:r w:rsidRPr="005304F2">
        <w:rPr>
          <w:sz w:val="20"/>
          <w:szCs w:val="20"/>
        </w:rPr>
        <w:t>Si cambia el precio del mercado, va a cambiar la TIR. Medida de rendimiento de mercado.  ¿Cuál es la máxima rentabilidad que voy a ganar con este título? 9,47% siempre y cuando lo mantenga hasta el vencimiento.</w:t>
      </w:r>
    </w:p>
    <w:p w:rsidR="00675590" w:rsidRPr="005304F2" w:rsidRDefault="00675590" w:rsidP="00BE6C46">
      <w:pPr>
        <w:pStyle w:val="Prrafodelista"/>
        <w:numPr>
          <w:ilvl w:val="0"/>
          <w:numId w:val="74"/>
        </w:numPr>
        <w:spacing w:before="120" w:after="120"/>
        <w:contextualSpacing w:val="0"/>
        <w:rPr>
          <w:sz w:val="20"/>
          <w:szCs w:val="20"/>
        </w:rPr>
      </w:pPr>
      <w:r w:rsidRPr="005304F2">
        <w:rPr>
          <w:i/>
          <w:color w:val="FF0066"/>
          <w:sz w:val="20"/>
          <w:szCs w:val="20"/>
        </w:rPr>
        <w:t>Rendimiento del cupón:</w:t>
      </w:r>
      <w:r w:rsidRPr="005304F2">
        <w:rPr>
          <w:sz w:val="20"/>
          <w:szCs w:val="20"/>
        </w:rPr>
        <w:t xml:space="preserve"> Esta medida relaciona el cupón con el precio de compra P(0). Cuanto paga de interés anual.</w:t>
      </w:r>
    </w:p>
    <w:p w:rsidR="00675590" w:rsidRPr="005304F2" w:rsidRDefault="00675590" w:rsidP="00BE6C46">
      <w:pPr>
        <w:pStyle w:val="Prrafodelista"/>
        <w:numPr>
          <w:ilvl w:val="0"/>
          <w:numId w:val="73"/>
        </w:numPr>
        <w:spacing w:before="120" w:after="120"/>
        <w:contextualSpacing w:val="0"/>
        <w:rPr>
          <w:sz w:val="20"/>
          <w:szCs w:val="20"/>
        </w:rPr>
      </w:pPr>
      <w:r w:rsidRPr="005304F2">
        <w:rPr>
          <w:b/>
          <w:i/>
          <w:color w:val="CC0066"/>
          <w:sz w:val="20"/>
          <w:szCs w:val="20"/>
        </w:rPr>
        <w:t>Rendimiento anual:</w:t>
      </w:r>
      <w:r w:rsidRPr="005304F2">
        <w:rPr>
          <w:b/>
          <w:i/>
          <w:color w:val="FF0066"/>
          <w:sz w:val="20"/>
          <w:szCs w:val="20"/>
        </w:rPr>
        <w:t xml:space="preserve"> </w:t>
      </w:r>
      <w:r w:rsidRPr="005304F2">
        <w:rPr>
          <w:sz w:val="20"/>
          <w:szCs w:val="20"/>
        </w:rPr>
        <w:t xml:space="preserve">Rendimiento del cupón </w:t>
      </w:r>
      <w:r w:rsidRPr="005304F2">
        <w:rPr>
          <w:b/>
          <w:color w:val="FF0066"/>
          <w:sz w:val="20"/>
          <w:szCs w:val="20"/>
        </w:rPr>
        <w:t xml:space="preserve"> </w:t>
      </w:r>
      <w:r w:rsidRPr="005304F2">
        <w:rPr>
          <w:sz w:val="20"/>
          <w:szCs w:val="20"/>
        </w:rPr>
        <w:t>anualmente.</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Programas de emisión de bonos:</w:t>
      </w:r>
      <w:r w:rsidRPr="005304F2">
        <w:rPr>
          <w:color w:val="FF0066"/>
          <w:sz w:val="20"/>
          <w:szCs w:val="20"/>
        </w:rPr>
        <w:t xml:space="preserve"> </w:t>
      </w:r>
    </w:p>
    <w:p w:rsidR="00675590" w:rsidRPr="005304F2" w:rsidRDefault="00675590" w:rsidP="00BE6C46">
      <w:pPr>
        <w:pStyle w:val="Prrafodelista"/>
        <w:numPr>
          <w:ilvl w:val="0"/>
          <w:numId w:val="75"/>
        </w:numPr>
        <w:spacing w:before="120" w:after="120"/>
        <w:contextualSpacing w:val="0"/>
        <w:rPr>
          <w:sz w:val="20"/>
          <w:szCs w:val="20"/>
        </w:rPr>
      </w:pPr>
      <w:r w:rsidRPr="005304F2">
        <w:rPr>
          <w:sz w:val="20"/>
          <w:szCs w:val="20"/>
        </w:rPr>
        <w:t>Contiene las características, donde va a ser negociado el titulo (USA, Euromercado). Cierta información es obligatoria. El prospecto de emisión la contiene. Las características del programa van a tener algunos requisitos específicos del país.</w:t>
      </w:r>
    </w:p>
    <w:p w:rsidR="00675590" w:rsidRPr="005304F2" w:rsidRDefault="00675590" w:rsidP="00BE6C46">
      <w:pPr>
        <w:pStyle w:val="Prrafodelista"/>
        <w:numPr>
          <w:ilvl w:val="0"/>
          <w:numId w:val="75"/>
        </w:numPr>
        <w:spacing w:before="120" w:after="120"/>
        <w:contextualSpacing w:val="0"/>
        <w:rPr>
          <w:sz w:val="20"/>
          <w:szCs w:val="20"/>
        </w:rPr>
      </w:pPr>
      <w:r w:rsidRPr="005304F2">
        <w:rPr>
          <w:b/>
          <w:i/>
          <w:color w:val="CC0066"/>
          <w:sz w:val="20"/>
          <w:szCs w:val="20"/>
        </w:rPr>
        <w:t>Estructura de costos:</w:t>
      </w:r>
      <w:r w:rsidRPr="005304F2">
        <w:rPr>
          <w:sz w:val="20"/>
          <w:szCs w:val="20"/>
        </w:rPr>
        <w:t xml:space="preserve"> Monto del programa, vencimiento, moneda, riesgos. Este programa consiste en la emisión de $100 millones de pesos que podrán ser utilizados en 5 años en Argentina. Una vez que está autorizada por la entidad de control se pueden salir a vender.</w:t>
      </w:r>
    </w:p>
    <w:p w:rsidR="00675590" w:rsidRPr="005304F2" w:rsidRDefault="00675590" w:rsidP="00BE6C46">
      <w:pPr>
        <w:pStyle w:val="Prrafodelista"/>
        <w:numPr>
          <w:ilvl w:val="0"/>
          <w:numId w:val="75"/>
        </w:numPr>
        <w:spacing w:before="120" w:after="120"/>
        <w:contextualSpacing w:val="0"/>
        <w:rPr>
          <w:sz w:val="20"/>
          <w:szCs w:val="20"/>
        </w:rPr>
      </w:pPr>
      <w:r w:rsidRPr="005304F2">
        <w:rPr>
          <w:sz w:val="20"/>
          <w:szCs w:val="20"/>
        </w:rPr>
        <w:t>Cupón de interés – tasa fija, flotante, combinada.</w:t>
      </w:r>
    </w:p>
    <w:p w:rsidR="00675590" w:rsidRPr="005304F2" w:rsidRDefault="00675590" w:rsidP="00BE6C46">
      <w:pPr>
        <w:pStyle w:val="Prrafodelista"/>
        <w:numPr>
          <w:ilvl w:val="0"/>
          <w:numId w:val="75"/>
        </w:numPr>
        <w:spacing w:before="120" w:after="120"/>
        <w:contextualSpacing w:val="0"/>
        <w:rPr>
          <w:sz w:val="20"/>
          <w:szCs w:val="20"/>
        </w:rPr>
      </w:pPr>
      <w:r w:rsidRPr="005304F2">
        <w:rPr>
          <w:b/>
          <w:i/>
          <w:color w:val="CC0066"/>
          <w:sz w:val="20"/>
          <w:szCs w:val="20"/>
        </w:rPr>
        <w:t>Clausulas Covenants:</w:t>
      </w:r>
      <w:r w:rsidRPr="005304F2">
        <w:rPr>
          <w:sz w:val="20"/>
          <w:szCs w:val="20"/>
        </w:rPr>
        <w:t xml:space="preserve"> Clausulas de compromiso por parte del inversor que sirven como salvaguardia para el inversor, le garantizan que el comprador va a cumplir con determinados compromisos. Por ejemplo, No distribuir dividendos, no vender un generador de activos.</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lastRenderedPageBreak/>
        <w:t>Precio de mercado:</w:t>
      </w:r>
      <w:r w:rsidRPr="005304F2">
        <w:rPr>
          <w:color w:val="FF0066"/>
          <w:sz w:val="20"/>
          <w:szCs w:val="20"/>
        </w:rPr>
        <w:t xml:space="preserve"> </w:t>
      </w:r>
      <w:r w:rsidRPr="005304F2">
        <w:rPr>
          <w:sz w:val="20"/>
          <w:szCs w:val="20"/>
        </w:rPr>
        <w:t xml:space="preserve">Lo que cotiza en el mercado. A lo que lo compré/vendo el bono. Ley de oferta pública, tiene un precio de compra y un precio de venta. Precio único porque rige la ley de oferta y demanda pública. </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Valor nominal:</w:t>
      </w:r>
      <w:r w:rsidRPr="005304F2">
        <w:rPr>
          <w:color w:val="FF0066"/>
          <w:sz w:val="20"/>
          <w:szCs w:val="20"/>
        </w:rPr>
        <w:t xml:space="preserve"> </w:t>
      </w:r>
      <w:r w:rsidRPr="005304F2">
        <w:rPr>
          <w:sz w:val="20"/>
          <w:szCs w:val="20"/>
        </w:rPr>
        <w:t>Lo que dice el documento. Condición de emisión.</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Relación de paridad:</w:t>
      </w:r>
      <w:r w:rsidRPr="005304F2">
        <w:rPr>
          <w:sz w:val="20"/>
          <w:szCs w:val="20"/>
        </w:rPr>
        <w:t xml:space="preserve"> Precio del mercado/el valor técnico.  </w:t>
      </w:r>
      <w:r>
        <w:rPr>
          <w:sz w:val="20"/>
          <w:szCs w:val="20"/>
        </w:rPr>
        <w:t>Porque eso es una información clave que le dice a la empresa que tu bono esta con una TIR muy alta porque lo están negociando por debajo/arriba de ese valor. No significa que no te van a pagar. En ese momento, el mercado te va a mirar de esa manera.</w:t>
      </w:r>
    </w:p>
    <w:p w:rsidR="00675590" w:rsidRPr="005304F2" w:rsidRDefault="00675590" w:rsidP="00BE6C46">
      <w:pPr>
        <w:pStyle w:val="Prrafodelista"/>
        <w:numPr>
          <w:ilvl w:val="0"/>
          <w:numId w:val="76"/>
        </w:numPr>
        <w:spacing w:before="120" w:after="120"/>
        <w:contextualSpacing w:val="0"/>
        <w:rPr>
          <w:sz w:val="20"/>
          <w:szCs w:val="20"/>
        </w:rPr>
      </w:pPr>
      <w:r w:rsidRPr="005304F2">
        <w:rPr>
          <w:b/>
          <w:i/>
          <w:color w:val="CC0066"/>
          <w:sz w:val="20"/>
          <w:szCs w:val="20"/>
        </w:rPr>
        <w:t xml:space="preserve">Bono sobre la par: </w:t>
      </w:r>
      <w:r w:rsidRPr="005304F2">
        <w:rPr>
          <w:sz w:val="20"/>
          <w:szCs w:val="20"/>
        </w:rPr>
        <w:t>El precio del mercado P(o) es &gt; al VN.</w:t>
      </w:r>
    </w:p>
    <w:p w:rsidR="00675590" w:rsidRPr="005304F2" w:rsidRDefault="00675590" w:rsidP="00BE6C46">
      <w:pPr>
        <w:pStyle w:val="Prrafodelista"/>
        <w:numPr>
          <w:ilvl w:val="0"/>
          <w:numId w:val="76"/>
        </w:numPr>
        <w:spacing w:before="120" w:after="120"/>
        <w:contextualSpacing w:val="0"/>
        <w:rPr>
          <w:sz w:val="20"/>
          <w:szCs w:val="20"/>
        </w:rPr>
      </w:pPr>
      <w:r w:rsidRPr="005304F2">
        <w:rPr>
          <w:b/>
          <w:i/>
          <w:color w:val="CC0066"/>
          <w:sz w:val="20"/>
          <w:szCs w:val="20"/>
        </w:rPr>
        <w:t xml:space="preserve">Bono bajo la par: </w:t>
      </w:r>
      <w:r w:rsidRPr="005304F2">
        <w:rPr>
          <w:sz w:val="20"/>
          <w:szCs w:val="20"/>
        </w:rPr>
        <w:t>El precio del mercado P(o) es &lt; VN. El precio AC17 es bajo la par.</w:t>
      </w:r>
    </w:p>
    <w:p w:rsidR="00675590" w:rsidRPr="005304F2" w:rsidRDefault="00675590" w:rsidP="00BE6C46">
      <w:pPr>
        <w:pStyle w:val="Prrafodelista"/>
        <w:numPr>
          <w:ilvl w:val="0"/>
          <w:numId w:val="76"/>
        </w:numPr>
        <w:spacing w:before="120" w:after="120"/>
        <w:contextualSpacing w:val="0"/>
        <w:rPr>
          <w:sz w:val="20"/>
          <w:szCs w:val="20"/>
        </w:rPr>
      </w:pPr>
      <w:r w:rsidRPr="005304F2">
        <w:rPr>
          <w:b/>
          <w:i/>
          <w:color w:val="CC0066"/>
          <w:sz w:val="20"/>
          <w:szCs w:val="20"/>
        </w:rPr>
        <w:t xml:space="preserve">Bono a la par: </w:t>
      </w:r>
      <w:r w:rsidRPr="005304F2">
        <w:rPr>
          <w:sz w:val="20"/>
          <w:szCs w:val="20"/>
        </w:rPr>
        <w:t>El precio del mercado es igual al valor nominal.</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Valor técnico de un bono:</w:t>
      </w:r>
      <w:r w:rsidRPr="005304F2">
        <w:rPr>
          <w:sz w:val="20"/>
          <w:szCs w:val="20"/>
        </w:rPr>
        <w:t xml:space="preserve"> Valor residual + Intereses corridos no pactados.  Sirve para reconocer el valor del bono en un determinado momento.</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Valor residual:</w:t>
      </w:r>
      <w:r w:rsidRPr="005304F2">
        <w:rPr>
          <w:sz w:val="20"/>
          <w:szCs w:val="20"/>
        </w:rPr>
        <w:t xml:space="preserve"> Es el valor de origen (VN) – amortizaciones de capital. </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Intereses corridos no pagados (Devengados):</w:t>
      </w:r>
      <w:r w:rsidRPr="005304F2">
        <w:rPr>
          <w:sz w:val="20"/>
          <w:szCs w:val="20"/>
        </w:rPr>
        <w:t xml:space="preserve"> Reconocimiento de un resultado independientemente del cobro o del pago. </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Tipos de garantías:</w:t>
      </w:r>
      <w:r w:rsidRPr="005304F2">
        <w:rPr>
          <w:sz w:val="20"/>
          <w:szCs w:val="20"/>
        </w:rPr>
        <w:t xml:space="preserve"> Obligaciones simples con garantía común y no subordinadas de la emisora. Qué tengan la prioridad de pago, que no estén subordinadas a otra emisora. No pagas te ejecuto la planta.</w:t>
      </w:r>
    </w:p>
    <w:p w:rsidR="00675590" w:rsidRPr="005304F2" w:rsidRDefault="00675590" w:rsidP="00BE6C46">
      <w:pPr>
        <w:pStyle w:val="Prrafodelista"/>
        <w:numPr>
          <w:ilvl w:val="0"/>
          <w:numId w:val="66"/>
        </w:numPr>
        <w:spacing w:before="120" w:after="120"/>
        <w:contextualSpacing w:val="0"/>
        <w:rPr>
          <w:sz w:val="20"/>
          <w:szCs w:val="20"/>
        </w:rPr>
      </w:pPr>
      <w:r w:rsidRPr="005304F2">
        <w:rPr>
          <w:b/>
          <w:i/>
          <w:color w:val="FF0066"/>
          <w:sz w:val="20"/>
          <w:szCs w:val="20"/>
          <w:u w:val="single"/>
        </w:rPr>
        <w:t>Diferencias entre préstamos sindicados y bonos:</w:t>
      </w:r>
      <w:r w:rsidRPr="005304F2">
        <w:rPr>
          <w:b/>
          <w:i/>
          <w:color w:val="FF0066"/>
          <w:sz w:val="20"/>
          <w:szCs w:val="20"/>
        </w:rPr>
        <w:t xml:space="preserve"> </w:t>
      </w:r>
      <w:r w:rsidRPr="005304F2">
        <w:rPr>
          <w:sz w:val="20"/>
          <w:szCs w:val="20"/>
        </w:rPr>
        <w:t xml:space="preserve">El préstamo sindicado no cotiza en bolsa. Lo que cotiza en bolsa es la emisión del bono si es que tiene oferta pública. </w:t>
      </w:r>
    </w:p>
    <w:tbl>
      <w:tblPr>
        <w:tblStyle w:val="Tablaconcuadrcula"/>
        <w:tblW w:w="0" w:type="auto"/>
        <w:jc w:val="center"/>
        <w:tblLook w:val="04A0" w:firstRow="1" w:lastRow="0" w:firstColumn="1" w:lastColumn="0" w:noHBand="0" w:noVBand="1"/>
      </w:tblPr>
      <w:tblGrid>
        <w:gridCol w:w="1591"/>
        <w:gridCol w:w="3828"/>
        <w:gridCol w:w="4892"/>
      </w:tblGrid>
      <w:tr w:rsidR="00675590" w:rsidRPr="00AC1D57" w:rsidTr="009A1B6B">
        <w:trPr>
          <w:trHeight w:val="267"/>
          <w:jc w:val="center"/>
        </w:trPr>
        <w:tc>
          <w:tcPr>
            <w:tcW w:w="0" w:type="auto"/>
            <w:vAlign w:val="center"/>
          </w:tcPr>
          <w:p w:rsidR="00675590" w:rsidRPr="005304F2" w:rsidRDefault="00675590" w:rsidP="009A1B6B">
            <w:pPr>
              <w:pStyle w:val="Prrafodelista"/>
              <w:spacing w:before="40" w:after="40"/>
              <w:ind w:left="0"/>
              <w:contextualSpacing w:val="0"/>
              <w:jc w:val="center"/>
              <w:rPr>
                <w:b/>
                <w:sz w:val="20"/>
                <w:szCs w:val="20"/>
              </w:rPr>
            </w:pPr>
            <w:r w:rsidRPr="005304F2">
              <w:rPr>
                <w:b/>
                <w:sz w:val="20"/>
                <w:szCs w:val="20"/>
              </w:rPr>
              <w:t>Parámetros</w:t>
            </w:r>
          </w:p>
        </w:tc>
        <w:tc>
          <w:tcPr>
            <w:tcW w:w="0" w:type="auto"/>
            <w:vAlign w:val="center"/>
          </w:tcPr>
          <w:p w:rsidR="00675590" w:rsidRPr="005304F2" w:rsidRDefault="00675590" w:rsidP="009A1B6B">
            <w:pPr>
              <w:pStyle w:val="Prrafodelista"/>
              <w:spacing w:before="40" w:after="40"/>
              <w:ind w:left="0"/>
              <w:contextualSpacing w:val="0"/>
              <w:jc w:val="center"/>
              <w:rPr>
                <w:b/>
                <w:sz w:val="20"/>
                <w:szCs w:val="20"/>
              </w:rPr>
            </w:pPr>
            <w:r w:rsidRPr="005304F2">
              <w:rPr>
                <w:b/>
                <w:sz w:val="20"/>
                <w:szCs w:val="20"/>
              </w:rPr>
              <w:t>Prestamos Sindicado</w:t>
            </w:r>
          </w:p>
        </w:tc>
        <w:tc>
          <w:tcPr>
            <w:tcW w:w="0" w:type="auto"/>
            <w:vAlign w:val="center"/>
          </w:tcPr>
          <w:p w:rsidR="00675590" w:rsidRPr="005304F2" w:rsidRDefault="00675590" w:rsidP="009A1B6B">
            <w:pPr>
              <w:pStyle w:val="Prrafodelista"/>
              <w:spacing w:before="40" w:after="40"/>
              <w:ind w:left="0"/>
              <w:contextualSpacing w:val="0"/>
              <w:jc w:val="center"/>
              <w:rPr>
                <w:b/>
                <w:sz w:val="20"/>
                <w:szCs w:val="20"/>
              </w:rPr>
            </w:pPr>
            <w:r w:rsidRPr="005304F2">
              <w:rPr>
                <w:b/>
                <w:sz w:val="20"/>
                <w:szCs w:val="20"/>
              </w:rPr>
              <w:t>Emisión de Bonos</w:t>
            </w:r>
          </w:p>
        </w:tc>
      </w:tr>
      <w:tr w:rsidR="00675590" w:rsidRPr="00AC1D57" w:rsidTr="009A1B6B">
        <w:trPr>
          <w:trHeight w:val="372"/>
          <w:jc w:val="center"/>
        </w:trPr>
        <w:tc>
          <w:tcPr>
            <w:tcW w:w="0" w:type="auto"/>
            <w:vAlign w:val="center"/>
          </w:tcPr>
          <w:p w:rsidR="00675590" w:rsidRPr="005304F2" w:rsidRDefault="00675590" w:rsidP="009A1B6B">
            <w:pPr>
              <w:pStyle w:val="Prrafodelista"/>
              <w:spacing w:before="40" w:after="40"/>
              <w:ind w:left="0"/>
              <w:contextualSpacing w:val="0"/>
              <w:jc w:val="center"/>
              <w:rPr>
                <w:b/>
                <w:sz w:val="20"/>
                <w:szCs w:val="20"/>
              </w:rPr>
            </w:pPr>
            <w:r w:rsidRPr="005304F2">
              <w:rPr>
                <w:b/>
                <w:sz w:val="20"/>
                <w:szCs w:val="20"/>
              </w:rPr>
              <w:t>Publico inversor</w:t>
            </w:r>
          </w:p>
        </w:tc>
        <w:tc>
          <w:tcPr>
            <w:tcW w:w="0" w:type="auto"/>
            <w:vAlign w:val="center"/>
          </w:tcPr>
          <w:p w:rsidR="00675590" w:rsidRPr="005304F2" w:rsidRDefault="00675590" w:rsidP="009A1B6B">
            <w:pPr>
              <w:pStyle w:val="Prrafodelista"/>
              <w:spacing w:before="40" w:after="40"/>
              <w:ind w:left="0"/>
              <w:contextualSpacing w:val="0"/>
              <w:rPr>
                <w:sz w:val="20"/>
                <w:szCs w:val="20"/>
              </w:rPr>
            </w:pPr>
            <w:r w:rsidRPr="005304F2">
              <w:rPr>
                <w:sz w:val="20"/>
                <w:szCs w:val="20"/>
              </w:rPr>
              <w:t>Número determinado.</w:t>
            </w:r>
          </w:p>
        </w:tc>
        <w:tc>
          <w:tcPr>
            <w:tcW w:w="0" w:type="auto"/>
            <w:vAlign w:val="center"/>
          </w:tcPr>
          <w:p w:rsidR="00675590" w:rsidRPr="005304F2" w:rsidRDefault="00675590" w:rsidP="009A1B6B">
            <w:pPr>
              <w:pStyle w:val="Prrafodelista"/>
              <w:spacing w:before="40" w:after="40"/>
              <w:ind w:left="0"/>
              <w:contextualSpacing w:val="0"/>
              <w:rPr>
                <w:sz w:val="20"/>
                <w:szCs w:val="20"/>
              </w:rPr>
            </w:pPr>
            <w:r w:rsidRPr="005304F2">
              <w:rPr>
                <w:sz w:val="20"/>
                <w:szCs w:val="20"/>
              </w:rPr>
              <w:t>Número impreciso.</w:t>
            </w:r>
          </w:p>
        </w:tc>
      </w:tr>
      <w:tr w:rsidR="00675590" w:rsidRPr="00AC1D57" w:rsidTr="009A1B6B">
        <w:trPr>
          <w:trHeight w:val="372"/>
          <w:jc w:val="center"/>
        </w:trPr>
        <w:tc>
          <w:tcPr>
            <w:tcW w:w="0" w:type="auto"/>
            <w:vAlign w:val="center"/>
          </w:tcPr>
          <w:p w:rsidR="00675590" w:rsidRPr="005304F2" w:rsidRDefault="00675590" w:rsidP="009A1B6B">
            <w:pPr>
              <w:pStyle w:val="Prrafodelista"/>
              <w:spacing w:before="40" w:after="40"/>
              <w:ind w:left="0"/>
              <w:contextualSpacing w:val="0"/>
              <w:jc w:val="center"/>
              <w:rPr>
                <w:b/>
                <w:sz w:val="20"/>
                <w:szCs w:val="20"/>
              </w:rPr>
            </w:pPr>
            <w:r w:rsidRPr="005304F2">
              <w:rPr>
                <w:b/>
                <w:sz w:val="20"/>
                <w:szCs w:val="20"/>
              </w:rPr>
              <w:t>Refinanciación</w:t>
            </w:r>
          </w:p>
        </w:tc>
        <w:tc>
          <w:tcPr>
            <w:tcW w:w="0" w:type="auto"/>
            <w:vAlign w:val="center"/>
          </w:tcPr>
          <w:p w:rsidR="00675590" w:rsidRPr="005304F2" w:rsidRDefault="00675590" w:rsidP="009A1B6B">
            <w:pPr>
              <w:pStyle w:val="Prrafodelista"/>
              <w:spacing w:before="40" w:after="40"/>
              <w:ind w:left="0"/>
              <w:contextualSpacing w:val="0"/>
              <w:rPr>
                <w:sz w:val="20"/>
                <w:szCs w:val="20"/>
              </w:rPr>
            </w:pPr>
            <w:r w:rsidRPr="005304F2">
              <w:rPr>
                <w:sz w:val="20"/>
                <w:szCs w:val="20"/>
              </w:rPr>
              <w:t>Negociación con número reducido.</w:t>
            </w:r>
          </w:p>
        </w:tc>
        <w:tc>
          <w:tcPr>
            <w:tcW w:w="0" w:type="auto"/>
            <w:vAlign w:val="center"/>
          </w:tcPr>
          <w:p w:rsidR="00675590" w:rsidRPr="005304F2" w:rsidRDefault="00675590" w:rsidP="009A1B6B">
            <w:pPr>
              <w:pStyle w:val="Prrafodelista"/>
              <w:spacing w:before="40" w:after="40"/>
              <w:ind w:left="0"/>
              <w:contextualSpacing w:val="0"/>
              <w:rPr>
                <w:sz w:val="20"/>
                <w:szCs w:val="20"/>
              </w:rPr>
            </w:pPr>
            <w:r w:rsidRPr="005304F2">
              <w:rPr>
                <w:sz w:val="20"/>
                <w:szCs w:val="20"/>
              </w:rPr>
              <w:t>Negociación con número amplio.</w:t>
            </w:r>
          </w:p>
        </w:tc>
      </w:tr>
      <w:tr w:rsidR="00675590" w:rsidRPr="00AC1D57" w:rsidTr="009A1B6B">
        <w:trPr>
          <w:trHeight w:val="320"/>
          <w:jc w:val="center"/>
        </w:trPr>
        <w:tc>
          <w:tcPr>
            <w:tcW w:w="0" w:type="auto"/>
            <w:vAlign w:val="center"/>
          </w:tcPr>
          <w:p w:rsidR="00675590" w:rsidRPr="005304F2" w:rsidRDefault="00675590" w:rsidP="009A1B6B">
            <w:pPr>
              <w:pStyle w:val="Prrafodelista"/>
              <w:spacing w:before="40" w:after="40"/>
              <w:ind w:left="0"/>
              <w:contextualSpacing w:val="0"/>
              <w:jc w:val="center"/>
              <w:rPr>
                <w:b/>
                <w:sz w:val="20"/>
                <w:szCs w:val="20"/>
              </w:rPr>
            </w:pPr>
            <w:r w:rsidRPr="005304F2">
              <w:rPr>
                <w:b/>
                <w:sz w:val="20"/>
                <w:szCs w:val="20"/>
              </w:rPr>
              <w:t>Tasa de interés</w:t>
            </w:r>
          </w:p>
        </w:tc>
        <w:tc>
          <w:tcPr>
            <w:tcW w:w="0" w:type="auto"/>
            <w:vAlign w:val="center"/>
          </w:tcPr>
          <w:p w:rsidR="00675590" w:rsidRPr="005304F2" w:rsidRDefault="00675590" w:rsidP="009A1B6B">
            <w:pPr>
              <w:pStyle w:val="Prrafodelista"/>
              <w:spacing w:before="40" w:after="40"/>
              <w:ind w:left="0"/>
              <w:contextualSpacing w:val="0"/>
              <w:rPr>
                <w:sz w:val="20"/>
                <w:szCs w:val="20"/>
              </w:rPr>
            </w:pPr>
            <w:r w:rsidRPr="005304F2">
              <w:rPr>
                <w:sz w:val="20"/>
                <w:szCs w:val="20"/>
              </w:rPr>
              <w:t>Calificación de riesgo crediticio – tasa activa.</w:t>
            </w:r>
          </w:p>
        </w:tc>
        <w:tc>
          <w:tcPr>
            <w:tcW w:w="0" w:type="auto"/>
            <w:vAlign w:val="center"/>
          </w:tcPr>
          <w:p w:rsidR="00675590" w:rsidRPr="005304F2" w:rsidRDefault="00675590" w:rsidP="009A1B6B">
            <w:pPr>
              <w:pStyle w:val="Prrafodelista"/>
              <w:spacing w:before="40" w:after="40"/>
              <w:ind w:left="0"/>
              <w:contextualSpacing w:val="0"/>
              <w:rPr>
                <w:sz w:val="20"/>
                <w:szCs w:val="20"/>
              </w:rPr>
            </w:pPr>
            <w:r w:rsidRPr="005304F2">
              <w:rPr>
                <w:sz w:val="20"/>
                <w:szCs w:val="20"/>
              </w:rPr>
              <w:t>Calificación y condiciones de mercado – tasa de mercado.</w:t>
            </w:r>
          </w:p>
        </w:tc>
      </w:tr>
      <w:tr w:rsidR="00675590" w:rsidRPr="00AC1D57" w:rsidTr="009A1B6B">
        <w:trPr>
          <w:trHeight w:val="423"/>
          <w:jc w:val="center"/>
        </w:trPr>
        <w:tc>
          <w:tcPr>
            <w:tcW w:w="0" w:type="auto"/>
            <w:vAlign w:val="center"/>
          </w:tcPr>
          <w:p w:rsidR="00675590" w:rsidRPr="005304F2" w:rsidRDefault="00675590" w:rsidP="009A1B6B">
            <w:pPr>
              <w:pStyle w:val="Prrafodelista"/>
              <w:spacing w:before="40" w:after="40"/>
              <w:ind w:left="0"/>
              <w:contextualSpacing w:val="0"/>
              <w:jc w:val="center"/>
              <w:rPr>
                <w:b/>
                <w:sz w:val="20"/>
                <w:szCs w:val="20"/>
              </w:rPr>
            </w:pPr>
            <w:r w:rsidRPr="005304F2">
              <w:rPr>
                <w:b/>
                <w:sz w:val="20"/>
                <w:szCs w:val="20"/>
              </w:rPr>
              <w:t>Instrumentación</w:t>
            </w:r>
          </w:p>
        </w:tc>
        <w:tc>
          <w:tcPr>
            <w:tcW w:w="0" w:type="auto"/>
            <w:vAlign w:val="center"/>
          </w:tcPr>
          <w:p w:rsidR="00675590" w:rsidRPr="005304F2" w:rsidRDefault="00675590" w:rsidP="009A1B6B">
            <w:pPr>
              <w:pStyle w:val="Prrafodelista"/>
              <w:spacing w:before="40" w:after="40"/>
              <w:ind w:left="0"/>
              <w:contextualSpacing w:val="0"/>
              <w:rPr>
                <w:sz w:val="20"/>
                <w:szCs w:val="20"/>
              </w:rPr>
            </w:pPr>
            <w:r w:rsidRPr="005304F2">
              <w:rPr>
                <w:sz w:val="20"/>
                <w:szCs w:val="20"/>
              </w:rPr>
              <w:t>Menores gastos.</w:t>
            </w:r>
          </w:p>
        </w:tc>
        <w:tc>
          <w:tcPr>
            <w:tcW w:w="0" w:type="auto"/>
            <w:vAlign w:val="center"/>
          </w:tcPr>
          <w:p w:rsidR="00675590" w:rsidRPr="005304F2" w:rsidRDefault="00675590" w:rsidP="009A1B6B">
            <w:pPr>
              <w:pStyle w:val="Prrafodelista"/>
              <w:spacing w:before="40" w:after="40"/>
              <w:ind w:left="0"/>
              <w:contextualSpacing w:val="0"/>
              <w:rPr>
                <w:sz w:val="20"/>
                <w:szCs w:val="20"/>
              </w:rPr>
            </w:pPr>
            <w:r w:rsidRPr="005304F2">
              <w:rPr>
                <w:sz w:val="20"/>
                <w:szCs w:val="20"/>
              </w:rPr>
              <w:t>Más gastos, información pública, listado en bolsa.</w:t>
            </w:r>
          </w:p>
        </w:tc>
      </w:tr>
    </w:tbl>
    <w:p w:rsidR="00FE06C1" w:rsidRPr="002B1DD9" w:rsidRDefault="00FE06C1" w:rsidP="00FE06C1">
      <w:pPr>
        <w:pStyle w:val="Prrafodelista"/>
        <w:numPr>
          <w:ilvl w:val="0"/>
          <w:numId w:val="78"/>
        </w:numPr>
        <w:spacing w:before="120" w:after="120"/>
        <w:ind w:hanging="357"/>
        <w:contextualSpacing w:val="0"/>
        <w:rPr>
          <w:rFonts w:ascii="Times New Roman" w:eastAsia="Times New Roman" w:hAnsi="Times New Roman" w:cs="Times New Roman"/>
          <w:sz w:val="20"/>
          <w:szCs w:val="20"/>
        </w:rPr>
      </w:pPr>
      <w:r w:rsidRPr="002B1DD9">
        <w:rPr>
          <w:b/>
          <w:i/>
          <w:color w:val="CC0066"/>
          <w:sz w:val="20"/>
          <w:szCs w:val="20"/>
          <w:u w:val="single"/>
        </w:rPr>
        <w:t>Calificadoras de riesgo:</w:t>
      </w:r>
      <w:r w:rsidRPr="002B1DD9">
        <w:rPr>
          <w:color w:val="FF0066"/>
          <w:sz w:val="20"/>
          <w:szCs w:val="20"/>
        </w:rPr>
        <w:t xml:space="preserve"> </w:t>
      </w:r>
      <w:r w:rsidRPr="002B1DD9">
        <w:rPr>
          <w:sz w:val="20"/>
          <w:szCs w:val="20"/>
        </w:rPr>
        <w:t>Instituciones que tienen el objetivo de evaluar la capacidad de pago de una empresa, para facilitar la toma de decisiones de los inversores.</w:t>
      </w:r>
    </w:p>
    <w:p w:rsidR="00FE06C1" w:rsidRPr="002B1DD9" w:rsidRDefault="00FE06C1" w:rsidP="00FE06C1">
      <w:pPr>
        <w:pStyle w:val="Prrafodelista"/>
        <w:numPr>
          <w:ilvl w:val="0"/>
          <w:numId w:val="79"/>
        </w:numPr>
        <w:spacing w:before="120" w:after="120"/>
        <w:ind w:hanging="357"/>
        <w:contextualSpacing w:val="0"/>
        <w:rPr>
          <w:color w:val="FF0066"/>
          <w:sz w:val="20"/>
          <w:szCs w:val="20"/>
        </w:rPr>
      </w:pPr>
      <w:r w:rsidRPr="002B1DD9">
        <w:rPr>
          <w:sz w:val="20"/>
          <w:szCs w:val="20"/>
        </w:rPr>
        <w:t xml:space="preserve">Nacen en un contexto en el cual se estaba dando una desintermediación financiera (Los bancos salen a vender títulos al mercado), la titularización de activos y autorregulación de mercados (Poca intervención del estado). </w:t>
      </w:r>
    </w:p>
    <w:p w:rsidR="00FE06C1" w:rsidRPr="002B1DD9" w:rsidRDefault="00FE06C1" w:rsidP="00FE06C1">
      <w:pPr>
        <w:pStyle w:val="Prrafodelista"/>
        <w:numPr>
          <w:ilvl w:val="0"/>
          <w:numId w:val="77"/>
        </w:numPr>
        <w:spacing w:before="120" w:after="120"/>
        <w:ind w:hanging="357"/>
        <w:contextualSpacing w:val="0"/>
        <w:rPr>
          <w:b/>
          <w:i/>
          <w:color w:val="FF0066"/>
          <w:sz w:val="20"/>
          <w:szCs w:val="20"/>
        </w:rPr>
      </w:pPr>
      <w:r w:rsidRPr="002B1DD9">
        <w:rPr>
          <w:b/>
          <w:i/>
          <w:color w:val="FF0066"/>
          <w:sz w:val="20"/>
          <w:szCs w:val="20"/>
        </w:rPr>
        <w:t>Funciones:</w:t>
      </w:r>
    </w:p>
    <w:p w:rsidR="00FE06C1" w:rsidRPr="002B1DD9" w:rsidRDefault="00FE06C1" w:rsidP="00FE06C1">
      <w:pPr>
        <w:pStyle w:val="Prrafodelista"/>
        <w:numPr>
          <w:ilvl w:val="0"/>
          <w:numId w:val="80"/>
        </w:numPr>
        <w:spacing w:before="120" w:after="120"/>
        <w:ind w:hanging="357"/>
        <w:contextualSpacing w:val="0"/>
        <w:rPr>
          <w:sz w:val="20"/>
          <w:szCs w:val="20"/>
        </w:rPr>
      </w:pPr>
      <w:r w:rsidRPr="002B1DD9">
        <w:rPr>
          <w:i/>
          <w:color w:val="CC0066"/>
          <w:sz w:val="20"/>
          <w:szCs w:val="20"/>
        </w:rPr>
        <w:t>Calificar las emisiones de títulos:</w:t>
      </w:r>
      <w:r w:rsidRPr="002B1DD9">
        <w:rPr>
          <w:sz w:val="20"/>
          <w:szCs w:val="20"/>
        </w:rPr>
        <w:t xml:space="preserve"> Programas, obligaciones negociables, títulos de renta fija, acciones, fideicomisos financieros, fondos comunes de inversión. </w:t>
      </w:r>
    </w:p>
    <w:p w:rsidR="00FE06C1" w:rsidRPr="002B1DD9" w:rsidRDefault="00FE06C1" w:rsidP="00FE06C1">
      <w:pPr>
        <w:pStyle w:val="Prrafodelista"/>
        <w:numPr>
          <w:ilvl w:val="0"/>
          <w:numId w:val="80"/>
        </w:numPr>
        <w:spacing w:before="120" w:after="120"/>
        <w:ind w:hanging="357"/>
        <w:contextualSpacing w:val="0"/>
        <w:rPr>
          <w:sz w:val="20"/>
          <w:szCs w:val="20"/>
        </w:rPr>
      </w:pPr>
      <w:r w:rsidRPr="002B1DD9">
        <w:rPr>
          <w:i/>
          <w:color w:val="CC0066"/>
          <w:sz w:val="20"/>
          <w:szCs w:val="20"/>
        </w:rPr>
        <w:t>Elaborar un rating:</w:t>
      </w:r>
      <w:r w:rsidRPr="002B1DD9">
        <w:rPr>
          <w:sz w:val="20"/>
          <w:szCs w:val="20"/>
        </w:rPr>
        <w:t xml:space="preserve"> Hablan acerca de la probabilidad de que el inversor reciba lo pactado en el titulo. El “rating” constituye una medida de riesgo de crédito (A, B, C), no constituye una recomendación de compra – venta, pretende evaluar la capacidad de pago del deudor.</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sz w:val="20"/>
          <w:szCs w:val="20"/>
        </w:rPr>
        <w:t xml:space="preserve">La solicitud de calificación del título es efectuada por los emisores. Se tiene un conflicto de intereses. </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sz w:val="20"/>
          <w:szCs w:val="20"/>
        </w:rPr>
        <w:t>La calificación impacta sobre la entidad emisora. Influye en el mercado en cuanto a los plazos y tasas de interés.</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sz w:val="20"/>
          <w:szCs w:val="20"/>
        </w:rPr>
        <w:t>Facilita el desarrollo de emisiones internacionales.</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b/>
          <w:i/>
          <w:color w:val="FF0066"/>
          <w:sz w:val="20"/>
          <w:szCs w:val="20"/>
        </w:rPr>
        <w:t>Normativa:</w:t>
      </w:r>
      <w:r w:rsidRPr="002B1DD9">
        <w:rPr>
          <w:sz w:val="20"/>
          <w:szCs w:val="20"/>
        </w:rPr>
        <w:t xml:space="preserve"> Requisito excluyente para determinados inversores –fondos de pensión, compañías de seguro, bancos. Es un aspecto clave para poder relacionar con la calificación. Ofrecen información periódica.</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b/>
          <w:i/>
          <w:color w:val="FF0066"/>
          <w:sz w:val="20"/>
          <w:szCs w:val="20"/>
        </w:rPr>
        <w:t>Niveles de calificación:</w:t>
      </w:r>
      <w:r w:rsidRPr="002B1DD9">
        <w:rPr>
          <w:sz w:val="20"/>
          <w:szCs w:val="20"/>
        </w:rPr>
        <w:t xml:space="preserve"> Grado inversión y grado especulativo.</w:t>
      </w:r>
      <w:r>
        <w:rPr>
          <w:sz w:val="20"/>
          <w:szCs w:val="20"/>
        </w:rPr>
        <w:t xml:space="preserve"> La mejor calificación es AAA y la peor es D (Default). A mejor calificación crediticia, menor tasa de interés paga el emisor.</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b/>
          <w:i/>
          <w:color w:val="FF0066"/>
          <w:sz w:val="20"/>
          <w:szCs w:val="20"/>
        </w:rPr>
        <w:lastRenderedPageBreak/>
        <w:t>Dictamen de calificación:</w:t>
      </w:r>
      <w:r w:rsidRPr="002B1DD9">
        <w:rPr>
          <w:sz w:val="20"/>
          <w:szCs w:val="20"/>
        </w:rPr>
        <w:t xml:space="preserve"> Se hace en base a la información de la emisora, composición societaria y del sector. Se realiza un análisis de riesgo en base a: Gerenciamiento (operativo y financiero), grado de riesgo del sector, características de la industria, indicadores financieros y económicos, análisis de sensibilidad, y colaterales. No es lo mismo que una auditoria.</w:t>
      </w:r>
    </w:p>
    <w:p w:rsidR="00FE06C1" w:rsidRPr="002B1DD9" w:rsidRDefault="00FE06C1" w:rsidP="00FE06C1">
      <w:pPr>
        <w:pStyle w:val="Prrafodelista"/>
        <w:numPr>
          <w:ilvl w:val="0"/>
          <w:numId w:val="77"/>
        </w:numPr>
        <w:spacing w:before="120" w:after="120"/>
        <w:ind w:hanging="357"/>
        <w:contextualSpacing w:val="0"/>
        <w:rPr>
          <w:sz w:val="20"/>
          <w:szCs w:val="20"/>
        </w:rPr>
      </w:pPr>
      <w:r w:rsidRPr="002B1DD9">
        <w:rPr>
          <w:sz w:val="20"/>
          <w:szCs w:val="20"/>
        </w:rPr>
        <w:t>Qué este calificado con CCC, no implica que el inversor se desprenda o no vaya a comprar ese papel. Le avisa al inversor que tiene nula capacidad de repago, tiene muy baja posibilidad de que se pague la deuda. La D es impago.</w:t>
      </w:r>
    </w:p>
    <w:p w:rsidR="00FE06C1" w:rsidRPr="002B1DD9" w:rsidRDefault="00FE06C1" w:rsidP="00FE06C1">
      <w:pPr>
        <w:pStyle w:val="Ttulo2"/>
        <w:rPr>
          <w:color w:val="FF0066"/>
          <w:u w:val="single"/>
        </w:rPr>
      </w:pPr>
      <w:r w:rsidRPr="002B1DD9">
        <w:rPr>
          <w:color w:val="FF0066"/>
          <w:u w:val="single"/>
        </w:rPr>
        <w:t>ACCIONES</w:t>
      </w:r>
    </w:p>
    <w:p w:rsidR="00FE06C1" w:rsidRPr="007614E4" w:rsidRDefault="00FE06C1" w:rsidP="00FE06C1">
      <w:pPr>
        <w:pStyle w:val="Prrafodelista"/>
        <w:numPr>
          <w:ilvl w:val="0"/>
          <w:numId w:val="81"/>
        </w:numPr>
        <w:tabs>
          <w:tab w:val="left" w:pos="1053"/>
        </w:tabs>
        <w:spacing w:before="120" w:after="120"/>
        <w:ind w:hanging="357"/>
        <w:contextualSpacing w:val="0"/>
        <w:rPr>
          <w:sz w:val="20"/>
          <w:szCs w:val="20"/>
        </w:rPr>
      </w:pPr>
      <w:r w:rsidRPr="007614E4">
        <w:rPr>
          <w:b/>
          <w:i/>
          <w:color w:val="CC0066"/>
          <w:sz w:val="20"/>
          <w:szCs w:val="20"/>
          <w:u w:val="single"/>
        </w:rPr>
        <w:t>Acciones:</w:t>
      </w:r>
      <w:r w:rsidRPr="007614E4">
        <w:rPr>
          <w:sz w:val="20"/>
          <w:szCs w:val="20"/>
        </w:rPr>
        <w:t xml:space="preserve"> Activos financieros de renta variable. Se clasifican según el otorgamiento de derechos en ordinarias y preferidas.</w:t>
      </w:r>
    </w:p>
    <w:p w:rsidR="00FE06C1" w:rsidRPr="007614E4" w:rsidRDefault="00FE06C1" w:rsidP="00FE06C1">
      <w:pPr>
        <w:pStyle w:val="Prrafodelista"/>
        <w:numPr>
          <w:ilvl w:val="0"/>
          <w:numId w:val="82"/>
        </w:numPr>
        <w:tabs>
          <w:tab w:val="left" w:pos="1053"/>
        </w:tabs>
        <w:spacing w:before="120" w:after="120"/>
        <w:ind w:hanging="357"/>
        <w:contextualSpacing w:val="0"/>
        <w:rPr>
          <w:sz w:val="20"/>
          <w:szCs w:val="20"/>
        </w:rPr>
      </w:pPr>
      <w:r w:rsidRPr="007614E4">
        <w:rPr>
          <w:sz w:val="20"/>
          <w:szCs w:val="20"/>
        </w:rPr>
        <w:t xml:space="preserve">Las </w:t>
      </w:r>
      <w:r w:rsidRPr="007614E4">
        <w:rPr>
          <w:b/>
          <w:i/>
          <w:color w:val="FF0066"/>
          <w:sz w:val="20"/>
          <w:szCs w:val="20"/>
        </w:rPr>
        <w:t>ordinarias</w:t>
      </w:r>
      <w:r w:rsidRPr="007614E4">
        <w:rPr>
          <w:sz w:val="20"/>
          <w:szCs w:val="20"/>
        </w:rPr>
        <w:t xml:space="preserve"> otorgan derecho económico y político (Tienen derecho  a cobrar dividendos y a votar). </w:t>
      </w:r>
    </w:p>
    <w:p w:rsidR="00FE06C1" w:rsidRPr="007614E4" w:rsidRDefault="00FE06C1" w:rsidP="00FE06C1">
      <w:pPr>
        <w:pStyle w:val="Prrafodelista"/>
        <w:numPr>
          <w:ilvl w:val="0"/>
          <w:numId w:val="82"/>
        </w:numPr>
        <w:tabs>
          <w:tab w:val="left" w:pos="1053"/>
        </w:tabs>
        <w:spacing w:before="120" w:after="120"/>
        <w:ind w:hanging="357"/>
        <w:contextualSpacing w:val="0"/>
        <w:rPr>
          <w:sz w:val="20"/>
          <w:szCs w:val="20"/>
        </w:rPr>
      </w:pPr>
      <w:r w:rsidRPr="007614E4">
        <w:rPr>
          <w:sz w:val="20"/>
          <w:szCs w:val="20"/>
        </w:rPr>
        <w:t xml:space="preserve">Las </w:t>
      </w:r>
      <w:r w:rsidRPr="007614E4">
        <w:rPr>
          <w:b/>
          <w:i/>
          <w:color w:val="FF0066"/>
          <w:sz w:val="20"/>
          <w:szCs w:val="20"/>
        </w:rPr>
        <w:t xml:space="preserve">preferidas </w:t>
      </w:r>
      <w:r w:rsidRPr="007614E4">
        <w:rPr>
          <w:sz w:val="20"/>
          <w:szCs w:val="20"/>
        </w:rPr>
        <w:t>tienen un derecho preferencial al cobro de dividendos y pueden carecer de derecho a voto conforme lo establece la normativa.</w:t>
      </w:r>
    </w:p>
    <w:p w:rsidR="00FE06C1" w:rsidRPr="007614E4" w:rsidRDefault="00FE06C1" w:rsidP="00FE06C1">
      <w:pPr>
        <w:pStyle w:val="Prrafodelista"/>
        <w:numPr>
          <w:ilvl w:val="0"/>
          <w:numId w:val="82"/>
        </w:numPr>
        <w:tabs>
          <w:tab w:val="left" w:pos="1053"/>
        </w:tabs>
        <w:spacing w:before="120" w:after="120"/>
        <w:ind w:hanging="357"/>
        <w:contextualSpacing w:val="0"/>
        <w:rPr>
          <w:b/>
          <w:i/>
          <w:color w:val="FF0066"/>
          <w:sz w:val="20"/>
          <w:szCs w:val="20"/>
        </w:rPr>
      </w:pPr>
      <w:r w:rsidRPr="007614E4">
        <w:rPr>
          <w:b/>
          <w:i/>
          <w:color w:val="FF0066"/>
          <w:sz w:val="20"/>
          <w:szCs w:val="20"/>
        </w:rPr>
        <w:t>Características del mercado accionario, analizadas por los inversores:</w:t>
      </w:r>
    </w:p>
    <w:p w:rsidR="00FE06C1" w:rsidRPr="007614E4" w:rsidRDefault="00FE06C1" w:rsidP="00FE06C1">
      <w:pPr>
        <w:pStyle w:val="Prrafodelista"/>
        <w:numPr>
          <w:ilvl w:val="0"/>
          <w:numId w:val="84"/>
        </w:numPr>
        <w:tabs>
          <w:tab w:val="left" w:pos="1053"/>
        </w:tabs>
        <w:spacing w:before="120" w:after="120"/>
        <w:contextualSpacing w:val="0"/>
        <w:rPr>
          <w:sz w:val="20"/>
          <w:szCs w:val="20"/>
        </w:rPr>
      </w:pPr>
      <w:r w:rsidRPr="007614E4">
        <w:rPr>
          <w:i/>
          <w:color w:val="CC0066"/>
          <w:sz w:val="20"/>
          <w:szCs w:val="20"/>
        </w:rPr>
        <w:t>Tamaño de mercado:</w:t>
      </w:r>
      <w:r w:rsidRPr="007614E4">
        <w:rPr>
          <w:sz w:val="20"/>
          <w:szCs w:val="20"/>
        </w:rPr>
        <w:t xml:space="preserve"> Se mide por su capitalización que es el valor de mercado de las acciones en circulación. Conviene que el tamaño del mercado sea grande porque cuantas más acciones haya en circulación, se tiene una mayor variedad de activos para elegir.</w:t>
      </w:r>
    </w:p>
    <w:p w:rsidR="00FE06C1" w:rsidRPr="007614E4" w:rsidRDefault="00FE06C1" w:rsidP="00FE06C1">
      <w:pPr>
        <w:pStyle w:val="Prrafodelista"/>
        <w:numPr>
          <w:ilvl w:val="0"/>
          <w:numId w:val="84"/>
        </w:numPr>
        <w:tabs>
          <w:tab w:val="left" w:pos="1053"/>
        </w:tabs>
        <w:spacing w:before="120" w:after="120"/>
        <w:contextualSpacing w:val="0"/>
        <w:rPr>
          <w:sz w:val="20"/>
          <w:szCs w:val="20"/>
        </w:rPr>
      </w:pPr>
      <w:r w:rsidRPr="007614E4">
        <w:rPr>
          <w:i/>
          <w:color w:val="CC0066"/>
          <w:sz w:val="20"/>
          <w:szCs w:val="20"/>
        </w:rPr>
        <w:t>Liquidez:</w:t>
      </w:r>
      <w:r w:rsidRPr="007614E4">
        <w:rPr>
          <w:sz w:val="20"/>
          <w:szCs w:val="20"/>
        </w:rPr>
        <w:t xml:space="preserve"> Resulta de la razón entre volumen de transacciones y la capitalización total. Liquidez en el sentido de negociación de la acción, tiene que ver con el mercado. Conviene que la liquidez del mercado sea alta porque hay mayor rapidez para salir a vender y comprar.</w:t>
      </w:r>
    </w:p>
    <w:p w:rsidR="00FE06C1" w:rsidRPr="007614E4" w:rsidRDefault="00FE06C1" w:rsidP="00FE06C1">
      <w:pPr>
        <w:pStyle w:val="Prrafodelista"/>
        <w:numPr>
          <w:ilvl w:val="0"/>
          <w:numId w:val="84"/>
        </w:numPr>
        <w:tabs>
          <w:tab w:val="left" w:pos="1053"/>
        </w:tabs>
        <w:spacing w:before="120" w:after="120"/>
        <w:contextualSpacing w:val="0"/>
        <w:rPr>
          <w:sz w:val="20"/>
          <w:szCs w:val="20"/>
        </w:rPr>
      </w:pPr>
      <w:r w:rsidRPr="007614E4">
        <w:rPr>
          <w:i/>
          <w:color w:val="CC0066"/>
          <w:sz w:val="20"/>
          <w:szCs w:val="20"/>
        </w:rPr>
        <w:t xml:space="preserve"> Concentración del mercado:</w:t>
      </w:r>
      <w:r w:rsidRPr="007614E4">
        <w:rPr>
          <w:sz w:val="20"/>
          <w:szCs w:val="20"/>
        </w:rPr>
        <w:t xml:space="preserve"> Se obtiene a partir de la participación porcentual que tienen las 10 empresas más grandes de ese mercado en relación a la capitalización total. Conviene que sea baja, que no esté concentrada en pocas empresas ya que existe un menor riesgo. Si le pasa algo a una empresa con alta participación cae el mercado.</w:t>
      </w:r>
    </w:p>
    <w:p w:rsidR="00FE06C1" w:rsidRPr="007614E4" w:rsidRDefault="00FE06C1" w:rsidP="00FE06C1">
      <w:pPr>
        <w:pStyle w:val="Prrafodelista"/>
        <w:numPr>
          <w:ilvl w:val="0"/>
          <w:numId w:val="83"/>
        </w:numPr>
        <w:tabs>
          <w:tab w:val="left" w:pos="1053"/>
        </w:tabs>
        <w:spacing w:before="120" w:after="120"/>
        <w:ind w:hanging="357"/>
        <w:contextualSpacing w:val="0"/>
        <w:rPr>
          <w:sz w:val="20"/>
          <w:szCs w:val="20"/>
        </w:rPr>
      </w:pPr>
      <w:r w:rsidRPr="007614E4">
        <w:rPr>
          <w:sz w:val="20"/>
          <w:szCs w:val="20"/>
        </w:rPr>
        <w:t>Las nuevas acciones se venden en el mercado primario. Este es activo cuando los precios son altos. El mercado secundario proporciona liquidez y valuación constante. Si no fuera por la posibilidad de vender las acciones en el segundario pocos inversionistas las comprarían en el primario.</w:t>
      </w:r>
    </w:p>
    <w:p w:rsidR="00FE06C1" w:rsidRPr="007614E4" w:rsidRDefault="00FE06C1" w:rsidP="00FE06C1">
      <w:pPr>
        <w:pStyle w:val="Prrafodelista"/>
        <w:numPr>
          <w:ilvl w:val="0"/>
          <w:numId w:val="83"/>
        </w:numPr>
        <w:tabs>
          <w:tab w:val="left" w:pos="1053"/>
        </w:tabs>
        <w:spacing w:before="120" w:after="120"/>
        <w:ind w:hanging="357"/>
        <w:contextualSpacing w:val="0"/>
        <w:rPr>
          <w:sz w:val="20"/>
          <w:szCs w:val="20"/>
        </w:rPr>
      </w:pPr>
      <w:r w:rsidRPr="007614E4">
        <w:rPr>
          <w:sz w:val="20"/>
          <w:szCs w:val="20"/>
        </w:rPr>
        <w:t>Se pueden emitir acciones en el mercado local e internacional. En el mercado local, el emisor vende sus acciones listadas en la bolsa local. En el mercado internacional podemos encontrar listado cruzado y ADR.</w:t>
      </w:r>
    </w:p>
    <w:p w:rsidR="00FE06C1" w:rsidRPr="007614E4" w:rsidRDefault="00FE06C1" w:rsidP="00FE06C1">
      <w:pPr>
        <w:pStyle w:val="Prrafodelista"/>
        <w:numPr>
          <w:ilvl w:val="0"/>
          <w:numId w:val="79"/>
        </w:numPr>
        <w:tabs>
          <w:tab w:val="left" w:pos="1053"/>
        </w:tabs>
        <w:spacing w:before="120" w:after="120"/>
        <w:ind w:left="788"/>
        <w:contextualSpacing w:val="0"/>
        <w:rPr>
          <w:sz w:val="20"/>
          <w:szCs w:val="20"/>
        </w:rPr>
      </w:pPr>
      <w:r w:rsidRPr="007614E4">
        <w:rPr>
          <w:b/>
          <w:i/>
          <w:color w:val="CC0066"/>
          <w:sz w:val="20"/>
          <w:szCs w:val="20"/>
          <w:u w:val="single"/>
        </w:rPr>
        <w:t>Listado cruzado:</w:t>
      </w:r>
      <w:r w:rsidRPr="007614E4">
        <w:rPr>
          <w:i/>
          <w:sz w:val="20"/>
          <w:szCs w:val="20"/>
        </w:rPr>
        <w:t xml:space="preserve"> </w:t>
      </w:r>
      <w:r w:rsidRPr="007614E4">
        <w:rPr>
          <w:sz w:val="20"/>
          <w:szCs w:val="20"/>
        </w:rPr>
        <w:t>Consiste en seleccionar varios mercados para la colocación de acciones. Estos mercados son elegidos por la empresa emisora porque busca mejorar la liquidez de sus acciones y esto puede traducirse en un precio más elevado de las mismas. Obtener mayor visibilidad ante sus clientes y proveedores.</w:t>
      </w:r>
    </w:p>
    <w:p w:rsidR="00FE06C1" w:rsidRPr="007614E4" w:rsidRDefault="00FE06C1" w:rsidP="00FE06C1">
      <w:pPr>
        <w:pStyle w:val="Prrafodelista"/>
        <w:tabs>
          <w:tab w:val="left" w:pos="1053"/>
        </w:tabs>
        <w:spacing w:before="120" w:after="120"/>
        <w:ind w:left="788"/>
        <w:contextualSpacing w:val="0"/>
        <w:rPr>
          <w:sz w:val="20"/>
          <w:szCs w:val="20"/>
        </w:rPr>
      </w:pPr>
      <w:r w:rsidRPr="007614E4">
        <w:rPr>
          <w:sz w:val="20"/>
          <w:szCs w:val="20"/>
        </w:rPr>
        <w:t>La valuación del mercado secundario (cotiza todo el tiempo y el mercado le pone el precio) y la liquidez que tenga el mercado en general, permiten a la emisora encontrar la oportunidad para salir a colocar nuevas acciones.</w:t>
      </w:r>
    </w:p>
    <w:p w:rsidR="00FE06C1" w:rsidRDefault="00FE06C1" w:rsidP="00FE06C1">
      <w:pPr>
        <w:pStyle w:val="Prrafodelista"/>
        <w:numPr>
          <w:ilvl w:val="0"/>
          <w:numId w:val="79"/>
        </w:numPr>
        <w:tabs>
          <w:tab w:val="left" w:pos="1053"/>
        </w:tabs>
        <w:spacing w:before="120" w:after="120"/>
        <w:contextualSpacing w:val="0"/>
        <w:rPr>
          <w:sz w:val="20"/>
          <w:szCs w:val="20"/>
        </w:rPr>
      </w:pPr>
      <w:r w:rsidRPr="007614E4">
        <w:rPr>
          <w:b/>
          <w:i/>
          <w:color w:val="CC0066"/>
          <w:sz w:val="20"/>
          <w:szCs w:val="20"/>
          <w:u w:val="single"/>
        </w:rPr>
        <w:t>ADR</w:t>
      </w:r>
      <w:r>
        <w:rPr>
          <w:b/>
          <w:i/>
          <w:color w:val="CC0066"/>
          <w:sz w:val="20"/>
          <w:szCs w:val="20"/>
          <w:u w:val="single"/>
        </w:rPr>
        <w:t xml:space="preserve"> (American Depository Recipt)</w:t>
      </w:r>
      <w:r w:rsidRPr="007614E4">
        <w:rPr>
          <w:b/>
          <w:i/>
          <w:color w:val="CC0066"/>
          <w:sz w:val="20"/>
          <w:szCs w:val="20"/>
          <w:u w:val="single"/>
        </w:rPr>
        <w:t>:</w:t>
      </w:r>
      <w:r w:rsidRPr="007614E4">
        <w:rPr>
          <w:sz w:val="20"/>
          <w:szCs w:val="20"/>
        </w:rPr>
        <w:t xml:space="preserve"> Certificado de depósito norteamericano. </w:t>
      </w:r>
    </w:p>
    <w:p w:rsidR="00FE06C1" w:rsidRDefault="00FE06C1" w:rsidP="00FE06C1">
      <w:pPr>
        <w:pStyle w:val="Prrafodelista"/>
        <w:tabs>
          <w:tab w:val="left" w:pos="1053"/>
        </w:tabs>
        <w:spacing w:before="120" w:after="120"/>
        <w:ind w:left="786"/>
        <w:contextualSpacing w:val="0"/>
        <w:rPr>
          <w:sz w:val="20"/>
          <w:szCs w:val="20"/>
        </w:rPr>
      </w:pPr>
      <w:r>
        <w:rPr>
          <w:sz w:val="20"/>
          <w:szCs w:val="20"/>
        </w:rPr>
        <w:t>Los inversionistas estadounidenses que desean invertir en acciones extranjeras para hacerlo deberían abrir cuentas en el otro país y estar expuestos al riesgo cambio.</w:t>
      </w:r>
    </w:p>
    <w:p w:rsidR="00FE06C1" w:rsidRDefault="00FE06C1" w:rsidP="00FE06C1">
      <w:pPr>
        <w:pStyle w:val="Prrafodelista"/>
        <w:tabs>
          <w:tab w:val="left" w:pos="1053"/>
        </w:tabs>
        <w:spacing w:before="120" w:after="120"/>
        <w:ind w:left="786"/>
        <w:contextualSpacing w:val="0"/>
        <w:rPr>
          <w:sz w:val="20"/>
          <w:szCs w:val="20"/>
        </w:rPr>
      </w:pPr>
      <w:r>
        <w:rPr>
          <w:sz w:val="20"/>
          <w:szCs w:val="20"/>
        </w:rPr>
        <w:t xml:space="preserve">Un intermediario financiero, generalmente un banco de Estados Unidos; adquiere cierta cantidad de acciones de una empresa extranjera y contra este fondo emite los ADR. El ADR es un recibo que representa el derecho a una cantidad de acciones de una empresa extranjera. </w:t>
      </w:r>
      <w:r w:rsidRPr="007614E4">
        <w:rPr>
          <w:sz w:val="20"/>
          <w:szCs w:val="20"/>
        </w:rPr>
        <w:t xml:space="preserve">Dichas acciones quedan en custodia en un fideicomiso administrado por otro banco. </w:t>
      </w:r>
    </w:p>
    <w:p w:rsidR="00FE06C1" w:rsidRDefault="00FE06C1" w:rsidP="00FE06C1">
      <w:pPr>
        <w:pStyle w:val="Prrafodelista"/>
        <w:tabs>
          <w:tab w:val="left" w:pos="1053"/>
        </w:tabs>
        <w:spacing w:before="120" w:after="120"/>
        <w:ind w:left="786"/>
        <w:contextualSpacing w:val="0"/>
        <w:rPr>
          <w:sz w:val="20"/>
          <w:szCs w:val="20"/>
        </w:rPr>
      </w:pPr>
      <w:r w:rsidRPr="007614E4">
        <w:rPr>
          <w:sz w:val="20"/>
          <w:szCs w:val="20"/>
        </w:rPr>
        <w:t>Se negocian en el territorio de estados unidos y se intercambian por acciones o viceversa; por lo tanto el precio de la ADR y el precio de la acción deben estar arbitrados, es decir, sus precios deben ser equivalentes (1 ADR YPF = 1 ACCCION YPF)</w:t>
      </w:r>
    </w:p>
    <w:p w:rsidR="00FE06C1" w:rsidRDefault="00FE06C1" w:rsidP="00FE06C1">
      <w:pPr>
        <w:pStyle w:val="Prrafodelista"/>
        <w:tabs>
          <w:tab w:val="left" w:pos="1053"/>
        </w:tabs>
        <w:spacing w:before="120" w:after="120"/>
        <w:ind w:left="786"/>
        <w:contextualSpacing w:val="0"/>
        <w:rPr>
          <w:i/>
          <w:color w:val="FF0066"/>
          <w:sz w:val="20"/>
          <w:szCs w:val="20"/>
        </w:rPr>
      </w:pPr>
      <w:r w:rsidRPr="00C33FAA">
        <w:rPr>
          <w:i/>
          <w:color w:val="FF0066"/>
          <w:sz w:val="20"/>
          <w:szCs w:val="20"/>
        </w:rPr>
        <w:t xml:space="preserve">Puede tener dos modalidades: </w:t>
      </w:r>
    </w:p>
    <w:p w:rsidR="00FE06C1" w:rsidRPr="00C33FAA" w:rsidRDefault="00FE06C1" w:rsidP="00FE06C1">
      <w:pPr>
        <w:pStyle w:val="Prrafodelista"/>
        <w:tabs>
          <w:tab w:val="left" w:pos="1053"/>
        </w:tabs>
        <w:spacing w:before="120" w:after="120"/>
        <w:ind w:left="786"/>
        <w:contextualSpacing w:val="0"/>
        <w:rPr>
          <w:sz w:val="20"/>
          <w:szCs w:val="20"/>
        </w:rPr>
      </w:pPr>
      <w:r w:rsidRPr="00C33FAA">
        <w:rPr>
          <w:i/>
          <w:color w:val="CC0066"/>
          <w:sz w:val="20"/>
          <w:szCs w:val="20"/>
        </w:rPr>
        <w:t>Régimen patrocinado:</w:t>
      </w:r>
      <w:r w:rsidRPr="00C33FAA">
        <w:rPr>
          <w:sz w:val="20"/>
          <w:szCs w:val="20"/>
        </w:rPr>
        <w:t xml:space="preserve"> </w:t>
      </w:r>
      <w:r>
        <w:rPr>
          <w:sz w:val="20"/>
          <w:szCs w:val="20"/>
        </w:rPr>
        <w:t xml:space="preserve">Los ADR los crea un banco estadounidense a pedido de la empresa extranjera emisora de las acciones. El banco proporciona al inversionista una serie de servicios, incluyendo la información financiera sobre la empresa. </w:t>
      </w:r>
      <w:r w:rsidRPr="00C33FAA">
        <w:rPr>
          <w:sz w:val="20"/>
          <w:szCs w:val="20"/>
        </w:rPr>
        <w:t>Hay que presentar toda la documentación y cumplir con la regulación de la SEC.</w:t>
      </w:r>
    </w:p>
    <w:p w:rsidR="00F96C86" w:rsidRDefault="00FE06C1" w:rsidP="00F96C86">
      <w:pPr>
        <w:pStyle w:val="Prrafodelista"/>
        <w:tabs>
          <w:tab w:val="left" w:pos="1053"/>
        </w:tabs>
        <w:spacing w:before="120" w:after="120"/>
        <w:ind w:left="786"/>
        <w:contextualSpacing w:val="0"/>
        <w:rPr>
          <w:sz w:val="20"/>
          <w:szCs w:val="20"/>
        </w:rPr>
      </w:pPr>
      <w:r w:rsidRPr="00C33FAA">
        <w:rPr>
          <w:color w:val="CC0066"/>
          <w:sz w:val="20"/>
          <w:szCs w:val="20"/>
        </w:rPr>
        <w:lastRenderedPageBreak/>
        <w:t>Sin patrocinio:</w:t>
      </w:r>
      <w:r w:rsidRPr="00C33FAA">
        <w:rPr>
          <w:sz w:val="20"/>
          <w:szCs w:val="20"/>
        </w:rPr>
        <w:t xml:space="preserve"> </w:t>
      </w:r>
      <w:r>
        <w:rPr>
          <w:sz w:val="20"/>
          <w:szCs w:val="20"/>
        </w:rPr>
        <w:t xml:space="preserve">Los ADR se crean por iniciativa de un banco estadounidense y la empresa extranjera emisora no tiene la obligación de proporcionar sus estados financieros ni a pagar honorarios. </w:t>
      </w:r>
      <w:r w:rsidRPr="00411233">
        <w:rPr>
          <w:sz w:val="20"/>
          <w:szCs w:val="20"/>
        </w:rPr>
        <w:t xml:space="preserve">El banco busca a la empresa emisora porque tiene alta demanda/interés por parte de sus inversores. Hay que presentar toda la documentación y cumplir con la regulación de la SEC. </w:t>
      </w:r>
    </w:p>
    <w:p w:rsidR="00F96C86" w:rsidRPr="00F96C86" w:rsidRDefault="00F96C86" w:rsidP="00F96C86">
      <w:pPr>
        <w:pStyle w:val="Ttulo2"/>
        <w:rPr>
          <w:color w:val="FF0066"/>
          <w:u w:val="single"/>
        </w:rPr>
      </w:pPr>
      <w:r w:rsidRPr="00F96C86">
        <w:rPr>
          <w:color w:val="FF0066"/>
          <w:u w:val="single"/>
        </w:rPr>
        <w:t>ECONOMÍA</w:t>
      </w:r>
    </w:p>
    <w:p w:rsidR="00F96C86" w:rsidRPr="00F96C86" w:rsidRDefault="00F96C86" w:rsidP="00F96C86">
      <w:pPr>
        <w:pStyle w:val="Prrafodelista"/>
        <w:numPr>
          <w:ilvl w:val="0"/>
          <w:numId w:val="87"/>
        </w:numPr>
        <w:spacing w:before="120" w:after="120"/>
        <w:ind w:hanging="357"/>
        <w:contextualSpacing w:val="0"/>
        <w:rPr>
          <w:sz w:val="20"/>
          <w:szCs w:val="20"/>
        </w:rPr>
      </w:pPr>
      <w:r w:rsidRPr="00414E30">
        <w:rPr>
          <w:b/>
          <w:i/>
          <w:color w:val="FF0066"/>
          <w:sz w:val="20"/>
          <w:szCs w:val="20"/>
          <w:u w:val="single"/>
        </w:rPr>
        <w:t>Objetivos</w:t>
      </w:r>
      <w:r>
        <w:rPr>
          <w:b/>
          <w:i/>
          <w:color w:val="FF0066"/>
          <w:sz w:val="20"/>
          <w:szCs w:val="20"/>
          <w:u w:val="single"/>
        </w:rPr>
        <w:t xml:space="preserve"> de la política comercial</w:t>
      </w:r>
      <w:r w:rsidRPr="00414E30">
        <w:rPr>
          <w:b/>
          <w:i/>
          <w:color w:val="FF0066"/>
          <w:sz w:val="20"/>
          <w:szCs w:val="20"/>
          <w:u w:val="single"/>
        </w:rPr>
        <w:t>:</w:t>
      </w:r>
      <w:r w:rsidRPr="00414E30">
        <w:rPr>
          <w:sz w:val="20"/>
          <w:szCs w:val="20"/>
        </w:rPr>
        <w:t xml:space="preserve"> </w:t>
      </w:r>
      <w:r w:rsidRPr="00F96C86">
        <w:rPr>
          <w:sz w:val="20"/>
          <w:szCs w:val="20"/>
        </w:rPr>
        <w:t>Incentivar la suba de las exportaciones y la baja de las importaciones.</w:t>
      </w:r>
      <w:r>
        <w:rPr>
          <w:sz w:val="20"/>
          <w:szCs w:val="20"/>
        </w:rPr>
        <w:t xml:space="preserve"> </w:t>
      </w:r>
      <w:r w:rsidRPr="00F96C86">
        <w:rPr>
          <w:sz w:val="20"/>
          <w:szCs w:val="20"/>
        </w:rPr>
        <w:t>Lograr un equilibrio externo (Nivelar la balanza) e interno (Nivelar la inflación), lograr objetivos estratégicos de política exterior (Decisión geopolítica, bloqueo de USA a Cuba).</w:t>
      </w:r>
    </w:p>
    <w:p w:rsidR="00F96C86" w:rsidRPr="00414E30" w:rsidRDefault="00F96C86" w:rsidP="007732C4">
      <w:pPr>
        <w:pStyle w:val="Prrafodelista"/>
        <w:numPr>
          <w:ilvl w:val="0"/>
          <w:numId w:val="88"/>
        </w:numPr>
        <w:spacing w:before="120" w:after="120"/>
        <w:contextualSpacing w:val="0"/>
        <w:rPr>
          <w:b/>
          <w:i/>
          <w:color w:val="FF0066"/>
          <w:sz w:val="20"/>
          <w:szCs w:val="20"/>
          <w:u w:val="single"/>
        </w:rPr>
      </w:pPr>
      <w:r w:rsidRPr="00414E30">
        <w:rPr>
          <w:b/>
          <w:i/>
          <w:color w:val="FF0066"/>
          <w:sz w:val="20"/>
          <w:szCs w:val="20"/>
          <w:u w:val="single"/>
        </w:rPr>
        <w:t>Principales instrumentos:</w:t>
      </w:r>
      <w:r w:rsidRPr="00414E30">
        <w:rPr>
          <w:color w:val="FF0066"/>
          <w:sz w:val="20"/>
          <w:szCs w:val="20"/>
        </w:rPr>
        <w:t xml:space="preserve"> </w:t>
      </w:r>
      <w:r w:rsidRPr="00414E30">
        <w:rPr>
          <w:sz w:val="20"/>
          <w:szCs w:val="20"/>
        </w:rPr>
        <w:t>Restricción voluntaria de las exportaciones (Un país decide reducir las exportaciones para que el otro país no tome represalias), impuestos medidas cuantitativas (Cuotas, contingentes arancelarios), subvenciones, defensa comercial (Salvaguardias, derechos compensatorios).</w:t>
      </w:r>
    </w:p>
    <w:p w:rsidR="00F96C86" w:rsidRPr="00414E30" w:rsidRDefault="00F96C86" w:rsidP="007732C4">
      <w:pPr>
        <w:pStyle w:val="Prrafodelista"/>
        <w:numPr>
          <w:ilvl w:val="0"/>
          <w:numId w:val="88"/>
        </w:numPr>
        <w:spacing w:before="120" w:after="120"/>
        <w:contextualSpacing w:val="0"/>
        <w:rPr>
          <w:sz w:val="20"/>
          <w:szCs w:val="20"/>
        </w:rPr>
      </w:pPr>
      <w:r w:rsidRPr="00414E30">
        <w:rPr>
          <w:b/>
          <w:i/>
          <w:color w:val="FF0066"/>
          <w:sz w:val="20"/>
          <w:szCs w:val="20"/>
          <w:u w:val="single"/>
        </w:rPr>
        <w:t>Aranceles:</w:t>
      </w:r>
      <w:r w:rsidRPr="00414E30">
        <w:rPr>
          <w:sz w:val="20"/>
          <w:szCs w:val="20"/>
        </w:rPr>
        <w:t xml:space="preserve"> Impuestos a las importaciones. Pueden ser específicos (Cantidad de dinero por unidad de medida), ad valorem (Porcentaje sobre un valor) o mixtos.</w:t>
      </w:r>
    </w:p>
    <w:p w:rsidR="00F96C86" w:rsidRPr="00414E30" w:rsidRDefault="00F96C86" w:rsidP="007732C4">
      <w:pPr>
        <w:pStyle w:val="Prrafodelista"/>
        <w:numPr>
          <w:ilvl w:val="0"/>
          <w:numId w:val="89"/>
        </w:numPr>
        <w:spacing w:before="120" w:after="120"/>
        <w:contextualSpacing w:val="0"/>
        <w:rPr>
          <w:sz w:val="20"/>
          <w:szCs w:val="20"/>
        </w:rPr>
      </w:pPr>
      <w:r w:rsidRPr="00414E30">
        <w:rPr>
          <w:b/>
          <w:i/>
          <w:color w:val="CC0066"/>
          <w:sz w:val="20"/>
          <w:szCs w:val="20"/>
        </w:rPr>
        <w:t>Efectos:</w:t>
      </w:r>
      <w:r w:rsidRPr="00414E30">
        <w:rPr>
          <w:sz w:val="20"/>
          <w:szCs w:val="20"/>
        </w:rPr>
        <w:t xml:space="preserve"> Impactan en el mercado interno, en oferta de productos importados. En los países pequeños tomadores de precios (PI = PL) la aplicación de una arancel hace que el precio domestico aumente y esto hace que la cantidad demandada se reduzca, que la cantidad domestica ofrecida aumente y que caigan las exportaciones.</w:t>
      </w:r>
    </w:p>
    <w:p w:rsidR="00F96C86" w:rsidRPr="00414E30" w:rsidRDefault="00F96C86" w:rsidP="007732C4">
      <w:pPr>
        <w:pStyle w:val="Prrafodelista"/>
        <w:numPr>
          <w:ilvl w:val="0"/>
          <w:numId w:val="90"/>
        </w:numPr>
        <w:spacing w:before="120" w:after="120"/>
        <w:contextualSpacing w:val="0"/>
        <w:rPr>
          <w:sz w:val="20"/>
          <w:szCs w:val="20"/>
        </w:rPr>
      </w:pPr>
      <w:r w:rsidRPr="00414E30">
        <w:rPr>
          <w:b/>
          <w:i/>
          <w:color w:val="FF0066"/>
          <w:sz w:val="20"/>
          <w:szCs w:val="20"/>
          <w:u w:val="single"/>
        </w:rPr>
        <w:t>Cuotas de importación:</w:t>
      </w:r>
      <w:r w:rsidRPr="00414E30">
        <w:rPr>
          <w:sz w:val="20"/>
          <w:szCs w:val="20"/>
        </w:rPr>
        <w:t xml:space="preserve"> </w:t>
      </w:r>
      <w:r w:rsidRPr="00414E30">
        <w:rPr>
          <w:rFonts w:eastAsia="CIDFont+F2"/>
          <w:sz w:val="20"/>
          <w:szCs w:val="20"/>
        </w:rPr>
        <w:t>L</w:t>
      </w:r>
      <w:r w:rsidRPr="00414E30">
        <w:rPr>
          <w:rFonts w:eastAsia="CIDFont+F2" w:hint="eastAsia"/>
          <w:sz w:val="20"/>
          <w:szCs w:val="20"/>
        </w:rPr>
        <w:t>í</w:t>
      </w:r>
      <w:r w:rsidRPr="00414E30">
        <w:rPr>
          <w:rFonts w:eastAsia="CIDFont+F2"/>
          <w:sz w:val="20"/>
          <w:szCs w:val="20"/>
        </w:rPr>
        <w:t>mite cuantitativo a las importaciones, reduce la cantidad disponible para los consumidores y hace que el precio aumente. Restricci</w:t>
      </w:r>
      <w:r w:rsidRPr="00414E30">
        <w:rPr>
          <w:rFonts w:eastAsia="CIDFont+F2" w:hint="eastAsia"/>
          <w:sz w:val="20"/>
          <w:szCs w:val="20"/>
        </w:rPr>
        <w:t>ó</w:t>
      </w:r>
      <w:r w:rsidRPr="00414E30">
        <w:rPr>
          <w:rFonts w:eastAsia="CIDFont+F2"/>
          <w:sz w:val="20"/>
          <w:szCs w:val="20"/>
        </w:rPr>
        <w:t>n generalmente impuesta a trav</w:t>
      </w:r>
      <w:r w:rsidRPr="00414E30">
        <w:rPr>
          <w:rFonts w:eastAsia="CIDFont+F2" w:hint="eastAsia"/>
          <w:sz w:val="20"/>
          <w:szCs w:val="20"/>
        </w:rPr>
        <w:t>é</w:t>
      </w:r>
      <w:r w:rsidRPr="00414E30">
        <w:rPr>
          <w:rFonts w:eastAsia="CIDFont+F2"/>
          <w:sz w:val="20"/>
          <w:szCs w:val="20"/>
        </w:rPr>
        <w:t xml:space="preserve">s de licencias. </w:t>
      </w:r>
    </w:p>
    <w:p w:rsidR="00F96C86" w:rsidRPr="00414E30" w:rsidRDefault="00F96C86" w:rsidP="007732C4">
      <w:pPr>
        <w:pStyle w:val="Prrafodelista"/>
        <w:numPr>
          <w:ilvl w:val="0"/>
          <w:numId w:val="89"/>
        </w:numPr>
        <w:spacing w:before="120" w:after="120"/>
        <w:contextualSpacing w:val="0"/>
        <w:rPr>
          <w:sz w:val="20"/>
          <w:szCs w:val="20"/>
        </w:rPr>
      </w:pPr>
      <w:r w:rsidRPr="00414E30">
        <w:rPr>
          <w:b/>
          <w:i/>
          <w:color w:val="CC0066"/>
          <w:sz w:val="20"/>
          <w:szCs w:val="20"/>
        </w:rPr>
        <w:t>Efectos:</w:t>
      </w:r>
      <w:r w:rsidRPr="00414E30">
        <w:rPr>
          <w:sz w:val="20"/>
          <w:szCs w:val="20"/>
        </w:rPr>
        <w:t xml:space="preserve"> Similares a los del arancel aunque el Estado no percibe ingresos (a menos que subaste licencias). Al tener poca oferta, aumenta el precio y se reduce la demanda. Reduce la eficiencia en mayor medida que arancel.</w:t>
      </w:r>
    </w:p>
    <w:p w:rsidR="00F96C86" w:rsidRPr="00414E30" w:rsidRDefault="00F96C86" w:rsidP="007732C4">
      <w:pPr>
        <w:pStyle w:val="Prrafodelista"/>
        <w:numPr>
          <w:ilvl w:val="0"/>
          <w:numId w:val="90"/>
        </w:numPr>
        <w:spacing w:before="120" w:after="120"/>
        <w:contextualSpacing w:val="0"/>
        <w:rPr>
          <w:b/>
          <w:i/>
          <w:color w:val="FF0066"/>
          <w:sz w:val="20"/>
          <w:szCs w:val="20"/>
          <w:u w:val="single"/>
        </w:rPr>
      </w:pPr>
      <w:r w:rsidRPr="00414E30">
        <w:rPr>
          <w:b/>
          <w:i/>
          <w:color w:val="FF0066"/>
          <w:sz w:val="20"/>
          <w:szCs w:val="20"/>
          <w:u w:val="single"/>
        </w:rPr>
        <w:t>Contingente arancelario:</w:t>
      </w:r>
      <w:r w:rsidRPr="00414E30">
        <w:rPr>
          <w:b/>
          <w:i/>
          <w:color w:val="FF0066"/>
          <w:sz w:val="20"/>
          <w:szCs w:val="20"/>
        </w:rPr>
        <w:t xml:space="preserve"> </w:t>
      </w:r>
      <w:r w:rsidRPr="00F96C86">
        <w:rPr>
          <w:sz w:val="20"/>
          <w:szCs w:val="20"/>
        </w:rPr>
        <w:t>Una cantidad limitada ingresa al país libre de arancel o en condiciones preferenciales. Luego de alcanzar el cupo, se paga un arancel (mayor).</w:t>
      </w:r>
    </w:p>
    <w:p w:rsidR="00F96C86" w:rsidRPr="00414E30" w:rsidRDefault="00F96C86" w:rsidP="007732C4">
      <w:pPr>
        <w:pStyle w:val="Prrafodelista"/>
        <w:numPr>
          <w:ilvl w:val="0"/>
          <w:numId w:val="90"/>
        </w:numPr>
        <w:spacing w:before="120" w:after="120"/>
        <w:contextualSpacing w:val="0"/>
        <w:rPr>
          <w:sz w:val="20"/>
          <w:szCs w:val="20"/>
        </w:rPr>
      </w:pPr>
      <w:r w:rsidRPr="00414E30">
        <w:rPr>
          <w:b/>
          <w:i/>
          <w:color w:val="FF0066"/>
          <w:sz w:val="20"/>
          <w:szCs w:val="20"/>
          <w:u w:val="single"/>
        </w:rPr>
        <w:t>Subsidios a la exportación:</w:t>
      </w:r>
      <w:r w:rsidRPr="00414E30">
        <w:rPr>
          <w:sz w:val="20"/>
          <w:szCs w:val="20"/>
        </w:rPr>
        <w:t xml:space="preserve"> El exportador recibe una determinada cantidad de dinero por vender en el mercado extranjero. Es un incentivo para exportar en lugar de vender en el mercado local, esto trae una suba del precio local y una baja en el precio internacional si se trata de un país grande. Se benefician los productores locales y los consumidores extranjeros. Se perjudican los consumidores nacionales, el estado y los productores extranjeros.</w:t>
      </w:r>
    </w:p>
    <w:p w:rsidR="00F96C86" w:rsidRPr="00414E30" w:rsidRDefault="00F96C86" w:rsidP="007732C4">
      <w:pPr>
        <w:pStyle w:val="Prrafodelista"/>
        <w:numPr>
          <w:ilvl w:val="0"/>
          <w:numId w:val="90"/>
        </w:numPr>
        <w:spacing w:before="120" w:after="120"/>
        <w:contextualSpacing w:val="0"/>
        <w:rPr>
          <w:sz w:val="20"/>
          <w:szCs w:val="20"/>
        </w:rPr>
      </w:pPr>
      <w:r w:rsidRPr="00414E30">
        <w:rPr>
          <w:b/>
          <w:i/>
          <w:color w:val="FF0066"/>
          <w:sz w:val="20"/>
          <w:szCs w:val="20"/>
          <w:u w:val="single"/>
        </w:rPr>
        <w:t>Impuestos a la exportación:</w:t>
      </w:r>
      <w:r w:rsidRPr="00414E30">
        <w:rPr>
          <w:sz w:val="20"/>
          <w:szCs w:val="20"/>
        </w:rPr>
        <w:t xml:space="preserve"> Impuesto que se le aplica al exportador por sus ventas en el mercado extranjero. Tipos (Específico, Ad Valorem, mixto). Es un incentivo para vender en el mercado local. Sube el precio internacional, baja el precio local. Se benefician los consumidores locales, el estado y los productores extranjeros. Se perjudican los productores locales y los consumidores extranjeros.</w:t>
      </w:r>
    </w:p>
    <w:p w:rsidR="00F96C86" w:rsidRPr="00414E30" w:rsidRDefault="00F96C86" w:rsidP="007732C4">
      <w:pPr>
        <w:pStyle w:val="Prrafodelista"/>
        <w:numPr>
          <w:ilvl w:val="0"/>
          <w:numId w:val="90"/>
        </w:numPr>
        <w:spacing w:before="120" w:after="120"/>
        <w:ind w:left="357" w:hanging="357"/>
        <w:contextualSpacing w:val="0"/>
        <w:rPr>
          <w:b/>
          <w:i/>
          <w:color w:val="FF0066"/>
          <w:sz w:val="20"/>
          <w:szCs w:val="20"/>
          <w:u w:val="single"/>
        </w:rPr>
      </w:pPr>
      <w:r w:rsidRPr="00414E30">
        <w:rPr>
          <w:b/>
          <w:i/>
          <w:color w:val="FF0066"/>
          <w:sz w:val="20"/>
          <w:szCs w:val="20"/>
          <w:u w:val="single"/>
        </w:rPr>
        <w:t xml:space="preserve"> Medidas de defensa comercial:</w:t>
      </w:r>
    </w:p>
    <w:tbl>
      <w:tblPr>
        <w:tblStyle w:val="Tablaconcuadrcula"/>
        <w:tblW w:w="0" w:type="auto"/>
        <w:tblInd w:w="360" w:type="dxa"/>
        <w:tblLook w:val="04A0" w:firstRow="1" w:lastRow="0" w:firstColumn="1" w:lastColumn="0" w:noHBand="0" w:noVBand="1"/>
      </w:tblPr>
      <w:tblGrid>
        <w:gridCol w:w="1047"/>
        <w:gridCol w:w="3347"/>
        <w:gridCol w:w="2601"/>
        <w:gridCol w:w="3661"/>
      </w:tblGrid>
      <w:tr w:rsidR="00F96C86" w:rsidRPr="00414E30" w:rsidTr="009A1B6B">
        <w:tc>
          <w:tcPr>
            <w:tcW w:w="0" w:type="auto"/>
            <w:vAlign w:val="center"/>
          </w:tcPr>
          <w:p w:rsidR="00F96C86" w:rsidRPr="00414E30" w:rsidRDefault="00F96C86" w:rsidP="009A1B6B">
            <w:pPr>
              <w:pStyle w:val="Prrafodelista"/>
              <w:ind w:left="0"/>
              <w:jc w:val="center"/>
              <w:rPr>
                <w:i/>
                <w:sz w:val="20"/>
                <w:szCs w:val="20"/>
              </w:rPr>
            </w:pPr>
            <w:r w:rsidRPr="00414E30">
              <w:rPr>
                <w:i/>
                <w:sz w:val="20"/>
                <w:szCs w:val="20"/>
              </w:rPr>
              <w:t>Medida</w:t>
            </w:r>
          </w:p>
        </w:tc>
        <w:tc>
          <w:tcPr>
            <w:tcW w:w="0" w:type="auto"/>
            <w:vAlign w:val="center"/>
          </w:tcPr>
          <w:p w:rsidR="00F96C86" w:rsidRPr="00414E30" w:rsidRDefault="00F96C86" w:rsidP="009A1B6B">
            <w:pPr>
              <w:pStyle w:val="Prrafodelista"/>
              <w:ind w:left="0"/>
              <w:jc w:val="center"/>
              <w:rPr>
                <w:b/>
                <w:i/>
                <w:sz w:val="20"/>
                <w:szCs w:val="20"/>
              </w:rPr>
            </w:pPr>
            <w:r w:rsidRPr="00414E30">
              <w:rPr>
                <w:b/>
                <w:i/>
                <w:sz w:val="20"/>
                <w:szCs w:val="20"/>
              </w:rPr>
              <w:t>Derecho antidumping</w:t>
            </w:r>
          </w:p>
        </w:tc>
        <w:tc>
          <w:tcPr>
            <w:tcW w:w="0" w:type="auto"/>
            <w:vAlign w:val="center"/>
          </w:tcPr>
          <w:p w:rsidR="00F96C86" w:rsidRPr="00414E30" w:rsidRDefault="00F96C86" w:rsidP="009A1B6B">
            <w:pPr>
              <w:pStyle w:val="Prrafodelista"/>
              <w:ind w:left="0"/>
              <w:jc w:val="center"/>
              <w:rPr>
                <w:b/>
                <w:i/>
                <w:sz w:val="20"/>
                <w:szCs w:val="20"/>
              </w:rPr>
            </w:pPr>
            <w:r w:rsidRPr="00414E30">
              <w:rPr>
                <w:b/>
                <w:i/>
                <w:sz w:val="20"/>
                <w:szCs w:val="20"/>
              </w:rPr>
              <w:t>Derecho compensatorio (Subsidios)</w:t>
            </w:r>
          </w:p>
        </w:tc>
        <w:tc>
          <w:tcPr>
            <w:tcW w:w="0" w:type="auto"/>
            <w:vAlign w:val="center"/>
          </w:tcPr>
          <w:p w:rsidR="00F96C86" w:rsidRPr="00414E30" w:rsidRDefault="00F96C86" w:rsidP="009A1B6B">
            <w:pPr>
              <w:pStyle w:val="Prrafodelista"/>
              <w:ind w:left="0"/>
              <w:jc w:val="center"/>
              <w:rPr>
                <w:b/>
                <w:i/>
                <w:sz w:val="20"/>
                <w:szCs w:val="20"/>
              </w:rPr>
            </w:pPr>
            <w:r w:rsidRPr="00414E30">
              <w:rPr>
                <w:b/>
                <w:i/>
                <w:sz w:val="20"/>
                <w:szCs w:val="20"/>
              </w:rPr>
              <w:t>Salvaguardia</w:t>
            </w:r>
          </w:p>
        </w:tc>
      </w:tr>
      <w:tr w:rsidR="00F96C86" w:rsidRPr="00414E30" w:rsidTr="009A1B6B">
        <w:trPr>
          <w:trHeight w:val="482"/>
        </w:trPr>
        <w:tc>
          <w:tcPr>
            <w:tcW w:w="0" w:type="auto"/>
            <w:vAlign w:val="center"/>
          </w:tcPr>
          <w:p w:rsidR="00F96C86" w:rsidRPr="00414E30" w:rsidRDefault="00F96C86" w:rsidP="009A1B6B">
            <w:pPr>
              <w:pStyle w:val="Prrafodelista"/>
              <w:ind w:left="0"/>
              <w:jc w:val="center"/>
              <w:rPr>
                <w:i/>
                <w:sz w:val="20"/>
                <w:szCs w:val="20"/>
              </w:rPr>
            </w:pPr>
            <w:r w:rsidRPr="00414E30">
              <w:rPr>
                <w:i/>
                <w:sz w:val="20"/>
                <w:szCs w:val="20"/>
              </w:rPr>
              <w:t>Objetivo</w:t>
            </w:r>
          </w:p>
        </w:tc>
        <w:tc>
          <w:tcPr>
            <w:tcW w:w="0" w:type="auto"/>
          </w:tcPr>
          <w:p w:rsidR="00F96C86" w:rsidRPr="00414E30" w:rsidRDefault="00F96C86" w:rsidP="009A1B6B">
            <w:pPr>
              <w:rPr>
                <w:sz w:val="20"/>
                <w:szCs w:val="20"/>
              </w:rPr>
            </w:pPr>
            <w:r w:rsidRPr="00414E30">
              <w:rPr>
                <w:sz w:val="20"/>
                <w:szCs w:val="20"/>
              </w:rPr>
              <w:t>Contrarrestar el efecto del dumping.</w:t>
            </w:r>
          </w:p>
        </w:tc>
        <w:tc>
          <w:tcPr>
            <w:tcW w:w="0" w:type="auto"/>
          </w:tcPr>
          <w:p w:rsidR="00F96C86" w:rsidRPr="00414E30" w:rsidRDefault="00F96C86" w:rsidP="009A1B6B">
            <w:pPr>
              <w:rPr>
                <w:sz w:val="20"/>
                <w:szCs w:val="20"/>
              </w:rPr>
            </w:pPr>
            <w:r w:rsidRPr="00414E30">
              <w:rPr>
                <w:sz w:val="20"/>
                <w:szCs w:val="20"/>
              </w:rPr>
              <w:t>Contrarrestar el efecto de la subvención.</w:t>
            </w:r>
          </w:p>
        </w:tc>
        <w:tc>
          <w:tcPr>
            <w:tcW w:w="0" w:type="auto"/>
          </w:tcPr>
          <w:p w:rsidR="00F96C86" w:rsidRPr="00414E30" w:rsidRDefault="00F96C86" w:rsidP="009A1B6B">
            <w:pPr>
              <w:rPr>
                <w:sz w:val="20"/>
                <w:szCs w:val="20"/>
              </w:rPr>
            </w:pPr>
            <w:r w:rsidRPr="00414E30">
              <w:rPr>
                <w:sz w:val="20"/>
                <w:szCs w:val="20"/>
              </w:rPr>
              <w:t xml:space="preserve">Proteger a los productos nacionales frente a los importados. </w:t>
            </w:r>
          </w:p>
        </w:tc>
      </w:tr>
      <w:tr w:rsidR="00F96C86" w:rsidRPr="00414E30" w:rsidTr="009A1B6B">
        <w:tc>
          <w:tcPr>
            <w:tcW w:w="0" w:type="auto"/>
            <w:vAlign w:val="center"/>
          </w:tcPr>
          <w:p w:rsidR="00F96C86" w:rsidRPr="00414E30" w:rsidRDefault="00F96C86" w:rsidP="009A1B6B">
            <w:pPr>
              <w:pStyle w:val="Prrafodelista"/>
              <w:ind w:left="0"/>
              <w:jc w:val="center"/>
              <w:rPr>
                <w:i/>
                <w:sz w:val="20"/>
                <w:szCs w:val="20"/>
              </w:rPr>
            </w:pPr>
            <w:r w:rsidRPr="00414E30">
              <w:rPr>
                <w:i/>
                <w:sz w:val="20"/>
                <w:szCs w:val="20"/>
              </w:rPr>
              <w:t>Tipo</w:t>
            </w:r>
          </w:p>
        </w:tc>
        <w:tc>
          <w:tcPr>
            <w:tcW w:w="0" w:type="auto"/>
          </w:tcPr>
          <w:p w:rsidR="00F96C86" w:rsidRPr="00414E30" w:rsidRDefault="00F96C86" w:rsidP="009A1B6B">
            <w:pPr>
              <w:pStyle w:val="Prrafodelista"/>
              <w:ind w:left="0"/>
              <w:rPr>
                <w:sz w:val="20"/>
                <w:szCs w:val="20"/>
              </w:rPr>
            </w:pPr>
            <w:r w:rsidRPr="00414E30">
              <w:rPr>
                <w:sz w:val="20"/>
                <w:szCs w:val="20"/>
              </w:rPr>
              <w:t>Ad valorem, especifico.</w:t>
            </w:r>
          </w:p>
        </w:tc>
        <w:tc>
          <w:tcPr>
            <w:tcW w:w="0" w:type="auto"/>
          </w:tcPr>
          <w:p w:rsidR="00F96C86" w:rsidRPr="00414E30" w:rsidRDefault="00F96C86" w:rsidP="009A1B6B">
            <w:pPr>
              <w:pStyle w:val="Prrafodelista"/>
              <w:ind w:left="0"/>
              <w:rPr>
                <w:sz w:val="20"/>
                <w:szCs w:val="20"/>
              </w:rPr>
            </w:pPr>
            <w:r w:rsidRPr="00414E30">
              <w:rPr>
                <w:sz w:val="20"/>
                <w:szCs w:val="20"/>
              </w:rPr>
              <w:t>Ad valorem, especifico.</w:t>
            </w:r>
          </w:p>
        </w:tc>
        <w:tc>
          <w:tcPr>
            <w:tcW w:w="0" w:type="auto"/>
          </w:tcPr>
          <w:p w:rsidR="00F96C86" w:rsidRPr="00414E30" w:rsidRDefault="00F96C86" w:rsidP="009A1B6B">
            <w:pPr>
              <w:pStyle w:val="Prrafodelista"/>
              <w:ind w:left="0"/>
              <w:rPr>
                <w:sz w:val="20"/>
                <w:szCs w:val="20"/>
              </w:rPr>
            </w:pPr>
            <w:r w:rsidRPr="00414E30">
              <w:rPr>
                <w:sz w:val="20"/>
                <w:szCs w:val="20"/>
              </w:rPr>
              <w:t>Ad valorem, cuantitativas.</w:t>
            </w:r>
          </w:p>
        </w:tc>
      </w:tr>
      <w:tr w:rsidR="00F96C86" w:rsidRPr="00414E30" w:rsidTr="009A1B6B">
        <w:tc>
          <w:tcPr>
            <w:tcW w:w="0" w:type="auto"/>
            <w:vAlign w:val="center"/>
          </w:tcPr>
          <w:p w:rsidR="00F96C86" w:rsidRPr="00414E30" w:rsidRDefault="00F96C86" w:rsidP="009A1B6B">
            <w:pPr>
              <w:pStyle w:val="Prrafodelista"/>
              <w:ind w:left="0"/>
              <w:jc w:val="center"/>
              <w:rPr>
                <w:i/>
                <w:sz w:val="20"/>
                <w:szCs w:val="20"/>
              </w:rPr>
            </w:pPr>
            <w:r w:rsidRPr="00414E30">
              <w:rPr>
                <w:i/>
                <w:sz w:val="20"/>
                <w:szCs w:val="20"/>
              </w:rPr>
              <w:t>Aplicación</w:t>
            </w:r>
          </w:p>
        </w:tc>
        <w:tc>
          <w:tcPr>
            <w:tcW w:w="0" w:type="auto"/>
          </w:tcPr>
          <w:p w:rsidR="00F96C86" w:rsidRPr="00414E30" w:rsidRDefault="00F96C86" w:rsidP="009A1B6B">
            <w:pPr>
              <w:rPr>
                <w:sz w:val="20"/>
                <w:szCs w:val="20"/>
              </w:rPr>
            </w:pPr>
            <w:r w:rsidRPr="00414E30">
              <w:rPr>
                <w:sz w:val="20"/>
                <w:szCs w:val="20"/>
              </w:rPr>
              <w:t>Cuando existe daño (o amenaza) a un producto nacional competidor. Debe demostrarse la existencia de dumping y que causa daño a la industria nacional.</w:t>
            </w:r>
          </w:p>
        </w:tc>
        <w:tc>
          <w:tcPr>
            <w:tcW w:w="0" w:type="auto"/>
          </w:tcPr>
          <w:p w:rsidR="00F96C86" w:rsidRPr="00414E30" w:rsidRDefault="00F96C86" w:rsidP="009A1B6B">
            <w:pPr>
              <w:rPr>
                <w:sz w:val="20"/>
                <w:szCs w:val="20"/>
              </w:rPr>
            </w:pPr>
            <w:r w:rsidRPr="00414E30">
              <w:rPr>
                <w:sz w:val="20"/>
                <w:szCs w:val="20"/>
              </w:rPr>
              <w:t>Sobre importaciones del país que subvenciona. Debe demostrarse la existencia de subvención.</w:t>
            </w:r>
          </w:p>
          <w:p w:rsidR="00F96C86" w:rsidRPr="00414E30" w:rsidRDefault="00F96C86" w:rsidP="009A1B6B">
            <w:pPr>
              <w:rPr>
                <w:sz w:val="20"/>
                <w:szCs w:val="20"/>
              </w:rPr>
            </w:pPr>
            <w:r w:rsidRPr="00414E30">
              <w:rPr>
                <w:sz w:val="20"/>
                <w:szCs w:val="20"/>
              </w:rPr>
              <w:t xml:space="preserve">Cerras las importaciones en defensa de la producción nacional cuando se ve afectada. </w:t>
            </w:r>
          </w:p>
        </w:tc>
        <w:tc>
          <w:tcPr>
            <w:tcW w:w="0" w:type="auto"/>
          </w:tcPr>
          <w:p w:rsidR="00F96C86" w:rsidRPr="00414E30" w:rsidRDefault="00F96C86" w:rsidP="009A1B6B">
            <w:pPr>
              <w:rPr>
                <w:sz w:val="20"/>
                <w:szCs w:val="20"/>
              </w:rPr>
            </w:pPr>
            <w:r w:rsidRPr="00414E30">
              <w:rPr>
                <w:sz w:val="20"/>
                <w:szCs w:val="20"/>
              </w:rPr>
              <w:t>Suspensión temporaria de tratamiento ante aumento (absoluto o relativo) de importaciones que genera daño o amenaza de daño a producción nacional.</w:t>
            </w:r>
          </w:p>
          <w:p w:rsidR="00F96C86" w:rsidRPr="00414E30" w:rsidRDefault="00F96C86" w:rsidP="009A1B6B">
            <w:pPr>
              <w:rPr>
                <w:sz w:val="20"/>
                <w:szCs w:val="20"/>
              </w:rPr>
            </w:pPr>
            <w:r w:rsidRPr="00414E30">
              <w:rPr>
                <w:sz w:val="20"/>
                <w:szCs w:val="20"/>
              </w:rPr>
              <w:t>Se aplica cuando una mercadería se importa a un valor bajo y ese valor causa un daño a la industria nacional, pero ese valor no es originado ni por dumping ni por subsidios.</w:t>
            </w:r>
          </w:p>
        </w:tc>
      </w:tr>
    </w:tbl>
    <w:p w:rsidR="00F96C86" w:rsidRPr="00414E30" w:rsidRDefault="00F96C86" w:rsidP="00F96C86">
      <w:pPr>
        <w:pStyle w:val="Prrafodelista"/>
        <w:spacing w:before="120" w:after="120"/>
        <w:ind w:left="360"/>
        <w:contextualSpacing w:val="0"/>
        <w:rPr>
          <w:color w:val="FF0066"/>
          <w:sz w:val="20"/>
          <w:szCs w:val="20"/>
        </w:rPr>
      </w:pPr>
    </w:p>
    <w:p w:rsidR="00F96C86" w:rsidRPr="00CB4215" w:rsidRDefault="00F96C86" w:rsidP="00F96C86">
      <w:pPr>
        <w:pStyle w:val="Prrafodelista"/>
        <w:numPr>
          <w:ilvl w:val="0"/>
          <w:numId w:val="85"/>
        </w:numPr>
        <w:spacing w:before="120" w:after="120"/>
        <w:ind w:hanging="357"/>
        <w:contextualSpacing w:val="0"/>
        <w:rPr>
          <w:b/>
          <w:i/>
          <w:color w:val="FF0066"/>
          <w:sz w:val="20"/>
          <w:szCs w:val="20"/>
          <w:u w:val="single"/>
        </w:rPr>
      </w:pPr>
      <w:r w:rsidRPr="00CB4215">
        <w:rPr>
          <w:b/>
          <w:i/>
          <w:color w:val="FF0066"/>
          <w:sz w:val="20"/>
          <w:szCs w:val="20"/>
          <w:u w:val="single"/>
        </w:rPr>
        <w:lastRenderedPageBreak/>
        <w:t>Tipos de comercio y teorías:</w:t>
      </w:r>
    </w:p>
    <w:p w:rsidR="00F96C86" w:rsidRDefault="00F96C86" w:rsidP="00F96C86">
      <w:pPr>
        <w:pStyle w:val="Prrafodelista"/>
        <w:numPr>
          <w:ilvl w:val="0"/>
          <w:numId w:val="86"/>
        </w:numPr>
        <w:spacing w:before="120" w:after="120"/>
        <w:ind w:hanging="357"/>
        <w:contextualSpacing w:val="0"/>
        <w:rPr>
          <w:sz w:val="20"/>
          <w:szCs w:val="20"/>
        </w:rPr>
      </w:pPr>
      <w:r w:rsidRPr="00CB4215">
        <w:rPr>
          <w:i/>
          <w:color w:val="CC3399"/>
          <w:sz w:val="20"/>
          <w:szCs w:val="20"/>
        </w:rPr>
        <w:t>Interindustrial:</w:t>
      </w:r>
      <w:r w:rsidRPr="00CB4215">
        <w:rPr>
          <w:sz w:val="20"/>
          <w:szCs w:val="20"/>
        </w:rPr>
        <w:t xml:space="preserve"> Basado en la teoría clásica o neoclásica. Se comercian </w:t>
      </w:r>
      <w:r w:rsidRPr="002C5916">
        <w:rPr>
          <w:b/>
          <w:sz w:val="20"/>
          <w:szCs w:val="20"/>
        </w:rPr>
        <w:t>productos/servicios diferentes</w:t>
      </w:r>
      <w:r>
        <w:rPr>
          <w:sz w:val="20"/>
          <w:szCs w:val="20"/>
        </w:rPr>
        <w:t>.</w:t>
      </w:r>
      <w:r w:rsidRPr="002C5916">
        <w:rPr>
          <w:sz w:val="20"/>
          <w:szCs w:val="20"/>
        </w:rPr>
        <w:t xml:space="preserve"> </w:t>
      </w:r>
      <w:r w:rsidRPr="00CB4215">
        <w:rPr>
          <w:sz w:val="20"/>
          <w:szCs w:val="20"/>
        </w:rPr>
        <w:t>Argentina – China.</w:t>
      </w:r>
    </w:p>
    <w:p w:rsidR="00F96C86" w:rsidRPr="002C5916" w:rsidRDefault="00F96C86" w:rsidP="00F96C86">
      <w:pPr>
        <w:pStyle w:val="Prrafodelista"/>
        <w:spacing w:before="120" w:after="120"/>
        <w:ind w:left="786"/>
        <w:contextualSpacing w:val="0"/>
        <w:jc w:val="center"/>
        <w:rPr>
          <w:i/>
          <w:sz w:val="20"/>
          <w:szCs w:val="20"/>
        </w:rPr>
      </w:pPr>
      <w:r w:rsidRPr="002C5916">
        <w:rPr>
          <w:i/>
          <w:sz w:val="20"/>
          <w:szCs w:val="20"/>
        </w:rPr>
        <w:t xml:space="preserve">Teorías (Diferencias tecnológicas, disponibilidad de factores). </w:t>
      </w:r>
    </w:p>
    <w:p w:rsidR="00F96C86" w:rsidRDefault="00F96C86" w:rsidP="00F96C86">
      <w:pPr>
        <w:pStyle w:val="Prrafodelista"/>
        <w:numPr>
          <w:ilvl w:val="0"/>
          <w:numId w:val="86"/>
        </w:numPr>
        <w:spacing w:before="120" w:after="120"/>
        <w:ind w:hanging="357"/>
        <w:contextualSpacing w:val="0"/>
        <w:rPr>
          <w:sz w:val="20"/>
          <w:szCs w:val="20"/>
        </w:rPr>
      </w:pPr>
      <w:r w:rsidRPr="00CB4215">
        <w:rPr>
          <w:i/>
          <w:color w:val="CC3399"/>
          <w:sz w:val="20"/>
          <w:szCs w:val="20"/>
        </w:rPr>
        <w:t>Intraindustrial:</w:t>
      </w:r>
      <w:r w:rsidRPr="00CB4215">
        <w:rPr>
          <w:sz w:val="20"/>
          <w:szCs w:val="20"/>
        </w:rPr>
        <w:t xml:space="preserve"> Se comercian productos </w:t>
      </w:r>
      <w:r w:rsidRPr="002C5916">
        <w:rPr>
          <w:b/>
          <w:sz w:val="20"/>
          <w:szCs w:val="20"/>
        </w:rPr>
        <w:t>similares y diferenciados.</w:t>
      </w:r>
      <w:r w:rsidRPr="00CB4215">
        <w:rPr>
          <w:sz w:val="20"/>
          <w:szCs w:val="20"/>
        </w:rPr>
        <w:t xml:space="preserve"> Argentina – Brasil.</w:t>
      </w:r>
    </w:p>
    <w:p w:rsidR="00F96C86" w:rsidRPr="002C5916" w:rsidRDefault="00F96C86" w:rsidP="00F96C86">
      <w:pPr>
        <w:pStyle w:val="Prrafodelista"/>
        <w:spacing w:before="120" w:after="120"/>
        <w:ind w:left="786"/>
        <w:contextualSpacing w:val="0"/>
        <w:jc w:val="center"/>
        <w:rPr>
          <w:i/>
          <w:sz w:val="20"/>
          <w:szCs w:val="20"/>
        </w:rPr>
      </w:pPr>
      <w:r w:rsidRPr="002C5916">
        <w:rPr>
          <w:i/>
          <w:sz w:val="20"/>
          <w:szCs w:val="20"/>
        </w:rPr>
        <w:t>Teorías (Distancia, patrones de consumo, velocidad adopción tecnológica, economías de escala, competencia imperfecta).</w:t>
      </w:r>
    </w:p>
    <w:p w:rsidR="00D351BC" w:rsidRPr="00D351BC" w:rsidRDefault="00D351BC" w:rsidP="00D351BC">
      <w:pPr>
        <w:keepNext/>
        <w:keepLines/>
        <w:spacing w:after="120"/>
        <w:outlineLvl w:val="1"/>
        <w:rPr>
          <w:rFonts w:asciiTheme="majorHAnsi" w:eastAsiaTheme="majorEastAsia" w:hAnsiTheme="majorHAnsi" w:cstheme="majorBidi"/>
          <w:b/>
          <w:bCs/>
          <w:color w:val="FF0066"/>
          <w:sz w:val="26"/>
          <w:szCs w:val="26"/>
          <w:u w:val="single"/>
          <w:lang w:val="en-US"/>
        </w:rPr>
      </w:pPr>
      <w:r w:rsidRPr="00D351BC">
        <w:rPr>
          <w:rFonts w:asciiTheme="majorHAnsi" w:eastAsiaTheme="majorEastAsia" w:hAnsiTheme="majorHAnsi" w:cstheme="majorBidi"/>
          <w:b/>
          <w:bCs/>
          <w:color w:val="FF0066"/>
          <w:sz w:val="26"/>
          <w:szCs w:val="26"/>
          <w:u w:val="single"/>
          <w:lang w:val="en-US"/>
        </w:rPr>
        <w:t>ADAM SMITH Y DAVID RICARDO</w:t>
      </w:r>
    </w:p>
    <w:p w:rsidR="00D351BC" w:rsidRPr="00D351BC" w:rsidRDefault="00D351BC" w:rsidP="00D351BC">
      <w:pPr>
        <w:numPr>
          <w:ilvl w:val="0"/>
          <w:numId w:val="85"/>
        </w:numPr>
        <w:spacing w:before="120" w:after="120"/>
        <w:ind w:hanging="357"/>
        <w:rPr>
          <w:sz w:val="20"/>
          <w:szCs w:val="20"/>
        </w:rPr>
      </w:pPr>
      <w:r w:rsidRPr="00D351BC">
        <w:rPr>
          <w:b/>
          <w:i/>
          <w:color w:val="FF0066"/>
          <w:sz w:val="20"/>
          <w:szCs w:val="20"/>
          <w:u w:val="single"/>
        </w:rPr>
        <w:t>¿Por qué comercian los países?</w:t>
      </w:r>
      <w:r w:rsidRPr="00D351BC">
        <w:rPr>
          <w:color w:val="FF0066"/>
          <w:sz w:val="20"/>
          <w:szCs w:val="20"/>
        </w:rPr>
        <w:t>:</w:t>
      </w:r>
      <w:r w:rsidRPr="00D351BC">
        <w:rPr>
          <w:sz w:val="20"/>
          <w:szCs w:val="20"/>
        </w:rPr>
        <w:t xml:space="preserve"> </w:t>
      </w:r>
    </w:p>
    <w:p w:rsidR="00D351BC" w:rsidRPr="00D351BC" w:rsidRDefault="00D351BC" w:rsidP="007732C4">
      <w:pPr>
        <w:numPr>
          <w:ilvl w:val="0"/>
          <w:numId w:val="95"/>
        </w:numPr>
        <w:spacing w:before="120" w:after="120"/>
        <w:rPr>
          <w:sz w:val="20"/>
          <w:szCs w:val="20"/>
        </w:rPr>
      </w:pPr>
      <w:r w:rsidRPr="00D351BC">
        <w:rPr>
          <w:b/>
          <w:i/>
          <w:color w:val="CC3399"/>
          <w:sz w:val="20"/>
          <w:szCs w:val="20"/>
        </w:rPr>
        <w:t>Diferencias tecnológicas:</w:t>
      </w:r>
      <w:r w:rsidRPr="00D351BC">
        <w:rPr>
          <w:sz w:val="20"/>
          <w:szCs w:val="20"/>
        </w:rPr>
        <w:t xml:space="preserve"> Cada uno produce y exporta lo que produce de manera más eficiente. Adam Smith.</w:t>
      </w:r>
    </w:p>
    <w:p w:rsidR="00D351BC" w:rsidRPr="00D351BC" w:rsidRDefault="00D351BC" w:rsidP="007732C4">
      <w:pPr>
        <w:numPr>
          <w:ilvl w:val="0"/>
          <w:numId w:val="95"/>
        </w:numPr>
        <w:spacing w:before="120" w:after="120"/>
        <w:rPr>
          <w:sz w:val="20"/>
          <w:szCs w:val="20"/>
        </w:rPr>
      </w:pPr>
      <w:r w:rsidRPr="00D351BC">
        <w:rPr>
          <w:b/>
          <w:i/>
          <w:color w:val="CC3399"/>
          <w:sz w:val="20"/>
          <w:szCs w:val="20"/>
        </w:rPr>
        <w:t>División internacional del trabajo:</w:t>
      </w:r>
      <w:r w:rsidRPr="00D351BC">
        <w:rPr>
          <w:sz w:val="20"/>
          <w:szCs w:val="20"/>
        </w:rPr>
        <w:t xml:space="preserve"> Cada país exporta aquello que puede producir de manera más eficiente.</w:t>
      </w:r>
    </w:p>
    <w:p w:rsidR="00D351BC" w:rsidRPr="00D351BC" w:rsidRDefault="00D351BC" w:rsidP="007732C4">
      <w:pPr>
        <w:numPr>
          <w:ilvl w:val="0"/>
          <w:numId w:val="95"/>
        </w:numPr>
        <w:spacing w:before="120" w:after="120"/>
        <w:rPr>
          <w:sz w:val="20"/>
          <w:szCs w:val="20"/>
        </w:rPr>
      </w:pPr>
      <w:r w:rsidRPr="00D351BC">
        <w:rPr>
          <w:b/>
          <w:i/>
          <w:color w:val="CC3399"/>
          <w:sz w:val="20"/>
          <w:szCs w:val="20"/>
        </w:rPr>
        <w:t>Ventaja absoluta:</w:t>
      </w:r>
      <w:r w:rsidRPr="00D351BC">
        <w:rPr>
          <w:sz w:val="20"/>
          <w:szCs w:val="20"/>
        </w:rPr>
        <w:t xml:space="preserve"> Cuando un país puede producir una unidad de un bien con un menor trabajo que el otro país, decimos que el primer país tiene una ventaja absoluta en la producción de este bien.</w:t>
      </w:r>
    </w:p>
    <w:p w:rsidR="00D351BC" w:rsidRPr="00D351BC" w:rsidRDefault="00D351BC" w:rsidP="007732C4">
      <w:pPr>
        <w:numPr>
          <w:ilvl w:val="0"/>
          <w:numId w:val="95"/>
        </w:numPr>
        <w:spacing w:before="120" w:after="120"/>
        <w:rPr>
          <w:sz w:val="20"/>
          <w:szCs w:val="20"/>
        </w:rPr>
      </w:pPr>
      <w:r w:rsidRPr="00D351BC">
        <w:rPr>
          <w:b/>
          <w:i/>
          <w:color w:val="CC3399"/>
          <w:sz w:val="20"/>
          <w:szCs w:val="20"/>
        </w:rPr>
        <w:t>Costo de oportunidad:</w:t>
      </w:r>
      <w:r w:rsidRPr="00D351BC">
        <w:rPr>
          <w:sz w:val="20"/>
          <w:szCs w:val="20"/>
        </w:rPr>
        <w:t xml:space="preserve"> Cantidad de producción de un bien que debe ser resignada para </w:t>
      </w:r>
      <w:r>
        <w:rPr>
          <w:sz w:val="20"/>
          <w:szCs w:val="20"/>
        </w:rPr>
        <w:t>obtener una unidad adicional del</w:t>
      </w:r>
      <w:r w:rsidRPr="00D351BC">
        <w:rPr>
          <w:sz w:val="20"/>
          <w:szCs w:val="20"/>
        </w:rPr>
        <w:t xml:space="preserve"> otro.  </w:t>
      </w:r>
    </w:p>
    <w:p w:rsidR="00D351BC" w:rsidRPr="00D351BC" w:rsidRDefault="00D351BC" w:rsidP="007732C4">
      <w:pPr>
        <w:numPr>
          <w:ilvl w:val="0"/>
          <w:numId w:val="95"/>
        </w:numPr>
        <w:spacing w:before="120" w:after="120"/>
        <w:rPr>
          <w:b/>
          <w:i/>
          <w:sz w:val="20"/>
          <w:szCs w:val="20"/>
          <w:u w:val="single"/>
        </w:rPr>
      </w:pPr>
      <w:r w:rsidRPr="00D351BC">
        <w:rPr>
          <w:b/>
          <w:i/>
          <w:color w:val="CC3399"/>
          <w:sz w:val="20"/>
          <w:szCs w:val="20"/>
        </w:rPr>
        <w:t>Ventaja comparativa:</w:t>
      </w:r>
      <w:r w:rsidRPr="00D351BC">
        <w:rPr>
          <w:sz w:val="20"/>
          <w:szCs w:val="20"/>
        </w:rPr>
        <w:t xml:space="preserve"> Un país posee una ventaja comparativa en la producción de un bien si el costo de oportunidad en la producción de este bien en términos de otros bienes es inferior en este país de lo que es en otros países.</w:t>
      </w:r>
      <w:r>
        <w:rPr>
          <w:sz w:val="20"/>
          <w:szCs w:val="20"/>
        </w:rPr>
        <w:t xml:space="preserve"> </w:t>
      </w:r>
      <w:r w:rsidRPr="00D351BC">
        <w:rPr>
          <w:sz w:val="20"/>
          <w:szCs w:val="20"/>
        </w:rPr>
        <w:t>El comercio entre dos países puede beneficiar a ambos si cada uno exporta los bienes en los que tiene una ventaja comparativa.</w:t>
      </w:r>
    </w:p>
    <w:p w:rsidR="00D351BC" w:rsidRPr="00D351BC" w:rsidRDefault="00D351BC" w:rsidP="007732C4">
      <w:pPr>
        <w:numPr>
          <w:ilvl w:val="0"/>
          <w:numId w:val="91"/>
        </w:numPr>
        <w:spacing w:before="120" w:after="120"/>
        <w:ind w:left="357" w:hanging="357"/>
        <w:rPr>
          <w:sz w:val="20"/>
          <w:szCs w:val="20"/>
        </w:rPr>
      </w:pPr>
      <w:r w:rsidRPr="00D351BC">
        <w:rPr>
          <w:b/>
          <w:i/>
          <w:color w:val="FF0066"/>
          <w:sz w:val="20"/>
          <w:szCs w:val="20"/>
          <w:u w:val="single"/>
        </w:rPr>
        <w:t>Frontera de probabilidades de producción (FP):</w:t>
      </w:r>
      <w:r w:rsidRPr="00D351BC">
        <w:rPr>
          <w:sz w:val="20"/>
          <w:szCs w:val="20"/>
        </w:rPr>
        <w:t xml:space="preserve"> Ilustra las distintas combinaciones de bienes que puede producir una economía. La línea FP, muestra la cantidad máxima de un bien que se puede producir produciendo una determinada cantidad de otro.</w:t>
      </w:r>
    </w:p>
    <w:p w:rsidR="00D351BC" w:rsidRPr="00D351BC" w:rsidRDefault="00D351BC" w:rsidP="007732C4">
      <w:pPr>
        <w:numPr>
          <w:ilvl w:val="0"/>
          <w:numId w:val="91"/>
        </w:numPr>
        <w:spacing w:before="120" w:after="120"/>
        <w:ind w:left="357" w:hanging="357"/>
        <w:rPr>
          <w:sz w:val="20"/>
          <w:szCs w:val="20"/>
        </w:rPr>
      </w:pPr>
      <w:r w:rsidRPr="00D351BC">
        <w:rPr>
          <w:b/>
          <w:i/>
          <w:color w:val="FF0066"/>
          <w:sz w:val="20"/>
          <w:szCs w:val="20"/>
          <w:u w:val="single"/>
        </w:rPr>
        <w:t>Modelo Ricardiano:</w:t>
      </w:r>
      <w:r w:rsidRPr="00D351BC">
        <w:rPr>
          <w:sz w:val="20"/>
          <w:szCs w:val="20"/>
        </w:rPr>
        <w:t xml:space="preserve"> El comercio internacional se debe únicamente a las diferencias de la productividad de trabajo.</w:t>
      </w:r>
    </w:p>
    <w:p w:rsidR="00D351BC" w:rsidRPr="00D351BC" w:rsidRDefault="00D351BC" w:rsidP="007732C4">
      <w:pPr>
        <w:numPr>
          <w:ilvl w:val="0"/>
          <w:numId w:val="98"/>
        </w:numPr>
        <w:spacing w:before="120" w:after="120"/>
        <w:rPr>
          <w:sz w:val="20"/>
          <w:szCs w:val="20"/>
          <w:u w:val="single"/>
        </w:rPr>
      </w:pPr>
      <w:r w:rsidRPr="00D351BC">
        <w:rPr>
          <w:b/>
          <w:i/>
          <w:color w:val="CC3399"/>
          <w:sz w:val="20"/>
          <w:szCs w:val="20"/>
          <w:u w:val="single"/>
        </w:rPr>
        <w:t xml:space="preserve">Supuestos: </w:t>
      </w:r>
    </w:p>
    <w:p w:rsidR="00D351BC" w:rsidRPr="00D351BC" w:rsidRDefault="00D351BC" w:rsidP="007732C4">
      <w:pPr>
        <w:numPr>
          <w:ilvl w:val="0"/>
          <w:numId w:val="92"/>
        </w:numPr>
        <w:spacing w:before="120" w:after="120"/>
        <w:rPr>
          <w:sz w:val="20"/>
          <w:szCs w:val="20"/>
        </w:rPr>
      </w:pPr>
      <w:r w:rsidRPr="00D351BC">
        <w:rPr>
          <w:sz w:val="20"/>
          <w:szCs w:val="20"/>
        </w:rPr>
        <w:t>2 países y 2 bienes producidos en ambos países.</w:t>
      </w:r>
    </w:p>
    <w:p w:rsidR="00D351BC" w:rsidRPr="00D351BC" w:rsidRDefault="00D351BC" w:rsidP="007732C4">
      <w:pPr>
        <w:numPr>
          <w:ilvl w:val="0"/>
          <w:numId w:val="92"/>
        </w:numPr>
        <w:spacing w:before="120" w:after="120"/>
        <w:rPr>
          <w:sz w:val="20"/>
          <w:szCs w:val="20"/>
        </w:rPr>
      </w:pPr>
      <w:r w:rsidRPr="00D351BC">
        <w:rPr>
          <w:sz w:val="20"/>
          <w:szCs w:val="20"/>
          <w:u w:val="single"/>
        </w:rPr>
        <w:t>1 factor de producción</w:t>
      </w:r>
      <w:r w:rsidRPr="00D351BC">
        <w:rPr>
          <w:sz w:val="20"/>
          <w:szCs w:val="20"/>
        </w:rPr>
        <w:t xml:space="preserve"> en cada país (Trabajo). </w:t>
      </w:r>
    </w:p>
    <w:p w:rsidR="00D351BC" w:rsidRPr="00D351BC" w:rsidRDefault="00D351BC" w:rsidP="007732C4">
      <w:pPr>
        <w:numPr>
          <w:ilvl w:val="0"/>
          <w:numId w:val="93"/>
        </w:numPr>
        <w:spacing w:before="120" w:after="120"/>
        <w:rPr>
          <w:sz w:val="20"/>
          <w:szCs w:val="20"/>
        </w:rPr>
      </w:pPr>
      <w:r w:rsidRPr="00D351BC">
        <w:rPr>
          <w:sz w:val="20"/>
          <w:szCs w:val="20"/>
        </w:rPr>
        <w:t>Móvil entre sectores de un país. El salario es idéntico en ambas industrias.</w:t>
      </w:r>
    </w:p>
    <w:p w:rsidR="00D351BC" w:rsidRPr="00D351BC" w:rsidRDefault="00D351BC" w:rsidP="007732C4">
      <w:pPr>
        <w:numPr>
          <w:ilvl w:val="0"/>
          <w:numId w:val="93"/>
        </w:numPr>
        <w:spacing w:before="120" w:after="120"/>
        <w:rPr>
          <w:sz w:val="20"/>
          <w:szCs w:val="20"/>
        </w:rPr>
      </w:pPr>
      <w:r w:rsidRPr="00D351BC">
        <w:rPr>
          <w:sz w:val="20"/>
          <w:szCs w:val="20"/>
        </w:rPr>
        <w:t>No hay movilidad entre países (No hay migración).</w:t>
      </w:r>
    </w:p>
    <w:p w:rsidR="00D351BC" w:rsidRPr="00D351BC" w:rsidRDefault="00D351BC" w:rsidP="007732C4">
      <w:pPr>
        <w:numPr>
          <w:ilvl w:val="0"/>
          <w:numId w:val="94"/>
        </w:numPr>
        <w:spacing w:before="120" w:after="120"/>
        <w:rPr>
          <w:sz w:val="20"/>
          <w:szCs w:val="20"/>
        </w:rPr>
      </w:pPr>
      <w:r w:rsidRPr="00D351BC">
        <w:rPr>
          <w:sz w:val="20"/>
          <w:szCs w:val="20"/>
        </w:rPr>
        <w:t>Competencia perfecta (Los precios reflejan los costos de producción, nadie puede influir en los precios).</w:t>
      </w:r>
    </w:p>
    <w:p w:rsidR="00D351BC" w:rsidRPr="00D351BC" w:rsidRDefault="00D351BC" w:rsidP="007732C4">
      <w:pPr>
        <w:numPr>
          <w:ilvl w:val="0"/>
          <w:numId w:val="94"/>
        </w:numPr>
        <w:spacing w:before="120" w:after="120"/>
        <w:rPr>
          <w:sz w:val="20"/>
          <w:szCs w:val="20"/>
        </w:rPr>
      </w:pPr>
      <w:r w:rsidRPr="00D351BC">
        <w:rPr>
          <w:sz w:val="20"/>
          <w:szCs w:val="20"/>
        </w:rPr>
        <w:t>No hay costos de transporte ni barreas al comercio.</w:t>
      </w:r>
    </w:p>
    <w:p w:rsidR="00D351BC" w:rsidRPr="00D351BC" w:rsidRDefault="00D351BC" w:rsidP="007732C4">
      <w:pPr>
        <w:numPr>
          <w:ilvl w:val="0"/>
          <w:numId w:val="94"/>
        </w:numPr>
        <w:spacing w:before="120" w:after="120"/>
        <w:rPr>
          <w:sz w:val="20"/>
          <w:szCs w:val="20"/>
        </w:rPr>
      </w:pPr>
      <w:r w:rsidRPr="00D351BC">
        <w:rPr>
          <w:sz w:val="20"/>
          <w:szCs w:val="20"/>
        </w:rPr>
        <w:t>Requerimientos fijos de trabajo para producir cada bien. Pleno empleo (Produciendo lo máximo, sin desempleados).</w:t>
      </w:r>
    </w:p>
    <w:p w:rsidR="00D351BC" w:rsidRPr="00D351BC" w:rsidRDefault="00D351BC" w:rsidP="007732C4">
      <w:pPr>
        <w:numPr>
          <w:ilvl w:val="0"/>
          <w:numId w:val="94"/>
        </w:numPr>
        <w:spacing w:before="120" w:after="120"/>
        <w:rPr>
          <w:sz w:val="20"/>
          <w:szCs w:val="20"/>
        </w:rPr>
      </w:pPr>
      <w:r w:rsidRPr="00D351BC">
        <w:rPr>
          <w:sz w:val="20"/>
          <w:szCs w:val="20"/>
        </w:rPr>
        <w:t>Costo de oportunidad constante en cada país pero varía entre países.</w:t>
      </w:r>
    </w:p>
    <w:p w:rsidR="00D351BC" w:rsidRPr="00D351BC" w:rsidRDefault="00D351BC" w:rsidP="007732C4">
      <w:pPr>
        <w:numPr>
          <w:ilvl w:val="0"/>
          <w:numId w:val="94"/>
        </w:numPr>
        <w:spacing w:before="120" w:after="120"/>
        <w:rPr>
          <w:sz w:val="20"/>
          <w:szCs w:val="20"/>
        </w:rPr>
      </w:pPr>
      <w:r w:rsidRPr="00D351BC">
        <w:rPr>
          <w:sz w:val="20"/>
          <w:szCs w:val="20"/>
        </w:rPr>
        <w:t>Cada país exporta el bien en el que tiene ventajas comparativas.</w:t>
      </w:r>
    </w:p>
    <w:p w:rsidR="00D351BC" w:rsidRPr="00D351BC" w:rsidRDefault="00D351BC" w:rsidP="007732C4">
      <w:pPr>
        <w:numPr>
          <w:ilvl w:val="0"/>
          <w:numId w:val="94"/>
        </w:numPr>
        <w:spacing w:before="120" w:after="120"/>
        <w:rPr>
          <w:sz w:val="20"/>
          <w:szCs w:val="20"/>
        </w:rPr>
      </w:pPr>
      <w:r w:rsidRPr="00D351BC">
        <w:rPr>
          <w:sz w:val="20"/>
          <w:szCs w:val="20"/>
        </w:rPr>
        <w:t>La oferta está determinada por el movimiento del factor trabajo hacia el sector donde pague salarios más altos.</w:t>
      </w:r>
    </w:p>
    <w:p w:rsidR="00D351BC" w:rsidRPr="00D351BC" w:rsidRDefault="00D351BC" w:rsidP="007732C4">
      <w:pPr>
        <w:numPr>
          <w:ilvl w:val="0"/>
          <w:numId w:val="98"/>
        </w:numPr>
        <w:spacing w:before="120" w:after="120"/>
        <w:rPr>
          <w:b/>
          <w:i/>
          <w:color w:val="CC3399"/>
          <w:sz w:val="20"/>
          <w:szCs w:val="20"/>
          <w:u w:val="single"/>
        </w:rPr>
      </w:pPr>
      <w:r w:rsidRPr="00D351BC">
        <w:rPr>
          <w:b/>
          <w:i/>
          <w:color w:val="CC3399"/>
          <w:sz w:val="20"/>
          <w:szCs w:val="20"/>
          <w:u w:val="single"/>
        </w:rPr>
        <w:t>Limitaciones:</w:t>
      </w:r>
      <w:r>
        <w:rPr>
          <w:b/>
          <w:i/>
          <w:color w:val="CC3399"/>
          <w:sz w:val="20"/>
          <w:szCs w:val="20"/>
        </w:rPr>
        <w:t xml:space="preserve"> </w:t>
      </w:r>
      <w:r w:rsidRPr="00D351BC">
        <w:rPr>
          <w:sz w:val="20"/>
          <w:szCs w:val="20"/>
        </w:rPr>
        <w:t xml:space="preserve">En la vida real no existe la especialización completa. </w:t>
      </w:r>
      <w:r w:rsidRPr="00D351BC">
        <w:rPr>
          <w:b/>
          <w:i/>
          <w:color w:val="CC3399"/>
          <w:sz w:val="20"/>
          <w:szCs w:val="20"/>
        </w:rPr>
        <w:t xml:space="preserve"> </w:t>
      </w:r>
      <w:r w:rsidRPr="00D351BC">
        <w:rPr>
          <w:sz w:val="20"/>
          <w:szCs w:val="20"/>
        </w:rPr>
        <w:t>Hay más de un factor productivo en juego. Tierra, capital, trabajo, tecnología.</w:t>
      </w:r>
      <w:r w:rsidRPr="00D351BC">
        <w:rPr>
          <w:b/>
          <w:i/>
          <w:color w:val="CC3399"/>
          <w:sz w:val="20"/>
          <w:szCs w:val="20"/>
        </w:rPr>
        <w:t xml:space="preserve"> </w:t>
      </w:r>
      <w:r w:rsidRPr="00D351BC">
        <w:rPr>
          <w:sz w:val="20"/>
          <w:szCs w:val="20"/>
        </w:rPr>
        <w:t>Política comercial distorsiona patrones de comercio.</w:t>
      </w:r>
      <w:r w:rsidRPr="00D351BC">
        <w:rPr>
          <w:b/>
          <w:i/>
          <w:color w:val="CC3399"/>
          <w:sz w:val="20"/>
          <w:szCs w:val="20"/>
        </w:rPr>
        <w:t xml:space="preserve"> </w:t>
      </w:r>
      <w:r w:rsidRPr="00D351BC">
        <w:rPr>
          <w:sz w:val="20"/>
          <w:szCs w:val="20"/>
        </w:rPr>
        <w:t>Hay costos de transporte y bienes.</w:t>
      </w:r>
      <w:r w:rsidRPr="00D351BC">
        <w:rPr>
          <w:b/>
          <w:i/>
          <w:color w:val="CC3399"/>
          <w:sz w:val="20"/>
          <w:szCs w:val="20"/>
        </w:rPr>
        <w:t xml:space="preserve"> </w:t>
      </w:r>
      <w:r w:rsidRPr="00D351BC">
        <w:rPr>
          <w:sz w:val="20"/>
          <w:szCs w:val="20"/>
        </w:rPr>
        <w:t>No toma en cuenta economías de escala.</w:t>
      </w:r>
      <w:r w:rsidRPr="00D351BC">
        <w:rPr>
          <w:b/>
          <w:i/>
          <w:color w:val="CC3399"/>
          <w:sz w:val="20"/>
          <w:szCs w:val="20"/>
        </w:rPr>
        <w:t xml:space="preserve"> </w:t>
      </w:r>
      <w:r w:rsidRPr="00D351BC">
        <w:rPr>
          <w:sz w:val="20"/>
          <w:szCs w:val="20"/>
        </w:rPr>
        <w:t>No contempla competencia imperfecta.</w:t>
      </w:r>
    </w:p>
    <w:p w:rsidR="00D351BC" w:rsidRPr="00D351BC" w:rsidRDefault="00D351BC" w:rsidP="007732C4">
      <w:pPr>
        <w:numPr>
          <w:ilvl w:val="0"/>
          <w:numId w:val="96"/>
        </w:numPr>
        <w:spacing w:before="120" w:after="120" w:line="259" w:lineRule="auto"/>
        <w:ind w:hanging="357"/>
        <w:rPr>
          <w:rFonts w:ascii="Calibri" w:eastAsia="Calibri" w:hAnsi="Calibri" w:cs="Times New Roman"/>
          <w:b/>
          <w:i/>
          <w:color w:val="FF0066"/>
          <w:sz w:val="20"/>
          <w:szCs w:val="20"/>
          <w:u w:val="single"/>
          <w:lang w:eastAsia="en-US"/>
        </w:rPr>
      </w:pPr>
      <w:r w:rsidRPr="00D351BC">
        <w:rPr>
          <w:rFonts w:ascii="Calibri" w:eastAsia="Calibri" w:hAnsi="Calibri" w:cs="Times New Roman"/>
          <w:b/>
          <w:i/>
          <w:color w:val="FF0066"/>
          <w:sz w:val="20"/>
          <w:szCs w:val="20"/>
          <w:u w:val="single"/>
          <w:lang w:eastAsia="en-US"/>
        </w:rPr>
        <w:t>Adam Smith:</w:t>
      </w:r>
    </w:p>
    <w:p w:rsidR="00D351BC" w:rsidRPr="00D351BC" w:rsidRDefault="00D351BC" w:rsidP="007732C4">
      <w:pPr>
        <w:numPr>
          <w:ilvl w:val="0"/>
          <w:numId w:val="97"/>
        </w:numPr>
        <w:spacing w:before="120" w:after="120" w:line="259" w:lineRule="auto"/>
        <w:ind w:hanging="357"/>
        <w:rPr>
          <w:rFonts w:ascii="Calibri" w:eastAsia="Calibri" w:hAnsi="Calibri" w:cs="Times New Roman"/>
          <w:sz w:val="20"/>
          <w:szCs w:val="20"/>
          <w:lang w:eastAsia="en-US"/>
        </w:rPr>
      </w:pPr>
      <w:r w:rsidRPr="00D351BC">
        <w:rPr>
          <w:rFonts w:ascii="Calibri" w:eastAsia="Calibri" w:hAnsi="Calibri" w:cs="Times New Roman"/>
          <w:b/>
          <w:i/>
          <w:color w:val="CC3399"/>
          <w:sz w:val="20"/>
          <w:szCs w:val="20"/>
          <w:lang w:eastAsia="en-US"/>
        </w:rPr>
        <w:t>División del trabajo:</w:t>
      </w:r>
      <w:r w:rsidRPr="00D351BC">
        <w:rPr>
          <w:rFonts w:ascii="Calibri" w:eastAsia="Calibri" w:hAnsi="Calibri" w:cs="Times New Roman"/>
          <w:sz w:val="20"/>
          <w:szCs w:val="20"/>
          <w:lang w:eastAsia="en-US"/>
        </w:rPr>
        <w:t xml:space="preserve"> Cada uno se dedica a lo que hace mejor. Ahorro de tiempo y capacidad productiva.</w:t>
      </w:r>
    </w:p>
    <w:p w:rsidR="00D351BC" w:rsidRPr="00D351BC" w:rsidRDefault="00D351BC" w:rsidP="007732C4">
      <w:pPr>
        <w:numPr>
          <w:ilvl w:val="0"/>
          <w:numId w:val="97"/>
        </w:numPr>
        <w:spacing w:before="120" w:after="120" w:line="259" w:lineRule="auto"/>
        <w:ind w:hanging="357"/>
        <w:rPr>
          <w:rFonts w:ascii="Calibri" w:eastAsia="Calibri" w:hAnsi="Calibri" w:cs="Times New Roman"/>
          <w:sz w:val="20"/>
          <w:szCs w:val="20"/>
          <w:lang w:eastAsia="en-US"/>
        </w:rPr>
      </w:pPr>
      <w:r w:rsidRPr="00D351BC">
        <w:rPr>
          <w:rFonts w:ascii="Calibri" w:eastAsia="Calibri" w:hAnsi="Calibri" w:cs="Times New Roman"/>
          <w:b/>
          <w:i/>
          <w:color w:val="CC3399"/>
          <w:sz w:val="20"/>
          <w:szCs w:val="20"/>
          <w:lang w:eastAsia="en-US"/>
        </w:rPr>
        <w:t>Ventajas absolutas:</w:t>
      </w:r>
      <w:r w:rsidRPr="00D351BC">
        <w:rPr>
          <w:rFonts w:ascii="Calibri" w:eastAsia="Calibri" w:hAnsi="Calibri" w:cs="Times New Roman"/>
          <w:sz w:val="20"/>
          <w:szCs w:val="20"/>
          <w:lang w:eastAsia="en-US"/>
        </w:rPr>
        <w:t xml:space="preserve"> Cada nación debe especializarse en producir las mercancías lo más eficientemente posible. Estas, serían exportados en a cambio de las mercancías que se produzcan más eficientemente en otra parte. </w:t>
      </w:r>
    </w:p>
    <w:p w:rsidR="00D351BC" w:rsidRPr="00D351BC" w:rsidRDefault="00D351BC" w:rsidP="007732C4">
      <w:pPr>
        <w:numPr>
          <w:ilvl w:val="0"/>
          <w:numId w:val="97"/>
        </w:numPr>
        <w:spacing w:before="120" w:after="120" w:line="259" w:lineRule="auto"/>
        <w:ind w:hanging="357"/>
        <w:rPr>
          <w:rFonts w:ascii="Calibri" w:eastAsia="Calibri" w:hAnsi="Calibri" w:cs="Times New Roman"/>
          <w:sz w:val="20"/>
          <w:szCs w:val="20"/>
          <w:lang w:eastAsia="en-US"/>
        </w:rPr>
      </w:pPr>
      <w:r w:rsidRPr="00D351BC">
        <w:rPr>
          <w:rFonts w:ascii="Calibri" w:eastAsia="Calibri" w:hAnsi="Calibri" w:cs="Times New Roman"/>
          <w:b/>
          <w:i/>
          <w:color w:val="CC3399"/>
          <w:sz w:val="20"/>
          <w:szCs w:val="20"/>
          <w:lang w:eastAsia="en-US"/>
        </w:rPr>
        <w:t xml:space="preserve">Limitaciones: </w:t>
      </w:r>
      <w:r w:rsidRPr="00D351BC">
        <w:rPr>
          <w:rFonts w:ascii="Calibri" w:eastAsia="Calibri" w:hAnsi="Calibri" w:cs="Times New Roman"/>
          <w:sz w:val="20"/>
          <w:szCs w:val="20"/>
          <w:lang w:eastAsia="en-US"/>
        </w:rPr>
        <w:t>Si cada país se dedica a un producto hay más especialización y menos innovación, productos más baratos.</w:t>
      </w:r>
    </w:p>
    <w:p w:rsidR="00D351BC" w:rsidRPr="00D351BC" w:rsidRDefault="00D351BC" w:rsidP="00D351BC">
      <w:pPr>
        <w:keepNext/>
        <w:keepLines/>
        <w:spacing w:before="360" w:after="120"/>
        <w:outlineLvl w:val="1"/>
        <w:rPr>
          <w:rFonts w:asciiTheme="majorHAnsi" w:eastAsiaTheme="majorEastAsia" w:hAnsiTheme="majorHAnsi" w:cstheme="majorBidi"/>
          <w:b/>
          <w:bCs/>
          <w:color w:val="FF0066"/>
          <w:sz w:val="26"/>
          <w:szCs w:val="26"/>
          <w:u w:val="single"/>
          <w:lang w:eastAsia="en-US"/>
        </w:rPr>
      </w:pPr>
      <w:r w:rsidRPr="00D351BC">
        <w:rPr>
          <w:rFonts w:asciiTheme="majorHAnsi" w:eastAsiaTheme="majorEastAsia" w:hAnsiTheme="majorHAnsi" w:cstheme="majorBidi"/>
          <w:b/>
          <w:bCs/>
          <w:color w:val="FF0066"/>
          <w:sz w:val="26"/>
          <w:szCs w:val="26"/>
          <w:u w:val="single"/>
          <w:lang w:eastAsia="en-US"/>
        </w:rPr>
        <w:lastRenderedPageBreak/>
        <w:t xml:space="preserve">TEORÍA NEOCLÁSICA – HECKSCHER Y OHLIN </w:t>
      </w:r>
    </w:p>
    <w:p w:rsidR="00D351BC" w:rsidRPr="00D351BC" w:rsidRDefault="00D351BC" w:rsidP="007732C4">
      <w:pPr>
        <w:numPr>
          <w:ilvl w:val="0"/>
          <w:numId w:val="99"/>
        </w:numPr>
        <w:spacing w:before="120" w:after="120"/>
        <w:ind w:hanging="357"/>
        <w:rPr>
          <w:rFonts w:eastAsiaTheme="minorHAnsi"/>
          <w:b/>
          <w:i/>
          <w:color w:val="CC0066"/>
          <w:sz w:val="20"/>
          <w:szCs w:val="20"/>
          <w:u w:val="single"/>
          <w:lang w:eastAsia="en-US"/>
        </w:rPr>
      </w:pPr>
      <w:r w:rsidRPr="00D351BC">
        <w:rPr>
          <w:rFonts w:eastAsiaTheme="minorHAnsi"/>
          <w:b/>
          <w:i/>
          <w:color w:val="CC0066"/>
          <w:sz w:val="20"/>
          <w:szCs w:val="20"/>
          <w:u w:val="single"/>
          <w:lang w:eastAsia="en-US"/>
        </w:rPr>
        <w:t>La ventaja comparativa está basada en dos aspectos:</w:t>
      </w:r>
    </w:p>
    <w:p w:rsidR="00D351BC" w:rsidRPr="00D351BC" w:rsidRDefault="00D351BC" w:rsidP="007732C4">
      <w:pPr>
        <w:numPr>
          <w:ilvl w:val="0"/>
          <w:numId w:val="100"/>
        </w:numPr>
        <w:spacing w:before="120" w:after="120"/>
        <w:ind w:hanging="357"/>
        <w:rPr>
          <w:rFonts w:eastAsiaTheme="minorHAnsi"/>
          <w:sz w:val="20"/>
          <w:szCs w:val="20"/>
          <w:lang w:eastAsia="en-US"/>
        </w:rPr>
      </w:pPr>
      <w:r w:rsidRPr="00D351BC">
        <w:rPr>
          <w:rFonts w:eastAsiaTheme="minorHAnsi"/>
          <w:b/>
          <w:i/>
          <w:color w:val="CC0066"/>
          <w:sz w:val="20"/>
          <w:szCs w:val="20"/>
          <w:lang w:eastAsia="en-US"/>
        </w:rPr>
        <w:t>Abundancia factorial relativa:</w:t>
      </w:r>
      <w:r w:rsidRPr="00D351BC">
        <w:rPr>
          <w:rFonts w:eastAsiaTheme="minorHAnsi"/>
          <w:sz w:val="20"/>
          <w:szCs w:val="20"/>
          <w:lang w:eastAsia="en-US"/>
        </w:rPr>
        <w:t xml:space="preserve"> Disponibilidad de un factor respecto de otro, en comparación con otro país. Chile tiene más hectáreas, en comparación con Vietnam que tiene más trabajo.</w:t>
      </w:r>
    </w:p>
    <w:p w:rsidR="00D351BC" w:rsidRPr="00D351BC" w:rsidRDefault="00D351BC" w:rsidP="007732C4">
      <w:pPr>
        <w:numPr>
          <w:ilvl w:val="0"/>
          <w:numId w:val="100"/>
        </w:numPr>
        <w:spacing w:before="120" w:after="120"/>
        <w:ind w:hanging="357"/>
        <w:rPr>
          <w:rFonts w:eastAsiaTheme="minorHAnsi"/>
          <w:sz w:val="20"/>
          <w:szCs w:val="20"/>
          <w:lang w:eastAsia="en-US"/>
        </w:rPr>
      </w:pPr>
      <w:r w:rsidRPr="00D351BC">
        <w:rPr>
          <w:rFonts w:eastAsiaTheme="minorHAnsi"/>
          <w:b/>
          <w:i/>
          <w:color w:val="CC0066"/>
          <w:sz w:val="20"/>
          <w:szCs w:val="20"/>
          <w:lang w:eastAsia="en-US"/>
        </w:rPr>
        <w:t>Intensidad factorial relativa:</w:t>
      </w:r>
      <w:r w:rsidRPr="00D351BC">
        <w:rPr>
          <w:rFonts w:eastAsiaTheme="minorHAnsi"/>
          <w:sz w:val="20"/>
          <w:szCs w:val="20"/>
          <w:lang w:eastAsia="en-US"/>
        </w:rPr>
        <w:t xml:space="preserve"> Utilización de un factor respecto de otro en la producción de un bien respecto de la producción del otro bien. Los zapatos son intensivos en mano de obra y el cobre en recursos naturales.</w:t>
      </w:r>
    </w:p>
    <w:p w:rsidR="00D351BC" w:rsidRPr="00D351BC" w:rsidRDefault="00D351BC" w:rsidP="007732C4">
      <w:pPr>
        <w:numPr>
          <w:ilvl w:val="0"/>
          <w:numId w:val="100"/>
        </w:numPr>
        <w:spacing w:before="120" w:after="120"/>
        <w:ind w:hanging="357"/>
        <w:rPr>
          <w:rFonts w:eastAsiaTheme="minorHAnsi"/>
          <w:sz w:val="20"/>
          <w:szCs w:val="20"/>
          <w:lang w:eastAsia="en-US"/>
        </w:rPr>
      </w:pPr>
      <w:r w:rsidRPr="00D351BC">
        <w:rPr>
          <w:rFonts w:eastAsiaTheme="minorHAnsi"/>
          <w:b/>
          <w:i/>
          <w:color w:val="CC0066"/>
          <w:sz w:val="20"/>
          <w:szCs w:val="20"/>
          <w:lang w:eastAsia="en-US"/>
        </w:rPr>
        <w:t>Ventaja comparativa:</w:t>
      </w:r>
      <w:r w:rsidRPr="00D351BC">
        <w:rPr>
          <w:rFonts w:eastAsiaTheme="minorHAnsi"/>
          <w:sz w:val="20"/>
          <w:szCs w:val="20"/>
          <w:lang w:eastAsia="en-US"/>
        </w:rPr>
        <w:t xml:space="preserve"> Cada país va a tener ventaja comparativa en los productos que utilicen aquel factor abundante. Chile va a tener ventaja en la producción de bienes que utilicen recursos naturales y Vietnam en la producción de bienes que requieran trabajo.</w:t>
      </w:r>
    </w:p>
    <w:p w:rsidR="00D351BC" w:rsidRPr="00D351BC" w:rsidRDefault="00D351BC" w:rsidP="007732C4">
      <w:pPr>
        <w:numPr>
          <w:ilvl w:val="0"/>
          <w:numId w:val="99"/>
        </w:numPr>
        <w:spacing w:before="120" w:after="120"/>
        <w:rPr>
          <w:rFonts w:eastAsiaTheme="minorHAnsi"/>
          <w:b/>
          <w:i/>
          <w:color w:val="CC0066"/>
          <w:sz w:val="20"/>
          <w:szCs w:val="20"/>
          <w:u w:val="single"/>
          <w:lang w:eastAsia="en-US"/>
        </w:rPr>
      </w:pPr>
      <w:r w:rsidRPr="00D351BC">
        <w:rPr>
          <w:rFonts w:eastAsiaTheme="minorHAnsi"/>
          <w:b/>
          <w:i/>
          <w:color w:val="CC0066"/>
          <w:sz w:val="20"/>
          <w:szCs w:val="20"/>
          <w:u w:val="single"/>
          <w:lang w:eastAsia="en-US"/>
        </w:rPr>
        <w:t>Supuestos:</w:t>
      </w:r>
    </w:p>
    <w:p w:rsidR="00D351BC" w:rsidRPr="00D351BC" w:rsidRDefault="00D351BC" w:rsidP="007732C4">
      <w:pPr>
        <w:numPr>
          <w:ilvl w:val="0"/>
          <w:numId w:val="101"/>
        </w:numPr>
        <w:spacing w:before="120" w:after="120"/>
        <w:rPr>
          <w:rFonts w:eastAsiaTheme="minorHAnsi"/>
          <w:sz w:val="20"/>
          <w:szCs w:val="20"/>
          <w:lang w:eastAsia="en-US"/>
        </w:rPr>
      </w:pPr>
      <w:r w:rsidRPr="00D351BC">
        <w:rPr>
          <w:rFonts w:eastAsiaTheme="minorHAnsi"/>
          <w:sz w:val="20"/>
          <w:szCs w:val="20"/>
          <w:lang w:eastAsia="en-US"/>
        </w:rPr>
        <w:t>Dos factores de producción de oferta limitada. Trabajo y tierra.</w:t>
      </w:r>
    </w:p>
    <w:p w:rsidR="00D351BC" w:rsidRPr="00D351BC" w:rsidRDefault="00D351BC" w:rsidP="007732C4">
      <w:pPr>
        <w:numPr>
          <w:ilvl w:val="0"/>
          <w:numId w:val="101"/>
        </w:numPr>
        <w:spacing w:before="120" w:after="120"/>
        <w:rPr>
          <w:rFonts w:eastAsiaTheme="minorHAnsi"/>
          <w:sz w:val="20"/>
          <w:szCs w:val="20"/>
          <w:lang w:eastAsia="en-US"/>
        </w:rPr>
      </w:pPr>
      <w:r w:rsidRPr="00D351BC">
        <w:rPr>
          <w:rFonts w:eastAsiaTheme="minorHAnsi"/>
          <w:sz w:val="20"/>
          <w:szCs w:val="20"/>
          <w:lang w:eastAsia="en-US"/>
        </w:rPr>
        <w:t>Dos bienes homogéneos, con distinta intensidad factorial relativa: Zapatos y cobre.</w:t>
      </w:r>
    </w:p>
    <w:p w:rsidR="00D351BC" w:rsidRPr="00D351BC" w:rsidRDefault="00D351BC" w:rsidP="007732C4">
      <w:pPr>
        <w:numPr>
          <w:ilvl w:val="0"/>
          <w:numId w:val="101"/>
        </w:numPr>
        <w:spacing w:before="120" w:after="120"/>
        <w:rPr>
          <w:rFonts w:eastAsiaTheme="minorHAnsi"/>
          <w:sz w:val="20"/>
          <w:szCs w:val="20"/>
          <w:lang w:eastAsia="en-US"/>
        </w:rPr>
      </w:pPr>
      <w:r w:rsidRPr="00D351BC">
        <w:rPr>
          <w:rFonts w:eastAsiaTheme="minorHAnsi"/>
          <w:sz w:val="20"/>
          <w:szCs w:val="20"/>
          <w:lang w:eastAsia="en-US"/>
        </w:rPr>
        <w:t>Dos países con distinta abundancia factorial relativa. Chile tierra, Vietnam trabajo.</w:t>
      </w:r>
    </w:p>
    <w:p w:rsidR="00D351BC" w:rsidRPr="00D351BC" w:rsidRDefault="00D351BC" w:rsidP="007732C4">
      <w:pPr>
        <w:numPr>
          <w:ilvl w:val="0"/>
          <w:numId w:val="101"/>
        </w:numPr>
        <w:spacing w:before="120" w:after="120"/>
        <w:rPr>
          <w:rFonts w:eastAsiaTheme="minorHAnsi"/>
          <w:sz w:val="20"/>
          <w:szCs w:val="20"/>
          <w:lang w:eastAsia="en-US"/>
        </w:rPr>
      </w:pPr>
      <w:r w:rsidRPr="00D351BC">
        <w:rPr>
          <w:rFonts w:eastAsiaTheme="minorHAnsi"/>
          <w:sz w:val="20"/>
          <w:szCs w:val="20"/>
          <w:lang w:eastAsia="en-US"/>
        </w:rPr>
        <w:t>Tecnología, gustos y preferencia son idénticos en ambos países.</w:t>
      </w:r>
    </w:p>
    <w:p w:rsidR="00D351BC" w:rsidRPr="00D351BC" w:rsidRDefault="00D351BC" w:rsidP="007732C4">
      <w:pPr>
        <w:numPr>
          <w:ilvl w:val="0"/>
          <w:numId w:val="101"/>
        </w:numPr>
        <w:spacing w:before="120" w:after="120"/>
        <w:rPr>
          <w:rFonts w:eastAsiaTheme="minorHAnsi"/>
          <w:sz w:val="20"/>
          <w:szCs w:val="20"/>
          <w:lang w:eastAsia="en-US"/>
        </w:rPr>
      </w:pPr>
      <w:r w:rsidRPr="00D351BC">
        <w:rPr>
          <w:rFonts w:eastAsiaTheme="minorHAnsi"/>
          <w:sz w:val="20"/>
          <w:szCs w:val="20"/>
          <w:lang w:eastAsia="en-US"/>
        </w:rPr>
        <w:t>Competencia perfecta, los precios reflejan los costos de producción.</w:t>
      </w:r>
    </w:p>
    <w:p w:rsidR="00D351BC" w:rsidRPr="00D351BC" w:rsidRDefault="00D351BC" w:rsidP="007732C4">
      <w:pPr>
        <w:numPr>
          <w:ilvl w:val="0"/>
          <w:numId w:val="101"/>
        </w:numPr>
        <w:spacing w:before="120" w:after="120"/>
        <w:rPr>
          <w:rFonts w:eastAsiaTheme="minorHAnsi"/>
          <w:sz w:val="20"/>
          <w:szCs w:val="20"/>
          <w:lang w:eastAsia="en-US"/>
        </w:rPr>
      </w:pPr>
      <w:r w:rsidRPr="00D351BC">
        <w:rPr>
          <w:rFonts w:eastAsiaTheme="minorHAnsi"/>
          <w:sz w:val="20"/>
          <w:szCs w:val="20"/>
          <w:u w:val="single"/>
          <w:lang w:eastAsia="en-US"/>
        </w:rPr>
        <w:t>Factores móviles</w:t>
      </w:r>
      <w:r w:rsidRPr="00D351BC">
        <w:rPr>
          <w:rFonts w:eastAsiaTheme="minorHAnsi"/>
          <w:sz w:val="20"/>
          <w:szCs w:val="20"/>
          <w:lang w:eastAsia="en-US"/>
        </w:rPr>
        <w:t xml:space="preserve"> internos e inmóviles internacionales. La tierra que se utiliza para el cobre puede usarse para zapatos y viceversa. No se pueden mover de Vietnam a Chile.</w:t>
      </w:r>
    </w:p>
    <w:p w:rsidR="00D351BC" w:rsidRPr="00D351BC" w:rsidRDefault="00D351BC" w:rsidP="007732C4">
      <w:pPr>
        <w:numPr>
          <w:ilvl w:val="0"/>
          <w:numId w:val="101"/>
        </w:numPr>
        <w:spacing w:before="120" w:after="120"/>
        <w:rPr>
          <w:rFonts w:eastAsiaTheme="minorHAnsi"/>
          <w:sz w:val="20"/>
          <w:szCs w:val="20"/>
          <w:lang w:eastAsia="en-US"/>
        </w:rPr>
      </w:pPr>
      <w:r w:rsidRPr="00D351BC">
        <w:rPr>
          <w:rFonts w:eastAsiaTheme="minorHAnsi"/>
          <w:sz w:val="20"/>
          <w:szCs w:val="20"/>
          <w:lang w:eastAsia="en-US"/>
        </w:rPr>
        <w:t>No existen costos de transporte ni barreras el comercio.</w:t>
      </w:r>
    </w:p>
    <w:p w:rsidR="00D351BC" w:rsidRPr="00D351BC" w:rsidRDefault="00D351BC" w:rsidP="007732C4">
      <w:pPr>
        <w:numPr>
          <w:ilvl w:val="0"/>
          <w:numId w:val="99"/>
        </w:numPr>
        <w:spacing w:before="120" w:after="120"/>
        <w:rPr>
          <w:rFonts w:eastAsiaTheme="minorHAnsi"/>
          <w:b/>
          <w:i/>
          <w:color w:val="CC0066"/>
          <w:sz w:val="20"/>
          <w:szCs w:val="20"/>
          <w:u w:val="single"/>
          <w:lang w:eastAsia="en-US"/>
        </w:rPr>
      </w:pPr>
      <w:r w:rsidRPr="00D351BC">
        <w:rPr>
          <w:rFonts w:eastAsiaTheme="minorHAnsi"/>
          <w:b/>
          <w:i/>
          <w:color w:val="CC0066"/>
          <w:sz w:val="20"/>
          <w:szCs w:val="20"/>
          <w:u w:val="single"/>
          <w:lang w:eastAsia="en-US"/>
        </w:rPr>
        <w:t>Patrón de comercio:</w:t>
      </w:r>
    </w:p>
    <w:p w:rsidR="00D351BC" w:rsidRPr="00D351BC" w:rsidRDefault="00D351BC" w:rsidP="007732C4">
      <w:pPr>
        <w:numPr>
          <w:ilvl w:val="0"/>
          <w:numId w:val="102"/>
        </w:numPr>
        <w:spacing w:before="120" w:after="120"/>
        <w:rPr>
          <w:rFonts w:eastAsiaTheme="minorHAnsi"/>
          <w:sz w:val="20"/>
          <w:szCs w:val="20"/>
          <w:lang w:eastAsia="en-US"/>
        </w:rPr>
      </w:pPr>
      <w:r w:rsidRPr="00D351BC">
        <w:rPr>
          <w:rFonts w:eastAsiaTheme="minorHAnsi"/>
          <w:sz w:val="20"/>
          <w:szCs w:val="20"/>
          <w:lang w:eastAsia="en-US"/>
        </w:rPr>
        <w:t>2 países con diferente abundancia factorial relativa.</w:t>
      </w:r>
    </w:p>
    <w:p w:rsidR="00D351BC" w:rsidRPr="00D351BC" w:rsidRDefault="00D351BC" w:rsidP="007732C4">
      <w:pPr>
        <w:numPr>
          <w:ilvl w:val="0"/>
          <w:numId w:val="102"/>
        </w:numPr>
        <w:spacing w:before="120" w:after="120"/>
        <w:rPr>
          <w:rFonts w:eastAsiaTheme="minorHAnsi"/>
          <w:sz w:val="20"/>
          <w:szCs w:val="20"/>
          <w:lang w:eastAsia="en-US"/>
        </w:rPr>
      </w:pPr>
      <w:r w:rsidRPr="00D351BC">
        <w:rPr>
          <w:rFonts w:eastAsiaTheme="minorHAnsi"/>
          <w:sz w:val="20"/>
          <w:szCs w:val="20"/>
          <w:lang w:eastAsia="en-US"/>
        </w:rPr>
        <w:t>Diferentes precios relativos de factores en autarquía. Chile es abundante en tierras y Vietnam abundante en trabajo.</w:t>
      </w:r>
    </w:p>
    <w:p w:rsidR="00D351BC" w:rsidRPr="00D351BC" w:rsidRDefault="00D351BC" w:rsidP="007732C4">
      <w:pPr>
        <w:numPr>
          <w:ilvl w:val="0"/>
          <w:numId w:val="102"/>
        </w:numPr>
        <w:spacing w:before="120" w:after="120"/>
        <w:rPr>
          <w:rFonts w:eastAsiaTheme="minorHAnsi"/>
          <w:sz w:val="20"/>
          <w:szCs w:val="20"/>
          <w:lang w:eastAsia="en-US"/>
        </w:rPr>
      </w:pPr>
      <w:r w:rsidRPr="00D351BC">
        <w:rPr>
          <w:rFonts w:eastAsiaTheme="minorHAnsi"/>
          <w:sz w:val="20"/>
          <w:szCs w:val="20"/>
          <w:lang w:eastAsia="en-US"/>
        </w:rPr>
        <w:t>Distintos precios relativos de bienes en autarquía. El precio del cobre en Chile es más barato que en Vietnam y el precio de los zapatos en Vietnam es más barato que en Chile.</w:t>
      </w:r>
    </w:p>
    <w:p w:rsidR="00D351BC" w:rsidRPr="00D351BC" w:rsidRDefault="00D351BC" w:rsidP="007732C4">
      <w:pPr>
        <w:numPr>
          <w:ilvl w:val="0"/>
          <w:numId w:val="102"/>
        </w:numPr>
        <w:spacing w:before="120" w:after="120"/>
        <w:rPr>
          <w:rFonts w:eastAsiaTheme="minorHAnsi"/>
          <w:color w:val="CC0066"/>
          <w:sz w:val="20"/>
          <w:szCs w:val="20"/>
          <w:lang w:eastAsia="en-US"/>
        </w:rPr>
      </w:pPr>
      <w:r w:rsidRPr="00D351BC">
        <w:rPr>
          <w:rFonts w:eastAsiaTheme="minorHAnsi"/>
          <w:b/>
          <w:i/>
          <w:color w:val="FF0066"/>
          <w:sz w:val="20"/>
          <w:szCs w:val="20"/>
          <w:lang w:eastAsia="en-US"/>
        </w:rPr>
        <w:t>Convergencia:</w:t>
      </w:r>
      <w:r w:rsidRPr="00D351BC">
        <w:rPr>
          <w:rFonts w:eastAsiaTheme="minorHAnsi"/>
          <w:color w:val="CC0066"/>
          <w:sz w:val="20"/>
          <w:szCs w:val="20"/>
          <w:lang w:eastAsia="en-US"/>
        </w:rPr>
        <w:t xml:space="preserve"> </w:t>
      </w:r>
      <w:r w:rsidRPr="00D351BC">
        <w:rPr>
          <w:rFonts w:eastAsiaTheme="minorHAnsi"/>
          <w:sz w:val="20"/>
          <w:szCs w:val="20"/>
          <w:lang w:eastAsia="en-US"/>
        </w:rPr>
        <w:t>Cuando ambos países comercian entre sí, sus precios relativos convergen. En Vietnam baja el precio de los zapatos, sube el precio del cobre. En Chile baja el precio del cobre, sube el precio de los zapatos.</w:t>
      </w:r>
    </w:p>
    <w:p w:rsidR="00D351BC" w:rsidRPr="00D351BC" w:rsidRDefault="00D351BC" w:rsidP="007732C4">
      <w:pPr>
        <w:numPr>
          <w:ilvl w:val="0"/>
          <w:numId w:val="102"/>
        </w:numPr>
        <w:tabs>
          <w:tab w:val="left" w:pos="9498"/>
        </w:tabs>
        <w:spacing w:before="120" w:after="120"/>
        <w:rPr>
          <w:rFonts w:eastAsiaTheme="minorHAnsi"/>
          <w:sz w:val="20"/>
          <w:szCs w:val="20"/>
          <w:lang w:eastAsia="en-US"/>
        </w:rPr>
      </w:pPr>
      <w:r w:rsidRPr="00D351BC">
        <w:rPr>
          <w:rFonts w:eastAsiaTheme="minorHAnsi"/>
          <w:b/>
          <w:i/>
          <w:color w:val="FF0066"/>
          <w:sz w:val="20"/>
          <w:szCs w:val="20"/>
          <w:lang w:eastAsia="en-US"/>
        </w:rPr>
        <w:t>Oferta relativa:</w:t>
      </w:r>
      <w:r w:rsidRPr="00D351BC">
        <w:rPr>
          <w:rFonts w:eastAsiaTheme="minorHAnsi"/>
          <w:b/>
          <w:i/>
          <w:sz w:val="20"/>
          <w:szCs w:val="20"/>
          <w:lang w:eastAsia="en-US"/>
        </w:rPr>
        <w:t xml:space="preserve"> </w:t>
      </w:r>
      <w:r w:rsidRPr="00D351BC">
        <w:rPr>
          <w:rFonts w:eastAsiaTheme="minorHAnsi"/>
          <w:sz w:val="20"/>
          <w:szCs w:val="20"/>
          <w:lang w:eastAsia="en-US"/>
        </w:rPr>
        <w:t>Cantidad relativa de un bien que los consumidores están dispuestos a comprar/vender para cada precio relativo de los bienes. La demanda relativa va a ser igual en los dos países. La oferta va a ser distinta. Chile está dispuesto a ofrecer mucho cobre en términos de zapatos. Vietnam está dispuesto a ofrecer muchos zapatos en términos de cobre.</w:t>
      </w:r>
    </w:p>
    <w:p w:rsidR="00D351BC" w:rsidRPr="00D351BC" w:rsidRDefault="00D351BC" w:rsidP="007732C4">
      <w:pPr>
        <w:numPr>
          <w:ilvl w:val="0"/>
          <w:numId w:val="102"/>
        </w:numPr>
        <w:tabs>
          <w:tab w:val="left" w:pos="9498"/>
        </w:tabs>
        <w:spacing w:before="120" w:after="120"/>
        <w:rPr>
          <w:rFonts w:eastAsiaTheme="minorHAnsi"/>
          <w:sz w:val="20"/>
          <w:szCs w:val="20"/>
          <w:lang w:eastAsia="en-US"/>
        </w:rPr>
      </w:pPr>
      <w:r w:rsidRPr="00D351BC">
        <w:rPr>
          <w:rFonts w:eastAsiaTheme="minorHAnsi"/>
          <w:b/>
          <w:i/>
          <w:color w:val="FF0066"/>
          <w:sz w:val="20"/>
          <w:szCs w:val="20"/>
          <w:lang w:eastAsia="en-US"/>
        </w:rPr>
        <w:t>Teoría HO:</w:t>
      </w:r>
      <w:r w:rsidRPr="00D351BC">
        <w:rPr>
          <w:rFonts w:eastAsiaTheme="minorHAnsi"/>
          <w:sz w:val="20"/>
          <w:szCs w:val="20"/>
          <w:lang w:eastAsia="en-US"/>
        </w:rPr>
        <w:t xml:space="preserve"> </w:t>
      </w:r>
      <w:r w:rsidRPr="00D351BC">
        <w:rPr>
          <w:rFonts w:eastAsiaTheme="minorHAnsi"/>
          <w:sz w:val="20"/>
          <w:szCs w:val="20"/>
          <w:u w:val="single"/>
          <w:lang w:eastAsia="en-US"/>
        </w:rPr>
        <w:t>Cada país exporta el bien intensivo en el factor abundante e importa el bien del factor escaso.</w:t>
      </w:r>
      <w:r w:rsidRPr="00D351BC">
        <w:rPr>
          <w:rFonts w:eastAsiaTheme="minorHAnsi"/>
          <w:sz w:val="20"/>
          <w:szCs w:val="20"/>
          <w:lang w:eastAsia="en-US"/>
        </w:rPr>
        <w:t xml:space="preserve"> En el comercio aumenta el precio relativo del bien que se exporta. También, baja el precio relativo del bien que se importa. Aumenta la remuneración relativa del dueño del factor abundante, el que se utiliza intensivamente en el bien que se exporta (Chile, aumenta la renta de la tierra respecto del precio del salario; en Vietnam aumenta el salario respecto de la renta de la tierra). Disminuye la remuneración relativa del dueño del factor escaso.</w:t>
      </w:r>
    </w:p>
    <w:p w:rsidR="00D351BC" w:rsidRPr="00D351BC" w:rsidRDefault="00D351BC" w:rsidP="00D351BC">
      <w:pPr>
        <w:tabs>
          <w:tab w:val="left" w:pos="9498"/>
        </w:tabs>
        <w:spacing w:before="120" w:after="120"/>
        <w:ind w:left="786"/>
        <w:jc w:val="center"/>
        <w:rPr>
          <w:rFonts w:eastAsiaTheme="minorHAnsi"/>
          <w:color w:val="FF0066"/>
          <w:sz w:val="20"/>
          <w:szCs w:val="20"/>
          <w:lang w:eastAsia="en-US"/>
        </w:rPr>
      </w:pPr>
      <w:r w:rsidRPr="00D351BC">
        <w:rPr>
          <w:rFonts w:eastAsiaTheme="minorHAnsi"/>
          <w:color w:val="FF0066"/>
          <w:sz w:val="20"/>
          <w:szCs w:val="20"/>
          <w:lang w:eastAsia="en-US"/>
        </w:rPr>
        <w:t>Los dueños del factor abundante ganan con el comercio y se perjudican los dueños del factor escaso.</w:t>
      </w:r>
    </w:p>
    <w:p w:rsidR="00D351BC" w:rsidRPr="00D351BC" w:rsidRDefault="00D351BC" w:rsidP="007732C4">
      <w:pPr>
        <w:numPr>
          <w:ilvl w:val="0"/>
          <w:numId w:val="99"/>
        </w:numPr>
        <w:tabs>
          <w:tab w:val="left" w:pos="9498"/>
        </w:tabs>
        <w:spacing w:before="120" w:after="120"/>
        <w:rPr>
          <w:rFonts w:eastAsiaTheme="minorHAnsi"/>
          <w:b/>
          <w:i/>
          <w:color w:val="CC0066"/>
          <w:sz w:val="20"/>
          <w:szCs w:val="20"/>
          <w:u w:val="single"/>
          <w:lang w:eastAsia="en-US"/>
        </w:rPr>
      </w:pPr>
      <w:r w:rsidRPr="00D351BC">
        <w:rPr>
          <w:rFonts w:eastAsiaTheme="minorHAnsi"/>
          <w:b/>
          <w:i/>
          <w:color w:val="CC0066"/>
          <w:sz w:val="20"/>
          <w:szCs w:val="20"/>
          <w:u w:val="single"/>
          <w:lang w:eastAsia="en-US"/>
        </w:rPr>
        <w:t>Limitaciones de HQ:</w:t>
      </w:r>
      <w:r w:rsidRPr="00D351BC">
        <w:rPr>
          <w:rFonts w:eastAsiaTheme="minorHAnsi"/>
          <w:color w:val="CC0066"/>
          <w:sz w:val="20"/>
          <w:szCs w:val="20"/>
          <w:lang w:eastAsia="en-US"/>
        </w:rPr>
        <w:t xml:space="preserve"> </w:t>
      </w:r>
    </w:p>
    <w:p w:rsidR="00D351BC" w:rsidRPr="00D351BC" w:rsidRDefault="00D351BC" w:rsidP="007732C4">
      <w:pPr>
        <w:numPr>
          <w:ilvl w:val="0"/>
          <w:numId w:val="103"/>
        </w:numPr>
        <w:tabs>
          <w:tab w:val="left" w:pos="9498"/>
        </w:tabs>
        <w:spacing w:before="120" w:after="120"/>
        <w:rPr>
          <w:rFonts w:eastAsiaTheme="minorHAnsi"/>
          <w:sz w:val="20"/>
          <w:szCs w:val="20"/>
          <w:u w:val="single"/>
          <w:lang w:eastAsia="en-US"/>
        </w:rPr>
      </w:pPr>
      <w:r w:rsidRPr="00D351BC">
        <w:rPr>
          <w:rFonts w:eastAsiaTheme="minorHAnsi"/>
          <w:sz w:val="20"/>
          <w:szCs w:val="20"/>
          <w:lang w:eastAsia="en-US"/>
        </w:rPr>
        <w:t>Existen barreras al comercio que impiden la igualación de precios de bienes y factores.</w:t>
      </w:r>
    </w:p>
    <w:p w:rsidR="00D351BC" w:rsidRPr="00D351BC" w:rsidRDefault="00D351BC" w:rsidP="007732C4">
      <w:pPr>
        <w:numPr>
          <w:ilvl w:val="0"/>
          <w:numId w:val="103"/>
        </w:numPr>
        <w:tabs>
          <w:tab w:val="left" w:pos="9498"/>
        </w:tabs>
        <w:spacing w:before="120" w:after="120"/>
        <w:rPr>
          <w:rFonts w:eastAsiaTheme="minorHAnsi"/>
          <w:sz w:val="20"/>
          <w:szCs w:val="20"/>
          <w:lang w:eastAsia="en-US"/>
        </w:rPr>
      </w:pPr>
      <w:r w:rsidRPr="00D351BC">
        <w:rPr>
          <w:rFonts w:eastAsiaTheme="minorHAnsi"/>
          <w:sz w:val="20"/>
          <w:szCs w:val="20"/>
          <w:lang w:eastAsia="en-US"/>
        </w:rPr>
        <w:t>Supone que intensidad factorial no varía entre países</w:t>
      </w:r>
    </w:p>
    <w:p w:rsidR="00D351BC" w:rsidRPr="00D351BC" w:rsidRDefault="00D351BC" w:rsidP="007732C4">
      <w:pPr>
        <w:numPr>
          <w:ilvl w:val="0"/>
          <w:numId w:val="103"/>
        </w:numPr>
        <w:tabs>
          <w:tab w:val="left" w:pos="9498"/>
        </w:tabs>
        <w:spacing w:before="120" w:after="120"/>
        <w:rPr>
          <w:rFonts w:eastAsiaTheme="minorHAnsi"/>
          <w:sz w:val="20"/>
          <w:szCs w:val="20"/>
          <w:lang w:eastAsia="en-US"/>
        </w:rPr>
      </w:pPr>
      <w:r w:rsidRPr="00D351BC">
        <w:rPr>
          <w:rFonts w:eastAsiaTheme="minorHAnsi"/>
          <w:sz w:val="20"/>
          <w:szCs w:val="20"/>
          <w:lang w:eastAsia="en-US"/>
        </w:rPr>
        <w:t xml:space="preserve">No tiene en cuenta cambios en el tiempo. </w:t>
      </w:r>
    </w:p>
    <w:p w:rsidR="00D351BC" w:rsidRPr="00D351BC" w:rsidRDefault="00D351BC" w:rsidP="007732C4">
      <w:pPr>
        <w:numPr>
          <w:ilvl w:val="0"/>
          <w:numId w:val="103"/>
        </w:numPr>
        <w:tabs>
          <w:tab w:val="left" w:pos="9498"/>
        </w:tabs>
        <w:spacing w:before="120" w:after="120"/>
        <w:rPr>
          <w:rFonts w:eastAsiaTheme="minorHAnsi"/>
          <w:sz w:val="20"/>
          <w:szCs w:val="20"/>
          <w:lang w:eastAsia="en-US"/>
        </w:rPr>
      </w:pPr>
      <w:r w:rsidRPr="00D351BC">
        <w:rPr>
          <w:rFonts w:eastAsiaTheme="minorHAnsi"/>
          <w:sz w:val="20"/>
          <w:szCs w:val="20"/>
          <w:lang w:eastAsia="en-US"/>
        </w:rPr>
        <w:t>No contempla economías de escala, diferencias en gustos, competencia imperfecta, etc.</w:t>
      </w:r>
    </w:p>
    <w:p w:rsidR="00D351BC" w:rsidRPr="00D351BC" w:rsidRDefault="00D351BC" w:rsidP="00D351BC">
      <w:pPr>
        <w:keepNext/>
        <w:keepLines/>
        <w:spacing w:before="240" w:after="120"/>
        <w:outlineLvl w:val="1"/>
        <w:rPr>
          <w:rFonts w:asciiTheme="majorHAnsi" w:eastAsiaTheme="majorEastAsia" w:hAnsiTheme="majorHAnsi" w:cstheme="majorBidi"/>
          <w:b/>
          <w:bCs/>
          <w:color w:val="FF0066"/>
          <w:sz w:val="26"/>
          <w:szCs w:val="26"/>
          <w:u w:val="single"/>
          <w:lang w:eastAsia="en-US"/>
        </w:rPr>
      </w:pPr>
      <w:r w:rsidRPr="00D351BC">
        <w:rPr>
          <w:rFonts w:asciiTheme="majorHAnsi" w:eastAsiaTheme="majorEastAsia" w:hAnsiTheme="majorHAnsi" w:cstheme="majorBidi"/>
          <w:b/>
          <w:bCs/>
          <w:color w:val="FF0066"/>
          <w:sz w:val="26"/>
          <w:szCs w:val="26"/>
          <w:u w:val="single"/>
          <w:lang w:eastAsia="en-US"/>
        </w:rPr>
        <w:lastRenderedPageBreak/>
        <w:t>M</w:t>
      </w:r>
      <w:r>
        <w:rPr>
          <w:rFonts w:asciiTheme="majorHAnsi" w:eastAsiaTheme="majorEastAsia" w:hAnsiTheme="majorHAnsi" w:cstheme="majorBidi"/>
          <w:b/>
          <w:bCs/>
          <w:color w:val="FF0066"/>
          <w:sz w:val="26"/>
          <w:szCs w:val="26"/>
          <w:u w:val="single"/>
          <w:lang w:eastAsia="en-US"/>
        </w:rPr>
        <w:t>ODELO DE FACTORES ESPECÍFICOS – S</w:t>
      </w:r>
      <w:r w:rsidRPr="00D351BC">
        <w:rPr>
          <w:rFonts w:asciiTheme="majorHAnsi" w:eastAsiaTheme="majorEastAsia" w:hAnsiTheme="majorHAnsi" w:cstheme="majorBidi"/>
          <w:b/>
          <w:bCs/>
          <w:color w:val="FF0066"/>
          <w:sz w:val="26"/>
          <w:szCs w:val="26"/>
          <w:u w:val="single"/>
          <w:lang w:eastAsia="en-US"/>
        </w:rPr>
        <w:t>AMUELSON Y JONES</w:t>
      </w:r>
    </w:p>
    <w:p w:rsidR="00D351BC" w:rsidRPr="00D351BC" w:rsidRDefault="00D351BC" w:rsidP="007732C4">
      <w:pPr>
        <w:numPr>
          <w:ilvl w:val="0"/>
          <w:numId w:val="99"/>
        </w:numPr>
        <w:spacing w:before="120" w:after="120"/>
        <w:rPr>
          <w:rFonts w:eastAsiaTheme="minorHAnsi"/>
          <w:sz w:val="20"/>
          <w:szCs w:val="20"/>
          <w:lang w:eastAsia="en-US"/>
        </w:rPr>
      </w:pPr>
      <w:r w:rsidRPr="00D351BC">
        <w:rPr>
          <w:rFonts w:eastAsiaTheme="minorHAnsi"/>
          <w:sz w:val="20"/>
          <w:szCs w:val="20"/>
          <w:lang w:eastAsia="en-US"/>
        </w:rPr>
        <w:t>Supone una economía que produce dos bienes y que puede asignar su oferta de trabajo entre los dos sectores. A diferencia del Ricardiano, este permite la existencia de otros factores de producción además del trabajo.</w:t>
      </w:r>
    </w:p>
    <w:p w:rsidR="00D351BC" w:rsidRPr="00D351BC" w:rsidRDefault="00D351BC" w:rsidP="007732C4">
      <w:pPr>
        <w:numPr>
          <w:ilvl w:val="0"/>
          <w:numId w:val="99"/>
        </w:numPr>
        <w:spacing w:before="120" w:after="120"/>
        <w:rPr>
          <w:rFonts w:eastAsiaTheme="minorHAnsi"/>
          <w:sz w:val="20"/>
          <w:szCs w:val="20"/>
          <w:lang w:eastAsia="en-US"/>
        </w:rPr>
      </w:pPr>
      <w:r w:rsidRPr="00D351BC">
        <w:rPr>
          <w:rFonts w:eastAsiaTheme="minorHAnsi"/>
          <w:sz w:val="20"/>
          <w:szCs w:val="20"/>
          <w:lang w:eastAsia="en-US"/>
        </w:rPr>
        <w:t xml:space="preserve">El factor de trabajo es móvil, se puede mover entre sectores. Los otros factores son específicos, solo se pueden utilizar en la producción de determinados bienes. </w:t>
      </w:r>
    </w:p>
    <w:p w:rsidR="00D351BC" w:rsidRPr="00D351BC" w:rsidRDefault="00D351BC" w:rsidP="007732C4">
      <w:pPr>
        <w:numPr>
          <w:ilvl w:val="0"/>
          <w:numId w:val="99"/>
        </w:numPr>
        <w:spacing w:before="120" w:after="120"/>
        <w:rPr>
          <w:rFonts w:eastAsiaTheme="minorHAnsi"/>
          <w:b/>
          <w:i/>
          <w:color w:val="CC0066"/>
          <w:sz w:val="20"/>
          <w:szCs w:val="20"/>
          <w:u w:val="single"/>
          <w:lang w:eastAsia="en-US"/>
        </w:rPr>
      </w:pPr>
      <w:r w:rsidRPr="00D351BC">
        <w:rPr>
          <w:rFonts w:eastAsiaTheme="minorHAnsi"/>
          <w:b/>
          <w:i/>
          <w:color w:val="CC0066"/>
          <w:sz w:val="20"/>
          <w:szCs w:val="20"/>
          <w:u w:val="single"/>
          <w:lang w:eastAsia="en-US"/>
        </w:rPr>
        <w:t>Supuestos:</w:t>
      </w:r>
    </w:p>
    <w:p w:rsidR="00D351BC" w:rsidRPr="00D351BC" w:rsidRDefault="00D351BC" w:rsidP="007732C4">
      <w:pPr>
        <w:numPr>
          <w:ilvl w:val="0"/>
          <w:numId w:val="105"/>
        </w:numPr>
        <w:spacing w:before="120" w:after="120"/>
        <w:rPr>
          <w:rFonts w:eastAsiaTheme="minorHAnsi"/>
          <w:sz w:val="20"/>
          <w:szCs w:val="20"/>
          <w:lang w:eastAsia="en-US"/>
        </w:rPr>
      </w:pPr>
      <w:r w:rsidRPr="00D351BC">
        <w:rPr>
          <w:rFonts w:eastAsiaTheme="minorHAnsi"/>
          <w:sz w:val="20"/>
          <w:szCs w:val="20"/>
          <w:lang w:eastAsia="en-US"/>
        </w:rPr>
        <w:t>2 Países (Mercosur UE).</w:t>
      </w:r>
    </w:p>
    <w:p w:rsidR="00D351BC" w:rsidRPr="00D351BC" w:rsidRDefault="00D351BC" w:rsidP="007732C4">
      <w:pPr>
        <w:numPr>
          <w:ilvl w:val="0"/>
          <w:numId w:val="105"/>
        </w:numPr>
        <w:spacing w:before="120" w:after="120"/>
        <w:rPr>
          <w:rFonts w:eastAsiaTheme="minorHAnsi"/>
          <w:sz w:val="20"/>
          <w:szCs w:val="20"/>
          <w:lang w:eastAsia="en-US"/>
        </w:rPr>
      </w:pPr>
      <w:r w:rsidRPr="00D351BC">
        <w:rPr>
          <w:rFonts w:eastAsiaTheme="minorHAnsi"/>
          <w:sz w:val="20"/>
          <w:szCs w:val="20"/>
          <w:lang w:eastAsia="en-US"/>
        </w:rPr>
        <w:t xml:space="preserve">2 bienes (RRNN y manufacturas). </w:t>
      </w:r>
    </w:p>
    <w:p w:rsidR="00D351BC" w:rsidRPr="00D351BC" w:rsidRDefault="00D351BC" w:rsidP="007732C4">
      <w:pPr>
        <w:numPr>
          <w:ilvl w:val="0"/>
          <w:numId w:val="105"/>
        </w:numPr>
        <w:spacing w:before="120" w:after="120"/>
        <w:rPr>
          <w:rFonts w:eastAsiaTheme="minorHAnsi"/>
          <w:sz w:val="20"/>
          <w:szCs w:val="20"/>
          <w:lang w:eastAsia="en-US"/>
        </w:rPr>
      </w:pPr>
      <w:r w:rsidRPr="00D351BC">
        <w:rPr>
          <w:rFonts w:eastAsiaTheme="minorHAnsi"/>
          <w:sz w:val="20"/>
          <w:szCs w:val="20"/>
          <w:lang w:eastAsia="en-US"/>
        </w:rPr>
        <w:t xml:space="preserve">3 factores de producción (Trabajo móvil entre los sectores, capital específico de las manufacturas y trabajo específico de los recursos naturales). La producción de recursos naturales utiliza tierra y trabajo. La producción de manufacturas utiliza capital y trabajo. </w:t>
      </w:r>
    </w:p>
    <w:p w:rsidR="00D351BC" w:rsidRPr="00D351BC" w:rsidRDefault="00D351BC" w:rsidP="007732C4">
      <w:pPr>
        <w:numPr>
          <w:ilvl w:val="0"/>
          <w:numId w:val="105"/>
        </w:numPr>
        <w:spacing w:before="120" w:after="120"/>
        <w:rPr>
          <w:rFonts w:eastAsiaTheme="minorHAnsi"/>
          <w:sz w:val="20"/>
          <w:szCs w:val="20"/>
          <w:lang w:eastAsia="en-US"/>
        </w:rPr>
      </w:pPr>
      <w:r w:rsidRPr="00D351BC">
        <w:rPr>
          <w:rFonts w:eastAsiaTheme="minorHAnsi"/>
          <w:sz w:val="20"/>
          <w:szCs w:val="20"/>
          <w:lang w:eastAsia="en-US"/>
        </w:rPr>
        <w:t>Competencia perfecta.</w:t>
      </w:r>
    </w:p>
    <w:p w:rsidR="00D351BC" w:rsidRPr="00D351BC" w:rsidRDefault="00D351BC" w:rsidP="007732C4">
      <w:pPr>
        <w:numPr>
          <w:ilvl w:val="0"/>
          <w:numId w:val="105"/>
        </w:numPr>
        <w:spacing w:before="120" w:after="120"/>
        <w:rPr>
          <w:rFonts w:eastAsiaTheme="minorHAnsi"/>
          <w:sz w:val="20"/>
          <w:szCs w:val="20"/>
          <w:lang w:eastAsia="en-US"/>
        </w:rPr>
      </w:pPr>
      <w:r w:rsidRPr="00D351BC">
        <w:rPr>
          <w:rFonts w:eastAsiaTheme="minorHAnsi"/>
          <w:sz w:val="20"/>
          <w:szCs w:val="20"/>
          <w:lang w:eastAsia="en-US"/>
        </w:rPr>
        <w:t>No hay costos de transporte ni barreras al comercio.</w:t>
      </w:r>
    </w:p>
    <w:p w:rsidR="00D351BC" w:rsidRPr="00D351BC" w:rsidRDefault="00D351BC" w:rsidP="007732C4">
      <w:pPr>
        <w:numPr>
          <w:ilvl w:val="0"/>
          <w:numId w:val="105"/>
        </w:numPr>
        <w:spacing w:before="120" w:after="120"/>
        <w:rPr>
          <w:rFonts w:eastAsiaTheme="minorHAnsi"/>
          <w:sz w:val="20"/>
          <w:szCs w:val="20"/>
          <w:lang w:eastAsia="en-US"/>
        </w:rPr>
      </w:pPr>
      <w:r w:rsidRPr="00D351BC">
        <w:rPr>
          <w:rFonts w:eastAsiaTheme="minorHAnsi"/>
          <w:sz w:val="20"/>
          <w:szCs w:val="20"/>
          <w:lang w:eastAsia="en-US"/>
        </w:rPr>
        <w:t>Pleno empleo.</w:t>
      </w:r>
    </w:p>
    <w:p w:rsidR="00D351BC" w:rsidRPr="00D351BC" w:rsidRDefault="00D351BC" w:rsidP="007732C4">
      <w:pPr>
        <w:numPr>
          <w:ilvl w:val="0"/>
          <w:numId w:val="105"/>
        </w:numPr>
        <w:spacing w:before="120" w:after="120"/>
        <w:rPr>
          <w:rFonts w:eastAsiaTheme="minorHAnsi"/>
          <w:sz w:val="20"/>
          <w:szCs w:val="20"/>
          <w:lang w:eastAsia="en-US"/>
        </w:rPr>
      </w:pPr>
      <w:r w:rsidRPr="00D351BC">
        <w:rPr>
          <w:rFonts w:eastAsiaTheme="minorHAnsi"/>
          <w:sz w:val="20"/>
          <w:szCs w:val="20"/>
          <w:lang w:eastAsia="en-US"/>
        </w:rPr>
        <w:t>Hablamos de especialidad factorial.</w:t>
      </w:r>
    </w:p>
    <w:p w:rsidR="00D351BC" w:rsidRPr="00D351BC" w:rsidRDefault="00D351BC" w:rsidP="007732C4">
      <w:pPr>
        <w:numPr>
          <w:ilvl w:val="0"/>
          <w:numId w:val="99"/>
        </w:numPr>
        <w:spacing w:before="120" w:after="120"/>
        <w:rPr>
          <w:rFonts w:eastAsiaTheme="minorHAnsi"/>
          <w:color w:val="CC0066"/>
          <w:sz w:val="20"/>
          <w:szCs w:val="20"/>
          <w:lang w:eastAsia="en-US"/>
        </w:rPr>
      </w:pPr>
      <w:r w:rsidRPr="00D351BC">
        <w:rPr>
          <w:rFonts w:eastAsiaTheme="minorHAnsi"/>
          <w:b/>
          <w:i/>
          <w:color w:val="CC0066"/>
          <w:sz w:val="20"/>
          <w:szCs w:val="20"/>
          <w:u w:val="single"/>
          <w:lang w:eastAsia="en-US"/>
        </w:rPr>
        <w:t>Autarquía:</w:t>
      </w:r>
    </w:p>
    <w:p w:rsidR="00D351BC" w:rsidRPr="00D351BC" w:rsidRDefault="00D351BC" w:rsidP="007732C4">
      <w:pPr>
        <w:numPr>
          <w:ilvl w:val="0"/>
          <w:numId w:val="104"/>
        </w:numPr>
        <w:spacing w:before="120" w:after="120"/>
        <w:rPr>
          <w:rFonts w:eastAsiaTheme="minorHAnsi"/>
          <w:sz w:val="20"/>
          <w:szCs w:val="20"/>
          <w:lang w:eastAsia="en-US"/>
        </w:rPr>
      </w:pPr>
      <w:r w:rsidRPr="00D351BC">
        <w:rPr>
          <w:rFonts w:eastAsiaTheme="minorHAnsi"/>
          <w:b/>
          <w:i/>
          <w:color w:val="FF0066"/>
          <w:sz w:val="20"/>
          <w:szCs w:val="20"/>
          <w:lang w:eastAsia="en-US"/>
        </w:rPr>
        <w:t>Especificidad de factores:</w:t>
      </w:r>
      <w:r w:rsidRPr="00D351BC">
        <w:rPr>
          <w:rFonts w:eastAsiaTheme="minorHAnsi"/>
          <w:sz w:val="20"/>
          <w:szCs w:val="20"/>
          <w:lang w:eastAsia="en-US"/>
        </w:rPr>
        <w:t xml:space="preserve"> Cada uno de los factores específicos, capital y tierra, solo pueden ser utilizados en un sector. Solo el trabajo puede ser utilizado en ambos. Las posibilidades de producción dependen del desplazamiento del trabajo. Variación de la productividad (y remuneraciones) de factores específicos. Voy a estar sacando trabajadores de una actividad para la otra, va a variar la cantidad de trabajadores que se quedan respecto del trabajo.</w:t>
      </w:r>
    </w:p>
    <w:p w:rsidR="00D351BC" w:rsidRPr="00D351BC" w:rsidRDefault="00D351BC" w:rsidP="007732C4">
      <w:pPr>
        <w:numPr>
          <w:ilvl w:val="0"/>
          <w:numId w:val="104"/>
        </w:numPr>
        <w:spacing w:before="120" w:after="120"/>
        <w:rPr>
          <w:rFonts w:eastAsiaTheme="minorHAnsi"/>
          <w:b/>
          <w:i/>
          <w:sz w:val="20"/>
          <w:szCs w:val="20"/>
          <w:lang w:eastAsia="en-US"/>
        </w:rPr>
      </w:pPr>
      <w:r w:rsidRPr="00D351BC">
        <w:rPr>
          <w:rFonts w:eastAsiaTheme="minorHAnsi"/>
          <w:b/>
          <w:i/>
          <w:color w:val="FF0066"/>
          <w:sz w:val="20"/>
          <w:szCs w:val="20"/>
          <w:lang w:eastAsia="en-US"/>
        </w:rPr>
        <w:t>Oferta de trabajo con pleno empleo:</w:t>
      </w:r>
      <w:r w:rsidRPr="00D351BC">
        <w:rPr>
          <w:rFonts w:eastAsiaTheme="minorHAnsi"/>
          <w:sz w:val="20"/>
          <w:szCs w:val="20"/>
          <w:lang w:eastAsia="en-US"/>
        </w:rPr>
        <w:t xml:space="preserve"> Cuanto mayor es la cantidad de trabajo, dada una oferta de capital, mayor será la producción. </w:t>
      </w:r>
    </w:p>
    <w:p w:rsidR="00D351BC" w:rsidRPr="00D351BC" w:rsidRDefault="00D351BC" w:rsidP="007732C4">
      <w:pPr>
        <w:numPr>
          <w:ilvl w:val="0"/>
          <w:numId w:val="104"/>
        </w:numPr>
        <w:spacing w:before="120" w:after="120"/>
        <w:rPr>
          <w:rFonts w:eastAsiaTheme="minorHAnsi"/>
          <w:sz w:val="20"/>
          <w:szCs w:val="20"/>
          <w:lang w:eastAsia="en-US"/>
        </w:rPr>
      </w:pPr>
      <w:r w:rsidRPr="00D351BC">
        <w:rPr>
          <w:rFonts w:eastAsiaTheme="minorHAnsi"/>
          <w:b/>
          <w:i/>
          <w:color w:val="FF0066"/>
          <w:sz w:val="20"/>
          <w:szCs w:val="20"/>
          <w:lang w:eastAsia="en-US"/>
        </w:rPr>
        <w:t>Demanda de trabajo:</w:t>
      </w:r>
      <w:r w:rsidRPr="00D351BC">
        <w:rPr>
          <w:rFonts w:eastAsiaTheme="minorHAnsi"/>
          <w:sz w:val="20"/>
          <w:szCs w:val="20"/>
          <w:lang w:eastAsia="en-US"/>
        </w:rPr>
        <w:t xml:space="preserve"> Depende del precio del producto y del salario. En cada sector los empleadores buscan maximizar su beneficio, demandando trabajo hasta que el valor producido por hora sea igual al salario por hora.</w:t>
      </w:r>
    </w:p>
    <w:p w:rsidR="00D351BC" w:rsidRPr="00D351BC" w:rsidRDefault="00D351BC" w:rsidP="007732C4">
      <w:pPr>
        <w:numPr>
          <w:ilvl w:val="0"/>
          <w:numId w:val="104"/>
        </w:numPr>
        <w:spacing w:before="120" w:after="120"/>
        <w:rPr>
          <w:rFonts w:eastAsiaTheme="minorHAnsi"/>
          <w:sz w:val="20"/>
          <w:szCs w:val="20"/>
          <w:lang w:eastAsia="en-US"/>
        </w:rPr>
      </w:pPr>
      <w:r w:rsidRPr="00D351BC">
        <w:rPr>
          <w:rFonts w:eastAsiaTheme="minorHAnsi"/>
          <w:b/>
          <w:i/>
          <w:color w:val="FF0066"/>
          <w:sz w:val="20"/>
          <w:szCs w:val="20"/>
          <w:lang w:eastAsia="en-US"/>
        </w:rPr>
        <w:t>Productividad marginal del trabajo:</w:t>
      </w:r>
      <w:r w:rsidRPr="00D351BC">
        <w:rPr>
          <w:rFonts w:eastAsiaTheme="minorHAnsi"/>
          <w:sz w:val="20"/>
          <w:szCs w:val="20"/>
          <w:lang w:eastAsia="en-US"/>
        </w:rPr>
        <w:t xml:space="preserve"> Producto adicional generado al añadir una hora – hombre más.</w:t>
      </w:r>
    </w:p>
    <w:p w:rsidR="00D351BC" w:rsidRPr="00D351BC" w:rsidRDefault="00D351BC" w:rsidP="007732C4">
      <w:pPr>
        <w:numPr>
          <w:ilvl w:val="0"/>
          <w:numId w:val="104"/>
        </w:numPr>
        <w:spacing w:before="120" w:after="120"/>
        <w:rPr>
          <w:rFonts w:eastAsiaTheme="minorHAnsi"/>
          <w:sz w:val="20"/>
          <w:szCs w:val="20"/>
          <w:lang w:eastAsia="en-US"/>
        </w:rPr>
      </w:pPr>
      <w:r w:rsidRPr="00D351BC">
        <w:rPr>
          <w:rFonts w:eastAsiaTheme="minorHAnsi"/>
          <w:b/>
          <w:i/>
          <w:color w:val="FF0066"/>
          <w:sz w:val="20"/>
          <w:szCs w:val="20"/>
          <w:lang w:eastAsia="en-US"/>
        </w:rPr>
        <w:t>El comercio requiere distintos precios de autarquía:</w:t>
      </w:r>
      <w:r w:rsidRPr="00D351BC">
        <w:rPr>
          <w:rFonts w:eastAsiaTheme="minorHAnsi"/>
          <w:sz w:val="20"/>
          <w:szCs w:val="20"/>
          <w:lang w:eastAsia="en-US"/>
        </w:rPr>
        <w:t xml:space="preserve"> Distintos precios relativos provenientes de distintas ofertas relativas (Supone = gustos). Los precios relativos van a depender de la disponibilidad de los factores.</w:t>
      </w:r>
    </w:p>
    <w:p w:rsidR="00D351BC" w:rsidRPr="00D351BC" w:rsidRDefault="00D351BC" w:rsidP="007732C4">
      <w:pPr>
        <w:numPr>
          <w:ilvl w:val="0"/>
          <w:numId w:val="104"/>
        </w:numPr>
        <w:spacing w:before="120" w:after="120"/>
        <w:rPr>
          <w:rFonts w:eastAsiaTheme="minorHAnsi"/>
          <w:sz w:val="20"/>
          <w:szCs w:val="20"/>
          <w:lang w:eastAsia="en-US"/>
        </w:rPr>
      </w:pPr>
      <w:r w:rsidRPr="00D351BC">
        <w:rPr>
          <w:rFonts w:eastAsiaTheme="minorHAnsi"/>
          <w:b/>
          <w:i/>
          <w:color w:val="FF0066"/>
          <w:sz w:val="20"/>
          <w:szCs w:val="20"/>
          <w:lang w:eastAsia="en-US"/>
        </w:rPr>
        <w:t>Cada país:</w:t>
      </w:r>
      <w:r w:rsidRPr="00D351BC">
        <w:rPr>
          <w:rFonts w:eastAsiaTheme="minorHAnsi"/>
          <w:sz w:val="20"/>
          <w:szCs w:val="20"/>
          <w:lang w:eastAsia="en-US"/>
        </w:rPr>
        <w:t xml:space="preserve"> Exporta el bien que utiliza como factor especifico el factor abundante. Importa el bien que utiliza como factor especifico el factor escaso. El comercio favorece a los propietarios del factor abundante y perjudica a los propietarios del factor escaso.</w:t>
      </w:r>
    </w:p>
    <w:tbl>
      <w:tblPr>
        <w:tblStyle w:val="Tablaconcuadrcula1"/>
        <w:tblW w:w="0" w:type="auto"/>
        <w:tblLook w:val="04A0" w:firstRow="1" w:lastRow="0" w:firstColumn="1" w:lastColumn="0" w:noHBand="0" w:noVBand="1"/>
      </w:tblPr>
      <w:tblGrid>
        <w:gridCol w:w="2763"/>
        <w:gridCol w:w="1993"/>
        <w:gridCol w:w="2310"/>
        <w:gridCol w:w="3950"/>
      </w:tblGrid>
      <w:tr w:rsidR="00D351BC" w:rsidRPr="00D351BC" w:rsidTr="009A1B6B">
        <w:tc>
          <w:tcPr>
            <w:tcW w:w="2764" w:type="dxa"/>
          </w:tcPr>
          <w:p w:rsidR="00D351BC" w:rsidRPr="00D351BC" w:rsidRDefault="00D351BC" w:rsidP="00D351BC">
            <w:pPr>
              <w:jc w:val="center"/>
              <w:rPr>
                <w:b/>
                <w:color w:val="CC0066"/>
                <w:sz w:val="20"/>
                <w:szCs w:val="20"/>
              </w:rPr>
            </w:pPr>
          </w:p>
        </w:tc>
        <w:tc>
          <w:tcPr>
            <w:tcW w:w="1993" w:type="dxa"/>
          </w:tcPr>
          <w:p w:rsidR="00D351BC" w:rsidRPr="00D351BC" w:rsidRDefault="00D351BC" w:rsidP="00D351BC">
            <w:pPr>
              <w:jc w:val="center"/>
              <w:rPr>
                <w:b/>
                <w:color w:val="CC0066"/>
                <w:sz w:val="20"/>
                <w:szCs w:val="20"/>
              </w:rPr>
            </w:pPr>
            <w:r w:rsidRPr="00D351BC">
              <w:rPr>
                <w:b/>
                <w:color w:val="CC0066"/>
                <w:sz w:val="20"/>
                <w:szCs w:val="20"/>
              </w:rPr>
              <w:t>Estándar</w:t>
            </w:r>
          </w:p>
        </w:tc>
        <w:tc>
          <w:tcPr>
            <w:tcW w:w="0" w:type="auto"/>
          </w:tcPr>
          <w:p w:rsidR="00D351BC" w:rsidRPr="00D351BC" w:rsidRDefault="00D351BC" w:rsidP="00D351BC">
            <w:pPr>
              <w:jc w:val="center"/>
              <w:rPr>
                <w:b/>
                <w:color w:val="CC0066"/>
                <w:sz w:val="20"/>
                <w:szCs w:val="20"/>
              </w:rPr>
            </w:pPr>
            <w:r w:rsidRPr="00D351BC">
              <w:rPr>
                <w:b/>
                <w:color w:val="CC0066"/>
                <w:sz w:val="20"/>
                <w:szCs w:val="20"/>
              </w:rPr>
              <w:t>HO</w:t>
            </w:r>
          </w:p>
        </w:tc>
        <w:tc>
          <w:tcPr>
            <w:tcW w:w="0" w:type="auto"/>
          </w:tcPr>
          <w:p w:rsidR="00D351BC" w:rsidRPr="00D351BC" w:rsidRDefault="00D351BC" w:rsidP="00D351BC">
            <w:pPr>
              <w:jc w:val="center"/>
              <w:rPr>
                <w:b/>
                <w:color w:val="CC0066"/>
                <w:sz w:val="20"/>
                <w:szCs w:val="20"/>
              </w:rPr>
            </w:pPr>
            <w:r w:rsidRPr="00D351BC">
              <w:rPr>
                <w:b/>
                <w:color w:val="CC0066"/>
                <w:sz w:val="20"/>
                <w:szCs w:val="20"/>
              </w:rPr>
              <w:t>MFE</w:t>
            </w:r>
          </w:p>
        </w:tc>
      </w:tr>
      <w:tr w:rsidR="00D351BC" w:rsidRPr="00D351BC" w:rsidTr="009A1B6B">
        <w:tc>
          <w:tcPr>
            <w:tcW w:w="2764" w:type="dxa"/>
            <w:vAlign w:val="center"/>
          </w:tcPr>
          <w:p w:rsidR="00D351BC" w:rsidRPr="00D351BC" w:rsidRDefault="00D351BC" w:rsidP="00D351BC">
            <w:pPr>
              <w:jc w:val="center"/>
              <w:rPr>
                <w:b/>
                <w:color w:val="CC0066"/>
                <w:sz w:val="20"/>
                <w:szCs w:val="20"/>
              </w:rPr>
            </w:pPr>
            <w:r w:rsidRPr="00D351BC">
              <w:rPr>
                <w:b/>
                <w:color w:val="CC0066"/>
                <w:sz w:val="20"/>
                <w:szCs w:val="20"/>
              </w:rPr>
              <w:t>Supuestos comunes</w:t>
            </w:r>
          </w:p>
        </w:tc>
        <w:tc>
          <w:tcPr>
            <w:tcW w:w="8252" w:type="dxa"/>
            <w:gridSpan w:val="3"/>
            <w:vAlign w:val="center"/>
          </w:tcPr>
          <w:p w:rsidR="00D351BC" w:rsidRPr="00D351BC" w:rsidRDefault="00D351BC" w:rsidP="00D351BC">
            <w:pPr>
              <w:rPr>
                <w:sz w:val="20"/>
                <w:szCs w:val="20"/>
              </w:rPr>
            </w:pPr>
            <w:r w:rsidRPr="00D351BC">
              <w:rPr>
                <w:sz w:val="20"/>
                <w:szCs w:val="20"/>
              </w:rPr>
              <w:t>2 países – 2 bienes homogéneos – Competencia perfecta – Idéntica tecnología – Pleno empleo – No existen costos de transporte ni barreras al comercio.</w:t>
            </w:r>
          </w:p>
        </w:tc>
      </w:tr>
      <w:tr w:rsidR="00D351BC" w:rsidRPr="00D351BC" w:rsidTr="009A1B6B">
        <w:tc>
          <w:tcPr>
            <w:tcW w:w="2764" w:type="dxa"/>
            <w:vAlign w:val="center"/>
          </w:tcPr>
          <w:p w:rsidR="00D351BC" w:rsidRPr="00D351BC" w:rsidRDefault="00D351BC" w:rsidP="00D351BC">
            <w:pPr>
              <w:jc w:val="center"/>
              <w:rPr>
                <w:b/>
                <w:color w:val="CC0066"/>
                <w:sz w:val="20"/>
                <w:szCs w:val="20"/>
              </w:rPr>
            </w:pPr>
            <w:r w:rsidRPr="00D351BC">
              <w:rPr>
                <w:b/>
                <w:color w:val="CC0066"/>
                <w:sz w:val="20"/>
                <w:szCs w:val="20"/>
              </w:rPr>
              <w:t>Factores</w:t>
            </w:r>
          </w:p>
        </w:tc>
        <w:tc>
          <w:tcPr>
            <w:tcW w:w="1993" w:type="dxa"/>
            <w:vAlign w:val="center"/>
          </w:tcPr>
          <w:p w:rsidR="00D351BC" w:rsidRPr="00D351BC" w:rsidRDefault="00D351BC" w:rsidP="00D351BC">
            <w:pPr>
              <w:jc w:val="center"/>
              <w:rPr>
                <w:sz w:val="20"/>
                <w:szCs w:val="20"/>
              </w:rPr>
            </w:pPr>
            <w:r w:rsidRPr="00D351BC">
              <w:rPr>
                <w:sz w:val="20"/>
                <w:szCs w:val="20"/>
              </w:rPr>
              <w:t>2 móviles</w:t>
            </w:r>
          </w:p>
        </w:tc>
        <w:tc>
          <w:tcPr>
            <w:tcW w:w="2310" w:type="dxa"/>
            <w:vAlign w:val="center"/>
          </w:tcPr>
          <w:p w:rsidR="00D351BC" w:rsidRPr="00D351BC" w:rsidRDefault="00D351BC" w:rsidP="00D351BC">
            <w:pPr>
              <w:jc w:val="center"/>
              <w:rPr>
                <w:sz w:val="20"/>
                <w:szCs w:val="20"/>
              </w:rPr>
            </w:pPr>
            <w:r w:rsidRPr="00D351BC">
              <w:rPr>
                <w:sz w:val="20"/>
                <w:szCs w:val="20"/>
              </w:rPr>
              <w:t>2 móviles</w:t>
            </w:r>
          </w:p>
        </w:tc>
        <w:tc>
          <w:tcPr>
            <w:tcW w:w="0" w:type="auto"/>
            <w:vAlign w:val="center"/>
          </w:tcPr>
          <w:p w:rsidR="00D351BC" w:rsidRPr="00D351BC" w:rsidRDefault="00D351BC" w:rsidP="00D351BC">
            <w:pPr>
              <w:jc w:val="center"/>
              <w:rPr>
                <w:sz w:val="20"/>
                <w:szCs w:val="20"/>
              </w:rPr>
            </w:pPr>
            <w:r w:rsidRPr="00D351BC">
              <w:rPr>
                <w:sz w:val="20"/>
                <w:szCs w:val="20"/>
              </w:rPr>
              <w:t>1 móvil + 2 específicos</w:t>
            </w:r>
          </w:p>
        </w:tc>
      </w:tr>
      <w:tr w:rsidR="00D351BC" w:rsidRPr="00D351BC" w:rsidTr="009A1B6B">
        <w:tc>
          <w:tcPr>
            <w:tcW w:w="2764" w:type="dxa"/>
            <w:vAlign w:val="center"/>
          </w:tcPr>
          <w:p w:rsidR="00D351BC" w:rsidRPr="00D351BC" w:rsidRDefault="00D351BC" w:rsidP="00D351BC">
            <w:pPr>
              <w:jc w:val="center"/>
              <w:rPr>
                <w:b/>
                <w:color w:val="CC0066"/>
                <w:sz w:val="20"/>
                <w:szCs w:val="20"/>
              </w:rPr>
            </w:pPr>
            <w:r w:rsidRPr="00D351BC">
              <w:rPr>
                <w:b/>
                <w:color w:val="CC0066"/>
                <w:sz w:val="20"/>
                <w:szCs w:val="20"/>
              </w:rPr>
              <w:t>Motivación del comercio, distintos precios relativos debido a:</w:t>
            </w:r>
          </w:p>
        </w:tc>
        <w:tc>
          <w:tcPr>
            <w:tcW w:w="1993" w:type="dxa"/>
            <w:vAlign w:val="center"/>
          </w:tcPr>
          <w:p w:rsidR="00D351BC" w:rsidRPr="00D351BC" w:rsidRDefault="00D351BC" w:rsidP="00D351BC">
            <w:pPr>
              <w:rPr>
                <w:sz w:val="20"/>
                <w:szCs w:val="20"/>
              </w:rPr>
            </w:pPr>
            <w:r w:rsidRPr="00D351BC">
              <w:rPr>
                <w:sz w:val="20"/>
                <w:szCs w:val="20"/>
              </w:rPr>
              <w:t>≠ Oferta y/o ≠ Demanda</w:t>
            </w:r>
          </w:p>
        </w:tc>
        <w:tc>
          <w:tcPr>
            <w:tcW w:w="2310" w:type="dxa"/>
            <w:vAlign w:val="center"/>
          </w:tcPr>
          <w:p w:rsidR="00D351BC" w:rsidRPr="00D351BC" w:rsidRDefault="00D351BC" w:rsidP="00D351BC">
            <w:pPr>
              <w:rPr>
                <w:sz w:val="20"/>
                <w:szCs w:val="20"/>
              </w:rPr>
            </w:pPr>
            <w:r w:rsidRPr="00D351BC">
              <w:rPr>
                <w:sz w:val="20"/>
                <w:szCs w:val="20"/>
              </w:rPr>
              <w:t>≠ Oferta (abundancia e intensidad factorial)</w:t>
            </w:r>
          </w:p>
        </w:tc>
        <w:tc>
          <w:tcPr>
            <w:tcW w:w="0" w:type="auto"/>
            <w:vAlign w:val="center"/>
          </w:tcPr>
          <w:p w:rsidR="00D351BC" w:rsidRPr="00D351BC" w:rsidRDefault="00D351BC" w:rsidP="00D351BC">
            <w:pPr>
              <w:rPr>
                <w:sz w:val="20"/>
                <w:szCs w:val="20"/>
              </w:rPr>
            </w:pPr>
            <w:r w:rsidRPr="00D351BC">
              <w:rPr>
                <w:sz w:val="20"/>
                <w:szCs w:val="20"/>
              </w:rPr>
              <w:t>≠ Oferta (abundancia y especificidad factorial)</w:t>
            </w:r>
          </w:p>
        </w:tc>
      </w:tr>
      <w:tr w:rsidR="00D351BC" w:rsidRPr="00D351BC" w:rsidTr="009A1B6B">
        <w:tc>
          <w:tcPr>
            <w:tcW w:w="2764" w:type="dxa"/>
            <w:vAlign w:val="center"/>
          </w:tcPr>
          <w:p w:rsidR="00D351BC" w:rsidRPr="00D351BC" w:rsidRDefault="00D351BC" w:rsidP="00D351BC">
            <w:pPr>
              <w:jc w:val="center"/>
              <w:rPr>
                <w:b/>
                <w:color w:val="CC0066"/>
                <w:sz w:val="20"/>
                <w:szCs w:val="20"/>
              </w:rPr>
            </w:pPr>
            <w:r w:rsidRPr="00D351BC">
              <w:rPr>
                <w:b/>
                <w:color w:val="CC0066"/>
                <w:sz w:val="20"/>
                <w:szCs w:val="20"/>
              </w:rPr>
              <w:t>Efectos distributivos</w:t>
            </w:r>
          </w:p>
        </w:tc>
        <w:tc>
          <w:tcPr>
            <w:tcW w:w="1993" w:type="dxa"/>
            <w:vAlign w:val="center"/>
          </w:tcPr>
          <w:p w:rsidR="00D351BC" w:rsidRPr="00D351BC" w:rsidRDefault="00D351BC" w:rsidP="00D351BC">
            <w:pPr>
              <w:rPr>
                <w:sz w:val="20"/>
                <w:szCs w:val="20"/>
              </w:rPr>
            </w:pPr>
            <w:r w:rsidRPr="00D351BC">
              <w:rPr>
                <w:sz w:val="20"/>
                <w:szCs w:val="20"/>
              </w:rPr>
              <w:t>+ Exportadores</w:t>
            </w:r>
          </w:p>
          <w:p w:rsidR="00D351BC" w:rsidRPr="00D351BC" w:rsidRDefault="00D351BC" w:rsidP="00D351BC">
            <w:pPr>
              <w:rPr>
                <w:sz w:val="20"/>
                <w:szCs w:val="20"/>
              </w:rPr>
            </w:pPr>
            <w:r w:rsidRPr="00D351BC">
              <w:rPr>
                <w:sz w:val="20"/>
                <w:szCs w:val="20"/>
              </w:rPr>
              <w:t xml:space="preserve"> –  Quienes compiten con Importaciones.</w:t>
            </w:r>
          </w:p>
        </w:tc>
        <w:tc>
          <w:tcPr>
            <w:tcW w:w="2310" w:type="dxa"/>
            <w:vAlign w:val="center"/>
          </w:tcPr>
          <w:p w:rsidR="00D351BC" w:rsidRPr="00D351BC" w:rsidRDefault="00D351BC" w:rsidP="00D351BC">
            <w:pPr>
              <w:rPr>
                <w:sz w:val="20"/>
                <w:szCs w:val="20"/>
              </w:rPr>
            </w:pPr>
            <w:r w:rsidRPr="00D351BC">
              <w:rPr>
                <w:sz w:val="20"/>
                <w:szCs w:val="20"/>
              </w:rPr>
              <w:t>+ Dueños factor abundante</w:t>
            </w:r>
          </w:p>
          <w:p w:rsidR="00D351BC" w:rsidRPr="00D351BC" w:rsidRDefault="00D351BC" w:rsidP="00D351BC">
            <w:pPr>
              <w:rPr>
                <w:sz w:val="20"/>
                <w:szCs w:val="20"/>
              </w:rPr>
            </w:pPr>
            <w:r w:rsidRPr="00D351BC">
              <w:rPr>
                <w:sz w:val="20"/>
                <w:szCs w:val="20"/>
              </w:rPr>
              <w:t>– Dueños factor escaso</w:t>
            </w:r>
          </w:p>
        </w:tc>
        <w:tc>
          <w:tcPr>
            <w:tcW w:w="0" w:type="auto"/>
            <w:vAlign w:val="center"/>
          </w:tcPr>
          <w:p w:rsidR="00D351BC" w:rsidRPr="00D351BC" w:rsidRDefault="00D351BC" w:rsidP="00D351BC">
            <w:pPr>
              <w:rPr>
                <w:sz w:val="20"/>
                <w:szCs w:val="20"/>
              </w:rPr>
            </w:pPr>
            <w:r w:rsidRPr="00D351BC">
              <w:rPr>
                <w:sz w:val="20"/>
                <w:szCs w:val="20"/>
              </w:rPr>
              <w:t>+ Dueños factor específico bien X</w:t>
            </w:r>
          </w:p>
          <w:p w:rsidR="00D351BC" w:rsidRPr="00D351BC" w:rsidRDefault="00D351BC" w:rsidP="00D351BC">
            <w:pPr>
              <w:rPr>
                <w:sz w:val="20"/>
                <w:szCs w:val="20"/>
              </w:rPr>
            </w:pPr>
            <w:r w:rsidRPr="00D351BC">
              <w:rPr>
                <w:sz w:val="20"/>
                <w:szCs w:val="20"/>
              </w:rPr>
              <w:t>– Dueños factor específico bien M</w:t>
            </w:r>
          </w:p>
          <w:p w:rsidR="00D351BC" w:rsidRPr="00D351BC" w:rsidRDefault="00D351BC" w:rsidP="00D351BC">
            <w:pPr>
              <w:rPr>
                <w:sz w:val="20"/>
                <w:szCs w:val="20"/>
              </w:rPr>
            </w:pPr>
            <w:r w:rsidRPr="00D351BC">
              <w:rPr>
                <w:sz w:val="20"/>
                <w:szCs w:val="20"/>
              </w:rPr>
              <w:t>? Dueños factor móvil</w:t>
            </w:r>
          </w:p>
        </w:tc>
      </w:tr>
    </w:tbl>
    <w:p w:rsidR="00D351BC" w:rsidRPr="00D351BC" w:rsidRDefault="00D351BC" w:rsidP="00D351BC"/>
    <w:sectPr w:rsidR="00D351BC" w:rsidRPr="00D351BC" w:rsidSect="00C04BD7">
      <w:footerReference w:type="default" r:id="rId10"/>
      <w:pgSz w:w="12240" w:h="15840"/>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61F" w:rsidRDefault="0018361F" w:rsidP="00C04BD7">
      <w:pPr>
        <w:spacing w:after="0" w:line="240" w:lineRule="auto"/>
      </w:pPr>
      <w:r>
        <w:separator/>
      </w:r>
    </w:p>
  </w:endnote>
  <w:endnote w:type="continuationSeparator" w:id="0">
    <w:p w:rsidR="0018361F" w:rsidRDefault="0018361F" w:rsidP="00C0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Yu Gothic"/>
    <w:panose1 w:val="020B0604020202020204"/>
    <w:charset w:val="80"/>
    <w:family w:val="auto"/>
    <w:notTrueType/>
    <w:pitch w:val="default"/>
    <w:sig w:usb0="00000001" w:usb1="08070000" w:usb2="00000010" w:usb3="00000000" w:csb0="00020000" w:csb1="00000000"/>
  </w:font>
  <w:font w:name="CIDFont+F9">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6059"/>
      <w:docPartObj>
        <w:docPartGallery w:val="Page Numbers (Bottom of Page)"/>
        <w:docPartUnique/>
      </w:docPartObj>
    </w:sdtPr>
    <w:sdtEndPr/>
    <w:sdtContent>
      <w:p w:rsidR="009A1B6B" w:rsidRDefault="009A1B6B">
        <w:pPr>
          <w:pStyle w:val="Piedepgina"/>
          <w:jc w:val="right"/>
        </w:pPr>
        <w:r w:rsidRPr="006F354F">
          <w:rPr>
            <w:i/>
            <w:sz w:val="20"/>
            <w:szCs w:val="20"/>
          </w:rPr>
          <w:fldChar w:fldCharType="begin"/>
        </w:r>
        <w:r w:rsidRPr="006F354F">
          <w:rPr>
            <w:i/>
            <w:sz w:val="20"/>
            <w:szCs w:val="20"/>
          </w:rPr>
          <w:instrText xml:space="preserve"> PAGE   \* MERGEFORMAT </w:instrText>
        </w:r>
        <w:r w:rsidRPr="006F354F">
          <w:rPr>
            <w:i/>
            <w:sz w:val="20"/>
            <w:szCs w:val="20"/>
          </w:rPr>
          <w:fldChar w:fldCharType="separate"/>
        </w:r>
        <w:r w:rsidR="00F93BDA">
          <w:rPr>
            <w:i/>
            <w:noProof/>
            <w:sz w:val="20"/>
            <w:szCs w:val="20"/>
          </w:rPr>
          <w:t>13</w:t>
        </w:r>
        <w:r w:rsidRPr="006F354F">
          <w:rPr>
            <w:i/>
            <w:sz w:val="20"/>
            <w:szCs w:val="20"/>
          </w:rPr>
          <w:fldChar w:fldCharType="end"/>
        </w:r>
      </w:p>
    </w:sdtContent>
  </w:sdt>
  <w:p w:rsidR="009A1B6B" w:rsidRDefault="009A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61F" w:rsidRDefault="0018361F" w:rsidP="00C04BD7">
      <w:pPr>
        <w:spacing w:after="0" w:line="240" w:lineRule="auto"/>
      </w:pPr>
      <w:r>
        <w:separator/>
      </w:r>
    </w:p>
  </w:footnote>
  <w:footnote w:type="continuationSeparator" w:id="0">
    <w:p w:rsidR="0018361F" w:rsidRDefault="0018361F" w:rsidP="00C04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249"/>
    <w:multiLevelType w:val="hybridMultilevel"/>
    <w:tmpl w:val="B2144B9A"/>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1" w15:restartNumberingAfterBreak="0">
    <w:nsid w:val="010D7B65"/>
    <w:multiLevelType w:val="hybridMultilevel"/>
    <w:tmpl w:val="3C5C10D6"/>
    <w:lvl w:ilvl="0" w:tplc="1E3AF21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 w15:restartNumberingAfterBreak="0">
    <w:nsid w:val="01567DFB"/>
    <w:multiLevelType w:val="hybridMultilevel"/>
    <w:tmpl w:val="A524C1EC"/>
    <w:lvl w:ilvl="0" w:tplc="1E3AF21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 w15:restartNumberingAfterBreak="0">
    <w:nsid w:val="018E4F8C"/>
    <w:multiLevelType w:val="hybridMultilevel"/>
    <w:tmpl w:val="21AA0056"/>
    <w:lvl w:ilvl="0" w:tplc="5F8A8F6A">
      <w:start w:val="1"/>
      <w:numFmt w:val="decimal"/>
      <w:lvlText w:val="%1."/>
      <w:lvlJc w:val="left"/>
      <w:pPr>
        <w:ind w:left="644" w:hanging="360"/>
      </w:pPr>
      <w:rPr>
        <w:b/>
        <w:color w:val="CC0066"/>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15:restartNumberingAfterBreak="0">
    <w:nsid w:val="01A70973"/>
    <w:multiLevelType w:val="hybridMultilevel"/>
    <w:tmpl w:val="F9C6AE70"/>
    <w:lvl w:ilvl="0" w:tplc="AB72A4A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 w15:restartNumberingAfterBreak="0">
    <w:nsid w:val="045B4EC2"/>
    <w:multiLevelType w:val="hybridMultilevel"/>
    <w:tmpl w:val="A9C44EAA"/>
    <w:lvl w:ilvl="0" w:tplc="343A233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 w15:restartNumberingAfterBreak="0">
    <w:nsid w:val="05500D56"/>
    <w:multiLevelType w:val="hybridMultilevel"/>
    <w:tmpl w:val="DACC7DCA"/>
    <w:lvl w:ilvl="0" w:tplc="4612798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06EF1CB9"/>
    <w:multiLevelType w:val="hybridMultilevel"/>
    <w:tmpl w:val="38184296"/>
    <w:lvl w:ilvl="0" w:tplc="9FEE0390">
      <w:start w:val="1"/>
      <w:numFmt w:val="bullet"/>
      <w:lvlText w:val=""/>
      <w:lvlJc w:val="left"/>
      <w:pPr>
        <w:ind w:left="1211" w:hanging="360"/>
      </w:pPr>
      <w:rPr>
        <w:rFonts w:ascii="Wingdings" w:hAnsi="Wingdings" w:hint="default"/>
        <w:color w:val="CC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8" w15:restartNumberingAfterBreak="0">
    <w:nsid w:val="08636D5C"/>
    <w:multiLevelType w:val="hybridMultilevel"/>
    <w:tmpl w:val="62AA90C2"/>
    <w:lvl w:ilvl="0" w:tplc="DF06A53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 w15:restartNumberingAfterBreak="0">
    <w:nsid w:val="0E8F28C9"/>
    <w:multiLevelType w:val="hybridMultilevel"/>
    <w:tmpl w:val="E558E838"/>
    <w:lvl w:ilvl="0" w:tplc="9752D0F8">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 w15:restartNumberingAfterBreak="0">
    <w:nsid w:val="0FFD033A"/>
    <w:multiLevelType w:val="hybridMultilevel"/>
    <w:tmpl w:val="D31093C2"/>
    <w:lvl w:ilvl="0" w:tplc="6C08E502">
      <w:start w:val="1"/>
      <w:numFmt w:val="bullet"/>
      <w:lvlText w:val="­"/>
      <w:lvlJc w:val="left"/>
      <w:pPr>
        <w:ind w:left="786" w:hanging="360"/>
      </w:pPr>
      <w:rPr>
        <w:rFonts w:ascii="Courier New" w:hAnsi="Courier New"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1" w15:restartNumberingAfterBreak="0">
    <w:nsid w:val="10EF466D"/>
    <w:multiLevelType w:val="hybridMultilevel"/>
    <w:tmpl w:val="C5BAEE30"/>
    <w:lvl w:ilvl="0" w:tplc="30E05C12">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2" w15:restartNumberingAfterBreak="0">
    <w:nsid w:val="11093F3C"/>
    <w:multiLevelType w:val="hybridMultilevel"/>
    <w:tmpl w:val="760C3F6C"/>
    <w:lvl w:ilvl="0" w:tplc="70782D68">
      <w:start w:val="1"/>
      <w:numFmt w:val="bullet"/>
      <w:lvlText w:val=""/>
      <w:lvlJc w:val="left"/>
      <w:pPr>
        <w:ind w:left="1211" w:hanging="360"/>
      </w:pPr>
      <w:rPr>
        <w:rFonts w:ascii="Wingdings" w:hAnsi="Wingdings" w:hint="default"/>
        <w:color w:val="CC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13" w15:restartNumberingAfterBreak="0">
    <w:nsid w:val="12EB05B2"/>
    <w:multiLevelType w:val="hybridMultilevel"/>
    <w:tmpl w:val="6486CC92"/>
    <w:lvl w:ilvl="0" w:tplc="A6B03CA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4" w15:restartNumberingAfterBreak="0">
    <w:nsid w:val="139621B1"/>
    <w:multiLevelType w:val="hybridMultilevel"/>
    <w:tmpl w:val="880CB386"/>
    <w:lvl w:ilvl="0" w:tplc="C1EE3D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141177C6"/>
    <w:multiLevelType w:val="hybridMultilevel"/>
    <w:tmpl w:val="46A6A5A0"/>
    <w:lvl w:ilvl="0" w:tplc="0C2405F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14523F1B"/>
    <w:multiLevelType w:val="hybridMultilevel"/>
    <w:tmpl w:val="6CE86134"/>
    <w:lvl w:ilvl="0" w:tplc="1E3AF21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7" w15:restartNumberingAfterBreak="0">
    <w:nsid w:val="15906402"/>
    <w:multiLevelType w:val="hybridMultilevel"/>
    <w:tmpl w:val="F0045F42"/>
    <w:lvl w:ilvl="0" w:tplc="9752D0F8">
      <w:start w:val="1"/>
      <w:numFmt w:val="bullet"/>
      <w:lvlText w:val="­"/>
      <w:lvlJc w:val="left"/>
      <w:pPr>
        <w:ind w:left="720" w:hanging="360"/>
      </w:pPr>
      <w:rPr>
        <w:rFonts w:ascii="Courier New" w:hAnsi="Courier New" w:hint="default"/>
        <w:color w:val="CC33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9592B73"/>
    <w:multiLevelType w:val="hybridMultilevel"/>
    <w:tmpl w:val="147C4758"/>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19BC6C7C"/>
    <w:multiLevelType w:val="hybridMultilevel"/>
    <w:tmpl w:val="50261AA4"/>
    <w:lvl w:ilvl="0" w:tplc="1E3AF216">
      <w:start w:val="1"/>
      <w:numFmt w:val="bullet"/>
      <w:lvlText w:val="­"/>
      <w:lvlJc w:val="left"/>
      <w:pPr>
        <w:ind w:left="720" w:hanging="360"/>
      </w:pPr>
      <w:rPr>
        <w:rFonts w:ascii="Courier New" w:hAnsi="Courier New" w:hint="default"/>
        <w:color w:val="FF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AD91ED0"/>
    <w:multiLevelType w:val="hybridMultilevel"/>
    <w:tmpl w:val="6ADABFD2"/>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1B350893"/>
    <w:multiLevelType w:val="hybridMultilevel"/>
    <w:tmpl w:val="563C9EA8"/>
    <w:lvl w:ilvl="0" w:tplc="859AF5EA">
      <w:start w:val="1"/>
      <w:numFmt w:val="bullet"/>
      <w:lvlText w:val=""/>
      <w:lvlJc w:val="left"/>
      <w:pPr>
        <w:ind w:left="1211" w:hanging="360"/>
      </w:pPr>
      <w:rPr>
        <w:rFonts w:ascii="Wingdings" w:hAnsi="Wingdings" w:hint="default"/>
        <w:color w:val="FF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22" w15:restartNumberingAfterBreak="0">
    <w:nsid w:val="1B4842CA"/>
    <w:multiLevelType w:val="hybridMultilevel"/>
    <w:tmpl w:val="DA4E679A"/>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1BFF46C7"/>
    <w:multiLevelType w:val="hybridMultilevel"/>
    <w:tmpl w:val="D2E2E9FC"/>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1C297FAB"/>
    <w:multiLevelType w:val="hybridMultilevel"/>
    <w:tmpl w:val="C30679C0"/>
    <w:lvl w:ilvl="0" w:tplc="2F6CB1C8">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1D0E557B"/>
    <w:multiLevelType w:val="hybridMultilevel"/>
    <w:tmpl w:val="F432EA22"/>
    <w:lvl w:ilvl="0" w:tplc="DB2011FE">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1EB07A95"/>
    <w:multiLevelType w:val="hybridMultilevel"/>
    <w:tmpl w:val="277E5C1E"/>
    <w:lvl w:ilvl="0" w:tplc="53BE2EC4">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7" w15:restartNumberingAfterBreak="0">
    <w:nsid w:val="20965C28"/>
    <w:multiLevelType w:val="hybridMultilevel"/>
    <w:tmpl w:val="CF80F7A4"/>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20D84794"/>
    <w:multiLevelType w:val="hybridMultilevel"/>
    <w:tmpl w:val="F1DE68A8"/>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9" w15:restartNumberingAfterBreak="0">
    <w:nsid w:val="22512BB5"/>
    <w:multiLevelType w:val="hybridMultilevel"/>
    <w:tmpl w:val="1BF0395C"/>
    <w:lvl w:ilvl="0" w:tplc="9C1448B6">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0" w15:restartNumberingAfterBreak="0">
    <w:nsid w:val="239C420E"/>
    <w:multiLevelType w:val="hybridMultilevel"/>
    <w:tmpl w:val="F77C0D26"/>
    <w:lvl w:ilvl="0" w:tplc="AB72A4A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1" w15:restartNumberingAfterBreak="0">
    <w:nsid w:val="25206AF4"/>
    <w:multiLevelType w:val="hybridMultilevel"/>
    <w:tmpl w:val="9470313A"/>
    <w:lvl w:ilvl="0" w:tplc="C9925C52">
      <w:start w:val="1"/>
      <w:numFmt w:val="bullet"/>
      <w:lvlText w:val="­"/>
      <w:lvlJc w:val="left"/>
      <w:pPr>
        <w:ind w:left="720" w:hanging="360"/>
      </w:pPr>
      <w:rPr>
        <w:rFonts w:ascii="Courier New" w:hAnsi="Courier New" w:hint="default"/>
        <w:color w:val="CC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5DF1030"/>
    <w:multiLevelType w:val="hybridMultilevel"/>
    <w:tmpl w:val="B18A683E"/>
    <w:lvl w:ilvl="0" w:tplc="A1CEFB5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3" w15:restartNumberingAfterBreak="0">
    <w:nsid w:val="2670541D"/>
    <w:multiLevelType w:val="hybridMultilevel"/>
    <w:tmpl w:val="AF3AD81C"/>
    <w:lvl w:ilvl="0" w:tplc="70503F66">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15:restartNumberingAfterBreak="0">
    <w:nsid w:val="281C7731"/>
    <w:multiLevelType w:val="hybridMultilevel"/>
    <w:tmpl w:val="D810653C"/>
    <w:lvl w:ilvl="0" w:tplc="9FEE0390">
      <w:start w:val="1"/>
      <w:numFmt w:val="bullet"/>
      <w:lvlText w:val=""/>
      <w:lvlJc w:val="left"/>
      <w:pPr>
        <w:ind w:left="1211" w:hanging="360"/>
      </w:pPr>
      <w:rPr>
        <w:rFonts w:ascii="Wingdings" w:hAnsi="Wingdings" w:hint="default"/>
        <w:color w:val="CC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35" w15:restartNumberingAfterBreak="0">
    <w:nsid w:val="28BC6F72"/>
    <w:multiLevelType w:val="hybridMultilevel"/>
    <w:tmpl w:val="92FA0594"/>
    <w:lvl w:ilvl="0" w:tplc="3B6E3F5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6" w15:restartNumberingAfterBreak="0">
    <w:nsid w:val="2DAA0FD0"/>
    <w:multiLevelType w:val="hybridMultilevel"/>
    <w:tmpl w:val="857C4FAA"/>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7" w15:restartNumberingAfterBreak="0">
    <w:nsid w:val="2ECE4EA1"/>
    <w:multiLevelType w:val="hybridMultilevel"/>
    <w:tmpl w:val="107227B4"/>
    <w:lvl w:ilvl="0" w:tplc="9C9458A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38" w15:restartNumberingAfterBreak="0">
    <w:nsid w:val="2F0B6CB3"/>
    <w:multiLevelType w:val="hybridMultilevel"/>
    <w:tmpl w:val="97BECA40"/>
    <w:lvl w:ilvl="0" w:tplc="BD5CF41C">
      <w:start w:val="1"/>
      <w:numFmt w:val="bullet"/>
      <w:lvlText w:val=""/>
      <w:lvlJc w:val="left"/>
      <w:pPr>
        <w:ind w:left="1049" w:hanging="198"/>
      </w:pPr>
      <w:rPr>
        <w:rFonts w:ascii="Wingdings" w:hAnsi="Wingdings" w:hint="default"/>
        <w:color w:val="FF0066"/>
      </w:rPr>
    </w:lvl>
    <w:lvl w:ilvl="1" w:tplc="2C0A0003" w:tentative="1">
      <w:start w:val="1"/>
      <w:numFmt w:val="bullet"/>
      <w:lvlText w:val="o"/>
      <w:lvlJc w:val="left"/>
      <w:pPr>
        <w:ind w:left="2356" w:hanging="360"/>
      </w:pPr>
      <w:rPr>
        <w:rFonts w:ascii="Courier New" w:hAnsi="Courier New" w:cs="Courier New" w:hint="default"/>
      </w:rPr>
    </w:lvl>
    <w:lvl w:ilvl="2" w:tplc="2C0A0005" w:tentative="1">
      <w:start w:val="1"/>
      <w:numFmt w:val="bullet"/>
      <w:lvlText w:val=""/>
      <w:lvlJc w:val="left"/>
      <w:pPr>
        <w:ind w:left="3076" w:hanging="360"/>
      </w:pPr>
      <w:rPr>
        <w:rFonts w:ascii="Wingdings" w:hAnsi="Wingdings" w:hint="default"/>
      </w:rPr>
    </w:lvl>
    <w:lvl w:ilvl="3" w:tplc="2C0A0001" w:tentative="1">
      <w:start w:val="1"/>
      <w:numFmt w:val="bullet"/>
      <w:lvlText w:val=""/>
      <w:lvlJc w:val="left"/>
      <w:pPr>
        <w:ind w:left="3796" w:hanging="360"/>
      </w:pPr>
      <w:rPr>
        <w:rFonts w:ascii="Symbol" w:hAnsi="Symbol" w:hint="default"/>
      </w:rPr>
    </w:lvl>
    <w:lvl w:ilvl="4" w:tplc="2C0A0003" w:tentative="1">
      <w:start w:val="1"/>
      <w:numFmt w:val="bullet"/>
      <w:lvlText w:val="o"/>
      <w:lvlJc w:val="left"/>
      <w:pPr>
        <w:ind w:left="4516" w:hanging="360"/>
      </w:pPr>
      <w:rPr>
        <w:rFonts w:ascii="Courier New" w:hAnsi="Courier New" w:cs="Courier New" w:hint="default"/>
      </w:rPr>
    </w:lvl>
    <w:lvl w:ilvl="5" w:tplc="2C0A0005" w:tentative="1">
      <w:start w:val="1"/>
      <w:numFmt w:val="bullet"/>
      <w:lvlText w:val=""/>
      <w:lvlJc w:val="left"/>
      <w:pPr>
        <w:ind w:left="5236" w:hanging="360"/>
      </w:pPr>
      <w:rPr>
        <w:rFonts w:ascii="Wingdings" w:hAnsi="Wingdings" w:hint="default"/>
      </w:rPr>
    </w:lvl>
    <w:lvl w:ilvl="6" w:tplc="2C0A0001" w:tentative="1">
      <w:start w:val="1"/>
      <w:numFmt w:val="bullet"/>
      <w:lvlText w:val=""/>
      <w:lvlJc w:val="left"/>
      <w:pPr>
        <w:ind w:left="5956" w:hanging="360"/>
      </w:pPr>
      <w:rPr>
        <w:rFonts w:ascii="Symbol" w:hAnsi="Symbol" w:hint="default"/>
      </w:rPr>
    </w:lvl>
    <w:lvl w:ilvl="7" w:tplc="2C0A0003" w:tentative="1">
      <w:start w:val="1"/>
      <w:numFmt w:val="bullet"/>
      <w:lvlText w:val="o"/>
      <w:lvlJc w:val="left"/>
      <w:pPr>
        <w:ind w:left="6676" w:hanging="360"/>
      </w:pPr>
      <w:rPr>
        <w:rFonts w:ascii="Courier New" w:hAnsi="Courier New" w:cs="Courier New" w:hint="default"/>
      </w:rPr>
    </w:lvl>
    <w:lvl w:ilvl="8" w:tplc="2C0A0005" w:tentative="1">
      <w:start w:val="1"/>
      <w:numFmt w:val="bullet"/>
      <w:lvlText w:val=""/>
      <w:lvlJc w:val="left"/>
      <w:pPr>
        <w:ind w:left="7396" w:hanging="360"/>
      </w:pPr>
      <w:rPr>
        <w:rFonts w:ascii="Wingdings" w:hAnsi="Wingdings" w:hint="default"/>
      </w:rPr>
    </w:lvl>
  </w:abstractNum>
  <w:abstractNum w:abstractNumId="39" w15:restartNumberingAfterBreak="0">
    <w:nsid w:val="2F796E98"/>
    <w:multiLevelType w:val="hybridMultilevel"/>
    <w:tmpl w:val="0D827BD4"/>
    <w:lvl w:ilvl="0" w:tplc="9C1448B6">
      <w:start w:val="1"/>
      <w:numFmt w:val="bullet"/>
      <w:lvlText w:val=""/>
      <w:lvlJc w:val="left"/>
      <w:pPr>
        <w:ind w:left="1211" w:hanging="360"/>
      </w:pPr>
      <w:rPr>
        <w:rFonts w:ascii="Wingdings" w:hAnsi="Wingdings" w:hint="default"/>
        <w:color w:val="FF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40" w15:restartNumberingAfterBreak="0">
    <w:nsid w:val="3094534E"/>
    <w:multiLevelType w:val="hybridMultilevel"/>
    <w:tmpl w:val="B7888D68"/>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41" w15:restartNumberingAfterBreak="0">
    <w:nsid w:val="32F46771"/>
    <w:multiLevelType w:val="hybridMultilevel"/>
    <w:tmpl w:val="A31CF672"/>
    <w:lvl w:ilvl="0" w:tplc="BDCE0EA0">
      <w:start w:val="1"/>
      <w:numFmt w:val="bullet"/>
      <w:lvlText w:val=""/>
      <w:lvlJc w:val="left"/>
      <w:pPr>
        <w:ind w:left="1636" w:hanging="360"/>
      </w:pPr>
      <w:rPr>
        <w:rFonts w:ascii="Wingdings" w:hAnsi="Wingdings" w:hint="default"/>
        <w:color w:val="CC3399"/>
      </w:rPr>
    </w:lvl>
    <w:lvl w:ilvl="1" w:tplc="2C0A0003" w:tentative="1">
      <w:start w:val="1"/>
      <w:numFmt w:val="bullet"/>
      <w:lvlText w:val="o"/>
      <w:lvlJc w:val="left"/>
      <w:pPr>
        <w:ind w:left="3076" w:hanging="360"/>
      </w:pPr>
      <w:rPr>
        <w:rFonts w:ascii="Courier New" w:hAnsi="Courier New" w:cs="Courier New" w:hint="default"/>
      </w:rPr>
    </w:lvl>
    <w:lvl w:ilvl="2" w:tplc="2C0A0005" w:tentative="1">
      <w:start w:val="1"/>
      <w:numFmt w:val="bullet"/>
      <w:lvlText w:val=""/>
      <w:lvlJc w:val="left"/>
      <w:pPr>
        <w:ind w:left="3796" w:hanging="360"/>
      </w:pPr>
      <w:rPr>
        <w:rFonts w:ascii="Wingdings" w:hAnsi="Wingdings" w:hint="default"/>
      </w:rPr>
    </w:lvl>
    <w:lvl w:ilvl="3" w:tplc="2C0A0001" w:tentative="1">
      <w:start w:val="1"/>
      <w:numFmt w:val="bullet"/>
      <w:lvlText w:val=""/>
      <w:lvlJc w:val="left"/>
      <w:pPr>
        <w:ind w:left="4516" w:hanging="360"/>
      </w:pPr>
      <w:rPr>
        <w:rFonts w:ascii="Symbol" w:hAnsi="Symbol" w:hint="default"/>
      </w:rPr>
    </w:lvl>
    <w:lvl w:ilvl="4" w:tplc="2C0A0003" w:tentative="1">
      <w:start w:val="1"/>
      <w:numFmt w:val="bullet"/>
      <w:lvlText w:val="o"/>
      <w:lvlJc w:val="left"/>
      <w:pPr>
        <w:ind w:left="5236" w:hanging="360"/>
      </w:pPr>
      <w:rPr>
        <w:rFonts w:ascii="Courier New" w:hAnsi="Courier New" w:cs="Courier New" w:hint="default"/>
      </w:rPr>
    </w:lvl>
    <w:lvl w:ilvl="5" w:tplc="2C0A0005" w:tentative="1">
      <w:start w:val="1"/>
      <w:numFmt w:val="bullet"/>
      <w:lvlText w:val=""/>
      <w:lvlJc w:val="left"/>
      <w:pPr>
        <w:ind w:left="5956" w:hanging="360"/>
      </w:pPr>
      <w:rPr>
        <w:rFonts w:ascii="Wingdings" w:hAnsi="Wingdings" w:hint="default"/>
      </w:rPr>
    </w:lvl>
    <w:lvl w:ilvl="6" w:tplc="2C0A0001" w:tentative="1">
      <w:start w:val="1"/>
      <w:numFmt w:val="bullet"/>
      <w:lvlText w:val=""/>
      <w:lvlJc w:val="left"/>
      <w:pPr>
        <w:ind w:left="6676" w:hanging="360"/>
      </w:pPr>
      <w:rPr>
        <w:rFonts w:ascii="Symbol" w:hAnsi="Symbol" w:hint="default"/>
      </w:rPr>
    </w:lvl>
    <w:lvl w:ilvl="7" w:tplc="2C0A0003" w:tentative="1">
      <w:start w:val="1"/>
      <w:numFmt w:val="bullet"/>
      <w:lvlText w:val="o"/>
      <w:lvlJc w:val="left"/>
      <w:pPr>
        <w:ind w:left="7396" w:hanging="360"/>
      </w:pPr>
      <w:rPr>
        <w:rFonts w:ascii="Courier New" w:hAnsi="Courier New" w:cs="Courier New" w:hint="default"/>
      </w:rPr>
    </w:lvl>
    <w:lvl w:ilvl="8" w:tplc="2C0A0005" w:tentative="1">
      <w:start w:val="1"/>
      <w:numFmt w:val="bullet"/>
      <w:lvlText w:val=""/>
      <w:lvlJc w:val="left"/>
      <w:pPr>
        <w:ind w:left="8116" w:hanging="360"/>
      </w:pPr>
      <w:rPr>
        <w:rFonts w:ascii="Wingdings" w:hAnsi="Wingdings" w:hint="default"/>
      </w:rPr>
    </w:lvl>
  </w:abstractNum>
  <w:abstractNum w:abstractNumId="42" w15:restartNumberingAfterBreak="0">
    <w:nsid w:val="352224FF"/>
    <w:multiLevelType w:val="hybridMultilevel"/>
    <w:tmpl w:val="219CE8C6"/>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3" w15:restartNumberingAfterBreak="0">
    <w:nsid w:val="367E4C0F"/>
    <w:multiLevelType w:val="hybridMultilevel"/>
    <w:tmpl w:val="583C80F2"/>
    <w:lvl w:ilvl="0" w:tplc="49ACB25E">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44" w15:restartNumberingAfterBreak="0">
    <w:nsid w:val="37CD6CFC"/>
    <w:multiLevelType w:val="hybridMultilevel"/>
    <w:tmpl w:val="DB62EB30"/>
    <w:lvl w:ilvl="0" w:tplc="C1EE3D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5" w15:restartNumberingAfterBreak="0">
    <w:nsid w:val="37FC7193"/>
    <w:multiLevelType w:val="hybridMultilevel"/>
    <w:tmpl w:val="9D2AFD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6" w15:restartNumberingAfterBreak="0">
    <w:nsid w:val="389445A0"/>
    <w:multiLevelType w:val="hybridMultilevel"/>
    <w:tmpl w:val="6172CC7E"/>
    <w:lvl w:ilvl="0" w:tplc="AD1CB45E">
      <w:start w:val="1"/>
      <w:numFmt w:val="bullet"/>
      <w:lvlText w:val=""/>
      <w:lvlJc w:val="left"/>
      <w:pPr>
        <w:ind w:left="360" w:hanging="360"/>
      </w:pPr>
      <w:rPr>
        <w:rFonts w:ascii="Symbol" w:hAnsi="Symbol" w:hint="default"/>
        <w:color w:val="CC0066"/>
        <w:sz w:val="20"/>
        <w:szCs w:val="2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7" w15:restartNumberingAfterBreak="0">
    <w:nsid w:val="38AA07D0"/>
    <w:multiLevelType w:val="hybridMultilevel"/>
    <w:tmpl w:val="A3A2EDBC"/>
    <w:lvl w:ilvl="0" w:tplc="C1EE3D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8" w15:restartNumberingAfterBreak="0">
    <w:nsid w:val="39F70222"/>
    <w:multiLevelType w:val="hybridMultilevel"/>
    <w:tmpl w:val="C25A7CE8"/>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49" w15:restartNumberingAfterBreak="0">
    <w:nsid w:val="3B6C5153"/>
    <w:multiLevelType w:val="hybridMultilevel"/>
    <w:tmpl w:val="2B60725C"/>
    <w:lvl w:ilvl="0" w:tplc="6C08E502">
      <w:start w:val="1"/>
      <w:numFmt w:val="bullet"/>
      <w:lvlText w:val="­"/>
      <w:lvlJc w:val="left"/>
      <w:pPr>
        <w:ind w:left="786" w:hanging="360"/>
      </w:pPr>
      <w:rPr>
        <w:rFonts w:ascii="Courier New" w:hAnsi="Courier New"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0" w15:restartNumberingAfterBreak="0">
    <w:nsid w:val="3FE272C3"/>
    <w:multiLevelType w:val="hybridMultilevel"/>
    <w:tmpl w:val="D81C516C"/>
    <w:lvl w:ilvl="0" w:tplc="859AF5EA">
      <w:start w:val="1"/>
      <w:numFmt w:val="bullet"/>
      <w:lvlText w:val=""/>
      <w:lvlJc w:val="left"/>
      <w:pPr>
        <w:ind w:left="1211" w:hanging="360"/>
      </w:pPr>
      <w:rPr>
        <w:rFonts w:ascii="Wingdings" w:hAnsi="Wingdings" w:hint="default"/>
        <w:color w:val="FF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51" w15:restartNumberingAfterBreak="0">
    <w:nsid w:val="40BC3B78"/>
    <w:multiLevelType w:val="hybridMultilevel"/>
    <w:tmpl w:val="9B581962"/>
    <w:lvl w:ilvl="0" w:tplc="233C3B2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2" w15:restartNumberingAfterBreak="0">
    <w:nsid w:val="434154A4"/>
    <w:multiLevelType w:val="hybridMultilevel"/>
    <w:tmpl w:val="6ADA99C0"/>
    <w:lvl w:ilvl="0" w:tplc="FDBA7E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3" w15:restartNumberingAfterBreak="0">
    <w:nsid w:val="441E6885"/>
    <w:multiLevelType w:val="hybridMultilevel"/>
    <w:tmpl w:val="892E44D4"/>
    <w:lvl w:ilvl="0" w:tplc="8848BADA">
      <w:start w:val="1"/>
      <w:numFmt w:val="bullet"/>
      <w:lvlText w:val=""/>
      <w:lvlJc w:val="left"/>
      <w:pPr>
        <w:ind w:left="1211" w:hanging="360"/>
      </w:pPr>
      <w:rPr>
        <w:rFonts w:ascii="Wingdings" w:hAnsi="Wingdings" w:hint="default"/>
        <w:color w:val="CC3399"/>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54" w15:restartNumberingAfterBreak="0">
    <w:nsid w:val="4486026F"/>
    <w:multiLevelType w:val="hybridMultilevel"/>
    <w:tmpl w:val="3FA27F60"/>
    <w:lvl w:ilvl="0" w:tplc="25F23020">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5" w15:restartNumberingAfterBreak="0">
    <w:nsid w:val="45BA2C7D"/>
    <w:multiLevelType w:val="hybridMultilevel"/>
    <w:tmpl w:val="B2CCEED2"/>
    <w:lvl w:ilvl="0" w:tplc="9C1448B6">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6" w15:restartNumberingAfterBreak="0">
    <w:nsid w:val="47815522"/>
    <w:multiLevelType w:val="hybridMultilevel"/>
    <w:tmpl w:val="4C664F20"/>
    <w:lvl w:ilvl="0" w:tplc="DF5EA25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7" w15:restartNumberingAfterBreak="0">
    <w:nsid w:val="47C502B8"/>
    <w:multiLevelType w:val="hybridMultilevel"/>
    <w:tmpl w:val="457C0F9C"/>
    <w:lvl w:ilvl="0" w:tplc="55CA8E1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8" w15:restartNumberingAfterBreak="0">
    <w:nsid w:val="48D4329E"/>
    <w:multiLevelType w:val="hybridMultilevel"/>
    <w:tmpl w:val="252087E6"/>
    <w:lvl w:ilvl="0" w:tplc="2BBAE43E">
      <w:start w:val="1"/>
      <w:numFmt w:val="bullet"/>
      <w:lvlText w:val=""/>
      <w:lvlJc w:val="left"/>
      <w:pPr>
        <w:ind w:left="1211" w:hanging="360"/>
      </w:pPr>
      <w:rPr>
        <w:rFonts w:ascii="Wingdings" w:hAnsi="Wingdings" w:hint="default"/>
        <w:color w:val="CC0066"/>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59" w15:restartNumberingAfterBreak="0">
    <w:nsid w:val="49F90C3B"/>
    <w:multiLevelType w:val="hybridMultilevel"/>
    <w:tmpl w:val="D2D0EC02"/>
    <w:lvl w:ilvl="0" w:tplc="9752D0F8">
      <w:start w:val="1"/>
      <w:numFmt w:val="bullet"/>
      <w:lvlText w:val="­"/>
      <w:lvlJc w:val="left"/>
      <w:pPr>
        <w:ind w:left="786" w:hanging="360"/>
      </w:pPr>
      <w:rPr>
        <w:rFonts w:ascii="Courier New" w:hAnsi="Courier New" w:hint="default"/>
        <w:color w:val="CC3399"/>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0" w15:restartNumberingAfterBreak="0">
    <w:nsid w:val="4C145548"/>
    <w:multiLevelType w:val="hybridMultilevel"/>
    <w:tmpl w:val="72DA8B58"/>
    <w:lvl w:ilvl="0" w:tplc="1592000A">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1" w15:restartNumberingAfterBreak="0">
    <w:nsid w:val="4DAA33C9"/>
    <w:multiLevelType w:val="hybridMultilevel"/>
    <w:tmpl w:val="8DB6083C"/>
    <w:lvl w:ilvl="0" w:tplc="4036AE68">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2" w15:restartNumberingAfterBreak="0">
    <w:nsid w:val="4E3350A3"/>
    <w:multiLevelType w:val="hybridMultilevel"/>
    <w:tmpl w:val="829AE92E"/>
    <w:lvl w:ilvl="0" w:tplc="AB72A4AE">
      <w:start w:val="1"/>
      <w:numFmt w:val="bullet"/>
      <w:lvlText w:val="­"/>
      <w:lvlJc w:val="left"/>
      <w:pPr>
        <w:ind w:left="360" w:hanging="360"/>
      </w:pPr>
      <w:rPr>
        <w:rFonts w:ascii="Courier New" w:hAnsi="Courier New"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3" w15:restartNumberingAfterBreak="0">
    <w:nsid w:val="4F412C9A"/>
    <w:multiLevelType w:val="hybridMultilevel"/>
    <w:tmpl w:val="3AB22B1C"/>
    <w:lvl w:ilvl="0" w:tplc="1FDA4D74">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4" w15:restartNumberingAfterBreak="0">
    <w:nsid w:val="4FCF6C97"/>
    <w:multiLevelType w:val="hybridMultilevel"/>
    <w:tmpl w:val="73BA3752"/>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5" w15:restartNumberingAfterBreak="0">
    <w:nsid w:val="4FEB3341"/>
    <w:multiLevelType w:val="hybridMultilevel"/>
    <w:tmpl w:val="9462FB90"/>
    <w:lvl w:ilvl="0" w:tplc="5D48F08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6" w15:restartNumberingAfterBreak="0">
    <w:nsid w:val="50075CBB"/>
    <w:multiLevelType w:val="hybridMultilevel"/>
    <w:tmpl w:val="94C4CAC6"/>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7" w15:restartNumberingAfterBreak="0">
    <w:nsid w:val="531E7293"/>
    <w:multiLevelType w:val="hybridMultilevel"/>
    <w:tmpl w:val="1F1033DC"/>
    <w:lvl w:ilvl="0" w:tplc="F98E4EAC">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8" w15:restartNumberingAfterBreak="0">
    <w:nsid w:val="5345364E"/>
    <w:multiLevelType w:val="hybridMultilevel"/>
    <w:tmpl w:val="48DEBB40"/>
    <w:lvl w:ilvl="0" w:tplc="38D84044">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9" w15:restartNumberingAfterBreak="0">
    <w:nsid w:val="546A24E5"/>
    <w:multiLevelType w:val="hybridMultilevel"/>
    <w:tmpl w:val="A81E3B32"/>
    <w:lvl w:ilvl="0" w:tplc="37681FAC">
      <w:start w:val="1"/>
      <w:numFmt w:val="bullet"/>
      <w:lvlText w:val=""/>
      <w:lvlJc w:val="left"/>
      <w:pPr>
        <w:ind w:left="1211" w:hanging="360"/>
      </w:pPr>
      <w:rPr>
        <w:rFonts w:ascii="Wingdings" w:hAnsi="Wingdings" w:hint="default"/>
        <w:color w:val="FF0066"/>
      </w:rPr>
    </w:lvl>
    <w:lvl w:ilvl="1" w:tplc="2C0A0003" w:tentative="1">
      <w:start w:val="1"/>
      <w:numFmt w:val="bullet"/>
      <w:lvlText w:val="o"/>
      <w:lvlJc w:val="left"/>
      <w:pPr>
        <w:ind w:left="2792" w:hanging="360"/>
      </w:pPr>
      <w:rPr>
        <w:rFonts w:ascii="Courier New" w:hAnsi="Courier New" w:cs="Courier New" w:hint="default"/>
      </w:rPr>
    </w:lvl>
    <w:lvl w:ilvl="2" w:tplc="2C0A0005" w:tentative="1">
      <w:start w:val="1"/>
      <w:numFmt w:val="bullet"/>
      <w:lvlText w:val=""/>
      <w:lvlJc w:val="left"/>
      <w:pPr>
        <w:ind w:left="3512" w:hanging="360"/>
      </w:pPr>
      <w:rPr>
        <w:rFonts w:ascii="Wingdings" w:hAnsi="Wingdings" w:hint="default"/>
      </w:rPr>
    </w:lvl>
    <w:lvl w:ilvl="3" w:tplc="2C0A0001" w:tentative="1">
      <w:start w:val="1"/>
      <w:numFmt w:val="bullet"/>
      <w:lvlText w:val=""/>
      <w:lvlJc w:val="left"/>
      <w:pPr>
        <w:ind w:left="4232" w:hanging="360"/>
      </w:pPr>
      <w:rPr>
        <w:rFonts w:ascii="Symbol" w:hAnsi="Symbol" w:hint="default"/>
      </w:rPr>
    </w:lvl>
    <w:lvl w:ilvl="4" w:tplc="2C0A0003" w:tentative="1">
      <w:start w:val="1"/>
      <w:numFmt w:val="bullet"/>
      <w:lvlText w:val="o"/>
      <w:lvlJc w:val="left"/>
      <w:pPr>
        <w:ind w:left="4952" w:hanging="360"/>
      </w:pPr>
      <w:rPr>
        <w:rFonts w:ascii="Courier New" w:hAnsi="Courier New" w:cs="Courier New" w:hint="default"/>
      </w:rPr>
    </w:lvl>
    <w:lvl w:ilvl="5" w:tplc="2C0A0005" w:tentative="1">
      <w:start w:val="1"/>
      <w:numFmt w:val="bullet"/>
      <w:lvlText w:val=""/>
      <w:lvlJc w:val="left"/>
      <w:pPr>
        <w:ind w:left="5672" w:hanging="360"/>
      </w:pPr>
      <w:rPr>
        <w:rFonts w:ascii="Wingdings" w:hAnsi="Wingdings" w:hint="default"/>
      </w:rPr>
    </w:lvl>
    <w:lvl w:ilvl="6" w:tplc="2C0A0001" w:tentative="1">
      <w:start w:val="1"/>
      <w:numFmt w:val="bullet"/>
      <w:lvlText w:val=""/>
      <w:lvlJc w:val="left"/>
      <w:pPr>
        <w:ind w:left="6392" w:hanging="360"/>
      </w:pPr>
      <w:rPr>
        <w:rFonts w:ascii="Symbol" w:hAnsi="Symbol" w:hint="default"/>
      </w:rPr>
    </w:lvl>
    <w:lvl w:ilvl="7" w:tplc="2C0A0003" w:tentative="1">
      <w:start w:val="1"/>
      <w:numFmt w:val="bullet"/>
      <w:lvlText w:val="o"/>
      <w:lvlJc w:val="left"/>
      <w:pPr>
        <w:ind w:left="7112" w:hanging="360"/>
      </w:pPr>
      <w:rPr>
        <w:rFonts w:ascii="Courier New" w:hAnsi="Courier New" w:cs="Courier New" w:hint="default"/>
      </w:rPr>
    </w:lvl>
    <w:lvl w:ilvl="8" w:tplc="2C0A0005" w:tentative="1">
      <w:start w:val="1"/>
      <w:numFmt w:val="bullet"/>
      <w:lvlText w:val=""/>
      <w:lvlJc w:val="left"/>
      <w:pPr>
        <w:ind w:left="7832" w:hanging="360"/>
      </w:pPr>
      <w:rPr>
        <w:rFonts w:ascii="Wingdings" w:hAnsi="Wingdings" w:hint="default"/>
      </w:rPr>
    </w:lvl>
  </w:abstractNum>
  <w:abstractNum w:abstractNumId="70" w15:restartNumberingAfterBreak="0">
    <w:nsid w:val="556549F8"/>
    <w:multiLevelType w:val="hybridMultilevel"/>
    <w:tmpl w:val="68ACE950"/>
    <w:lvl w:ilvl="0" w:tplc="6886362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1" w15:restartNumberingAfterBreak="0">
    <w:nsid w:val="55FA1549"/>
    <w:multiLevelType w:val="hybridMultilevel"/>
    <w:tmpl w:val="8A707F8A"/>
    <w:lvl w:ilvl="0" w:tplc="6C08E502">
      <w:start w:val="1"/>
      <w:numFmt w:val="bullet"/>
      <w:lvlText w:val="­"/>
      <w:lvlJc w:val="left"/>
      <w:pPr>
        <w:ind w:left="786" w:hanging="360"/>
      </w:pPr>
      <w:rPr>
        <w:rFonts w:ascii="Courier New" w:hAnsi="Courier New"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2" w15:restartNumberingAfterBreak="0">
    <w:nsid w:val="56AD7DA6"/>
    <w:multiLevelType w:val="hybridMultilevel"/>
    <w:tmpl w:val="56FC54F8"/>
    <w:lvl w:ilvl="0" w:tplc="1A9E8F78">
      <w:start w:val="1"/>
      <w:numFmt w:val="bullet"/>
      <w:lvlText w:val="­"/>
      <w:lvlJc w:val="left"/>
      <w:pPr>
        <w:ind w:left="720" w:hanging="360"/>
      </w:pPr>
      <w:rPr>
        <w:rFonts w:ascii="Courier New" w:hAnsi="Courier New" w:hint="default"/>
        <w:color w:val="CC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58AE66D7"/>
    <w:multiLevelType w:val="hybridMultilevel"/>
    <w:tmpl w:val="CCA807F6"/>
    <w:lvl w:ilvl="0" w:tplc="D25CBBB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4" w15:restartNumberingAfterBreak="0">
    <w:nsid w:val="59DC173E"/>
    <w:multiLevelType w:val="hybridMultilevel"/>
    <w:tmpl w:val="68EE0C60"/>
    <w:lvl w:ilvl="0" w:tplc="44E2F0E4">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5" w15:restartNumberingAfterBreak="0">
    <w:nsid w:val="5C5D1742"/>
    <w:multiLevelType w:val="hybridMultilevel"/>
    <w:tmpl w:val="FFE6BBB6"/>
    <w:lvl w:ilvl="0" w:tplc="A6B03CA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6" w15:restartNumberingAfterBreak="0">
    <w:nsid w:val="61776C9F"/>
    <w:multiLevelType w:val="hybridMultilevel"/>
    <w:tmpl w:val="CDE453F4"/>
    <w:lvl w:ilvl="0" w:tplc="70503F66">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7" w15:restartNumberingAfterBreak="0">
    <w:nsid w:val="62A810A6"/>
    <w:multiLevelType w:val="hybridMultilevel"/>
    <w:tmpl w:val="902ECA4A"/>
    <w:lvl w:ilvl="0" w:tplc="F08CAD9C">
      <w:start w:val="1"/>
      <w:numFmt w:val="bullet"/>
      <w:lvlText w:val="­"/>
      <w:lvlJc w:val="left"/>
      <w:pPr>
        <w:ind w:left="360" w:hanging="360"/>
      </w:pPr>
      <w:rPr>
        <w:rFonts w:ascii="Courier New" w:hAnsi="Courier New"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8" w15:restartNumberingAfterBreak="0">
    <w:nsid w:val="646005AC"/>
    <w:multiLevelType w:val="hybridMultilevel"/>
    <w:tmpl w:val="8D2A29AA"/>
    <w:lvl w:ilvl="0" w:tplc="1E3AF216">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79" w15:restartNumberingAfterBreak="0">
    <w:nsid w:val="6545450C"/>
    <w:multiLevelType w:val="hybridMultilevel"/>
    <w:tmpl w:val="431AA1F4"/>
    <w:lvl w:ilvl="0" w:tplc="8018950E">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0" w15:restartNumberingAfterBreak="0">
    <w:nsid w:val="674217DA"/>
    <w:multiLevelType w:val="hybridMultilevel"/>
    <w:tmpl w:val="63A65F64"/>
    <w:lvl w:ilvl="0" w:tplc="041CE5B6">
      <w:start w:val="1"/>
      <w:numFmt w:val="bullet"/>
      <w:lvlText w:val="­"/>
      <w:lvlJc w:val="left"/>
      <w:pPr>
        <w:ind w:left="720" w:hanging="360"/>
      </w:pPr>
      <w:rPr>
        <w:rFonts w:ascii="Courier New" w:hAnsi="Courier New" w:hint="default"/>
        <w:color w:val="FF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94C53D6"/>
    <w:multiLevelType w:val="hybridMultilevel"/>
    <w:tmpl w:val="F41434CC"/>
    <w:lvl w:ilvl="0" w:tplc="9C1448B6">
      <w:start w:val="1"/>
      <w:numFmt w:val="bullet"/>
      <w:lvlText w:val=""/>
      <w:lvlJc w:val="left"/>
      <w:pPr>
        <w:ind w:left="786" w:hanging="360"/>
      </w:pPr>
      <w:rPr>
        <w:rFonts w:ascii="Wingdings" w:hAnsi="Wingdings"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2" w15:restartNumberingAfterBreak="0">
    <w:nsid w:val="6B95054B"/>
    <w:multiLevelType w:val="hybridMultilevel"/>
    <w:tmpl w:val="918AF178"/>
    <w:lvl w:ilvl="0" w:tplc="1E3AF216">
      <w:start w:val="1"/>
      <w:numFmt w:val="bullet"/>
      <w:lvlText w:val="­"/>
      <w:lvlJc w:val="left"/>
      <w:pPr>
        <w:ind w:left="720" w:hanging="360"/>
      </w:pPr>
      <w:rPr>
        <w:rFonts w:ascii="Courier New" w:hAnsi="Courier New" w:hint="default"/>
        <w:color w:val="FF00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D7E37E6"/>
    <w:multiLevelType w:val="hybridMultilevel"/>
    <w:tmpl w:val="B00C6458"/>
    <w:lvl w:ilvl="0" w:tplc="E176F00E">
      <w:start w:val="1"/>
      <w:numFmt w:val="bullet"/>
      <w:lvlText w:val="­"/>
      <w:lvlJc w:val="left"/>
      <w:pPr>
        <w:ind w:left="786" w:hanging="360"/>
      </w:pPr>
      <w:rPr>
        <w:rFonts w:ascii="Courier New" w:hAnsi="Courier New" w:hint="default"/>
        <w:color w:val="FF0066"/>
      </w:rPr>
    </w:lvl>
    <w:lvl w:ilvl="1" w:tplc="2C0A0003">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4" w15:restartNumberingAfterBreak="0">
    <w:nsid w:val="6DAE0E21"/>
    <w:multiLevelType w:val="hybridMultilevel"/>
    <w:tmpl w:val="9994642A"/>
    <w:lvl w:ilvl="0" w:tplc="2A6E411E">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5" w15:restartNumberingAfterBreak="0">
    <w:nsid w:val="70762DDF"/>
    <w:multiLevelType w:val="hybridMultilevel"/>
    <w:tmpl w:val="ADECA32A"/>
    <w:lvl w:ilvl="0" w:tplc="32901E0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6" w15:restartNumberingAfterBreak="0">
    <w:nsid w:val="70F36AFF"/>
    <w:multiLevelType w:val="hybridMultilevel"/>
    <w:tmpl w:val="8DD21ECA"/>
    <w:lvl w:ilvl="0" w:tplc="A4F48F76">
      <w:start w:val="1"/>
      <w:numFmt w:val="decimal"/>
      <w:lvlText w:val="%1."/>
      <w:lvlJc w:val="left"/>
      <w:pPr>
        <w:ind w:left="720" w:hanging="360"/>
      </w:pPr>
      <w:rPr>
        <w:rFonts w:hint="default"/>
        <w:b/>
        <w:color w:val="FF006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7" w15:restartNumberingAfterBreak="0">
    <w:nsid w:val="70F40392"/>
    <w:multiLevelType w:val="hybridMultilevel"/>
    <w:tmpl w:val="AEF8DB40"/>
    <w:lvl w:ilvl="0" w:tplc="F6F4A104">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8" w15:restartNumberingAfterBreak="0">
    <w:nsid w:val="721F51CB"/>
    <w:multiLevelType w:val="hybridMultilevel"/>
    <w:tmpl w:val="3CFCE436"/>
    <w:lvl w:ilvl="0" w:tplc="AACA9870">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9" w15:restartNumberingAfterBreak="0">
    <w:nsid w:val="72463D3B"/>
    <w:multiLevelType w:val="hybridMultilevel"/>
    <w:tmpl w:val="84342754"/>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0" w15:restartNumberingAfterBreak="0">
    <w:nsid w:val="7396089C"/>
    <w:multiLevelType w:val="hybridMultilevel"/>
    <w:tmpl w:val="CB38B0F4"/>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1" w15:restartNumberingAfterBreak="0">
    <w:nsid w:val="73E90116"/>
    <w:multiLevelType w:val="hybridMultilevel"/>
    <w:tmpl w:val="2C983F9E"/>
    <w:lvl w:ilvl="0" w:tplc="0C2405F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2" w15:restartNumberingAfterBreak="0">
    <w:nsid w:val="744B2383"/>
    <w:multiLevelType w:val="hybridMultilevel"/>
    <w:tmpl w:val="FDF2DCB4"/>
    <w:lvl w:ilvl="0" w:tplc="A6B03CA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3" w15:restartNumberingAfterBreak="0">
    <w:nsid w:val="750F1506"/>
    <w:multiLevelType w:val="hybridMultilevel"/>
    <w:tmpl w:val="AF48E078"/>
    <w:lvl w:ilvl="0" w:tplc="F01AC678">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4" w15:restartNumberingAfterBreak="0">
    <w:nsid w:val="78040010"/>
    <w:multiLevelType w:val="hybridMultilevel"/>
    <w:tmpl w:val="FB267AC4"/>
    <w:lvl w:ilvl="0" w:tplc="577E02DC">
      <w:start w:val="1"/>
      <w:numFmt w:val="bullet"/>
      <w:lvlText w:val="­"/>
      <w:lvlJc w:val="left"/>
      <w:pPr>
        <w:ind w:left="786" w:hanging="360"/>
      </w:pPr>
      <w:rPr>
        <w:rFonts w:ascii="Courier New" w:hAnsi="Courier New" w:hint="default"/>
        <w:color w:val="CC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5" w15:restartNumberingAfterBreak="0">
    <w:nsid w:val="78342C1A"/>
    <w:multiLevelType w:val="hybridMultilevel"/>
    <w:tmpl w:val="064C0476"/>
    <w:lvl w:ilvl="0" w:tplc="73783FD2">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6" w15:restartNumberingAfterBreak="0">
    <w:nsid w:val="783E4511"/>
    <w:multiLevelType w:val="hybridMultilevel"/>
    <w:tmpl w:val="5D68BC64"/>
    <w:lvl w:ilvl="0" w:tplc="C8365DCC">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7" w15:restartNumberingAfterBreak="0">
    <w:nsid w:val="7A241255"/>
    <w:multiLevelType w:val="hybridMultilevel"/>
    <w:tmpl w:val="FD9A94C0"/>
    <w:lvl w:ilvl="0" w:tplc="70503F66">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8" w15:restartNumberingAfterBreak="0">
    <w:nsid w:val="7A573AEC"/>
    <w:multiLevelType w:val="hybridMultilevel"/>
    <w:tmpl w:val="A4084C70"/>
    <w:lvl w:ilvl="0" w:tplc="70503F66">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9" w15:restartNumberingAfterBreak="0">
    <w:nsid w:val="7ADC1187"/>
    <w:multiLevelType w:val="hybridMultilevel"/>
    <w:tmpl w:val="A8C2ACC0"/>
    <w:lvl w:ilvl="0" w:tplc="E24E6432">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0" w15:restartNumberingAfterBreak="0">
    <w:nsid w:val="7AED166B"/>
    <w:multiLevelType w:val="hybridMultilevel"/>
    <w:tmpl w:val="70062DEA"/>
    <w:lvl w:ilvl="0" w:tplc="C1EE3D4A">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1" w15:restartNumberingAfterBreak="0">
    <w:nsid w:val="7CBC0568"/>
    <w:multiLevelType w:val="hybridMultilevel"/>
    <w:tmpl w:val="41EEAAFE"/>
    <w:lvl w:ilvl="0" w:tplc="44665880">
      <w:start w:val="1"/>
      <w:numFmt w:val="bullet"/>
      <w:lvlText w:val="­"/>
      <w:lvlJc w:val="left"/>
      <w:pPr>
        <w:ind w:left="786" w:hanging="360"/>
      </w:pPr>
      <w:rPr>
        <w:rFonts w:ascii="Courier New" w:hAnsi="Courier New" w:hint="default"/>
        <w:color w:val="FF0066"/>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02" w15:restartNumberingAfterBreak="0">
    <w:nsid w:val="7CEF2268"/>
    <w:multiLevelType w:val="hybridMultilevel"/>
    <w:tmpl w:val="8C1ECE94"/>
    <w:lvl w:ilvl="0" w:tplc="B1860158">
      <w:start w:val="1"/>
      <w:numFmt w:val="bullet"/>
      <w:lvlText w:val=""/>
      <w:lvlJc w:val="left"/>
      <w:pPr>
        <w:ind w:left="360" w:hanging="360"/>
      </w:pPr>
      <w:rPr>
        <w:rFonts w:ascii="Symbol" w:hAnsi="Symbol" w:hint="default"/>
        <w:color w:val="FF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3" w15:restartNumberingAfterBreak="0">
    <w:nsid w:val="7F385862"/>
    <w:multiLevelType w:val="hybridMultilevel"/>
    <w:tmpl w:val="17627FA0"/>
    <w:lvl w:ilvl="0" w:tplc="0C2405F6">
      <w:start w:val="1"/>
      <w:numFmt w:val="bullet"/>
      <w:lvlText w:val=""/>
      <w:lvlJc w:val="left"/>
      <w:pPr>
        <w:ind w:left="360" w:hanging="360"/>
      </w:pPr>
      <w:rPr>
        <w:rFonts w:ascii="Symbol" w:hAnsi="Symbol" w:hint="default"/>
        <w:color w:val="CC006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4" w15:restartNumberingAfterBreak="0">
    <w:nsid w:val="7FED754A"/>
    <w:multiLevelType w:val="hybridMultilevel"/>
    <w:tmpl w:val="2F264DA4"/>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031" w:hanging="180"/>
      </w:pPr>
    </w:lvl>
    <w:lvl w:ilvl="3" w:tplc="2C0A000F">
      <w:start w:val="1"/>
      <w:numFmt w:val="decimal"/>
      <w:lvlText w:val="%4."/>
      <w:lvlJc w:val="left"/>
      <w:pPr>
        <w:ind w:left="1636"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23"/>
  </w:num>
  <w:num w:numId="2">
    <w:abstractNumId w:val="25"/>
  </w:num>
  <w:num w:numId="3">
    <w:abstractNumId w:val="24"/>
  </w:num>
  <w:num w:numId="4">
    <w:abstractNumId w:val="66"/>
  </w:num>
  <w:num w:numId="5">
    <w:abstractNumId w:val="4"/>
  </w:num>
  <w:num w:numId="6">
    <w:abstractNumId w:val="27"/>
  </w:num>
  <w:num w:numId="7">
    <w:abstractNumId w:val="18"/>
  </w:num>
  <w:num w:numId="8">
    <w:abstractNumId w:val="37"/>
  </w:num>
  <w:num w:numId="9">
    <w:abstractNumId w:val="30"/>
  </w:num>
  <w:num w:numId="10">
    <w:abstractNumId w:val="103"/>
  </w:num>
  <w:num w:numId="11">
    <w:abstractNumId w:val="74"/>
  </w:num>
  <w:num w:numId="12">
    <w:abstractNumId w:val="15"/>
  </w:num>
  <w:num w:numId="13">
    <w:abstractNumId w:val="48"/>
  </w:num>
  <w:num w:numId="14">
    <w:abstractNumId w:val="55"/>
  </w:num>
  <w:num w:numId="15">
    <w:abstractNumId w:val="49"/>
  </w:num>
  <w:num w:numId="16">
    <w:abstractNumId w:val="91"/>
  </w:num>
  <w:num w:numId="17">
    <w:abstractNumId w:val="83"/>
  </w:num>
  <w:num w:numId="18">
    <w:abstractNumId w:val="10"/>
  </w:num>
  <w:num w:numId="19">
    <w:abstractNumId w:val="93"/>
  </w:num>
  <w:num w:numId="20">
    <w:abstractNumId w:val="79"/>
  </w:num>
  <w:num w:numId="21">
    <w:abstractNumId w:val="8"/>
  </w:num>
  <w:num w:numId="22">
    <w:abstractNumId w:val="52"/>
  </w:num>
  <w:num w:numId="23">
    <w:abstractNumId w:val="95"/>
  </w:num>
  <w:num w:numId="24">
    <w:abstractNumId w:val="73"/>
  </w:num>
  <w:num w:numId="25">
    <w:abstractNumId w:val="77"/>
  </w:num>
  <w:num w:numId="26">
    <w:abstractNumId w:val="88"/>
  </w:num>
  <w:num w:numId="27">
    <w:abstractNumId w:val="16"/>
  </w:num>
  <w:num w:numId="28">
    <w:abstractNumId w:val="96"/>
  </w:num>
  <w:num w:numId="29">
    <w:abstractNumId w:val="28"/>
  </w:num>
  <w:num w:numId="30">
    <w:abstractNumId w:val="104"/>
  </w:num>
  <w:num w:numId="31">
    <w:abstractNumId w:val="21"/>
  </w:num>
  <w:num w:numId="32">
    <w:abstractNumId w:val="50"/>
  </w:num>
  <w:num w:numId="33">
    <w:abstractNumId w:val="99"/>
  </w:num>
  <w:num w:numId="34">
    <w:abstractNumId w:val="47"/>
  </w:num>
  <w:num w:numId="35">
    <w:abstractNumId w:val="44"/>
  </w:num>
  <w:num w:numId="36">
    <w:abstractNumId w:val="75"/>
  </w:num>
  <w:num w:numId="37">
    <w:abstractNumId w:val="13"/>
  </w:num>
  <w:num w:numId="38">
    <w:abstractNumId w:val="92"/>
  </w:num>
  <w:num w:numId="39">
    <w:abstractNumId w:val="100"/>
  </w:num>
  <w:num w:numId="40">
    <w:abstractNumId w:val="14"/>
  </w:num>
  <w:num w:numId="41">
    <w:abstractNumId w:val="2"/>
  </w:num>
  <w:num w:numId="42">
    <w:abstractNumId w:val="1"/>
  </w:num>
  <w:num w:numId="43">
    <w:abstractNumId w:val="78"/>
  </w:num>
  <w:num w:numId="44">
    <w:abstractNumId w:val="29"/>
  </w:num>
  <w:num w:numId="45">
    <w:abstractNumId w:val="58"/>
  </w:num>
  <w:num w:numId="46">
    <w:abstractNumId w:val="19"/>
  </w:num>
  <w:num w:numId="47">
    <w:abstractNumId w:val="82"/>
  </w:num>
  <w:num w:numId="48">
    <w:abstractNumId w:val="81"/>
  </w:num>
  <w:num w:numId="49">
    <w:abstractNumId w:val="62"/>
  </w:num>
  <w:num w:numId="50">
    <w:abstractNumId w:val="34"/>
  </w:num>
  <w:num w:numId="51">
    <w:abstractNumId w:val="7"/>
  </w:num>
  <w:num w:numId="52">
    <w:abstractNumId w:val="40"/>
  </w:num>
  <w:num w:numId="53">
    <w:abstractNumId w:val="102"/>
  </w:num>
  <w:num w:numId="54">
    <w:abstractNumId w:val="11"/>
  </w:num>
  <w:num w:numId="55">
    <w:abstractNumId w:val="68"/>
  </w:num>
  <w:num w:numId="56">
    <w:abstractNumId w:val="85"/>
  </w:num>
  <w:num w:numId="57">
    <w:abstractNumId w:val="6"/>
  </w:num>
  <w:num w:numId="58">
    <w:abstractNumId w:val="84"/>
  </w:num>
  <w:num w:numId="59">
    <w:abstractNumId w:val="71"/>
  </w:num>
  <w:num w:numId="60">
    <w:abstractNumId w:val="86"/>
  </w:num>
  <w:num w:numId="61">
    <w:abstractNumId w:val="90"/>
  </w:num>
  <w:num w:numId="62">
    <w:abstractNumId w:val="64"/>
  </w:num>
  <w:num w:numId="63">
    <w:abstractNumId w:val="33"/>
  </w:num>
  <w:num w:numId="64">
    <w:abstractNumId w:val="98"/>
  </w:num>
  <w:num w:numId="65">
    <w:abstractNumId w:val="72"/>
  </w:num>
  <w:num w:numId="66">
    <w:abstractNumId w:val="97"/>
  </w:num>
  <w:num w:numId="67">
    <w:abstractNumId w:val="94"/>
  </w:num>
  <w:num w:numId="68">
    <w:abstractNumId w:val="3"/>
  </w:num>
  <w:num w:numId="69">
    <w:abstractNumId w:val="12"/>
  </w:num>
  <w:num w:numId="70">
    <w:abstractNumId w:val="32"/>
  </w:num>
  <w:num w:numId="71">
    <w:abstractNumId w:val="76"/>
  </w:num>
  <w:num w:numId="72">
    <w:abstractNumId w:val="45"/>
  </w:num>
  <w:num w:numId="73">
    <w:abstractNumId w:val="67"/>
  </w:num>
  <w:num w:numId="74">
    <w:abstractNumId w:val="69"/>
  </w:num>
  <w:num w:numId="75">
    <w:abstractNumId w:val="70"/>
  </w:num>
  <w:num w:numId="76">
    <w:abstractNumId w:val="26"/>
  </w:num>
  <w:num w:numId="77">
    <w:abstractNumId w:val="35"/>
  </w:num>
  <w:num w:numId="78">
    <w:abstractNumId w:val="46"/>
  </w:num>
  <w:num w:numId="79">
    <w:abstractNumId w:val="101"/>
  </w:num>
  <w:num w:numId="80">
    <w:abstractNumId w:val="39"/>
  </w:num>
  <w:num w:numId="81">
    <w:abstractNumId w:val="89"/>
  </w:num>
  <w:num w:numId="82">
    <w:abstractNumId w:val="5"/>
  </w:num>
  <w:num w:numId="83">
    <w:abstractNumId w:val="80"/>
  </w:num>
  <w:num w:numId="84">
    <w:abstractNumId w:val="38"/>
  </w:num>
  <w:num w:numId="85">
    <w:abstractNumId w:val="22"/>
  </w:num>
  <w:num w:numId="86">
    <w:abstractNumId w:val="54"/>
  </w:num>
  <w:num w:numId="87">
    <w:abstractNumId w:val="60"/>
  </w:num>
  <w:num w:numId="88">
    <w:abstractNumId w:val="20"/>
  </w:num>
  <w:num w:numId="89">
    <w:abstractNumId w:val="65"/>
  </w:num>
  <w:num w:numId="90">
    <w:abstractNumId w:val="36"/>
  </w:num>
  <w:num w:numId="91">
    <w:abstractNumId w:val="42"/>
  </w:num>
  <w:num w:numId="92">
    <w:abstractNumId w:val="0"/>
  </w:num>
  <w:num w:numId="93">
    <w:abstractNumId w:val="41"/>
  </w:num>
  <w:num w:numId="94">
    <w:abstractNumId w:val="53"/>
  </w:num>
  <w:num w:numId="95">
    <w:abstractNumId w:val="9"/>
  </w:num>
  <w:num w:numId="96">
    <w:abstractNumId w:val="87"/>
  </w:num>
  <w:num w:numId="97">
    <w:abstractNumId w:val="17"/>
  </w:num>
  <w:num w:numId="98">
    <w:abstractNumId w:val="59"/>
  </w:num>
  <w:num w:numId="99">
    <w:abstractNumId w:val="61"/>
  </w:num>
  <w:num w:numId="100">
    <w:abstractNumId w:val="31"/>
  </w:num>
  <w:num w:numId="101">
    <w:abstractNumId w:val="57"/>
  </w:num>
  <w:num w:numId="102">
    <w:abstractNumId w:val="51"/>
  </w:num>
  <w:num w:numId="103">
    <w:abstractNumId w:val="56"/>
  </w:num>
  <w:num w:numId="104">
    <w:abstractNumId w:val="43"/>
  </w:num>
  <w:num w:numId="105">
    <w:abstractNumId w:val="6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1299"/>
    <w:rsid w:val="00007851"/>
    <w:rsid w:val="00021C55"/>
    <w:rsid w:val="0002205E"/>
    <w:rsid w:val="00041D24"/>
    <w:rsid w:val="000654BA"/>
    <w:rsid w:val="00073B2D"/>
    <w:rsid w:val="000863AC"/>
    <w:rsid w:val="00090283"/>
    <w:rsid w:val="00115CAB"/>
    <w:rsid w:val="00140F6B"/>
    <w:rsid w:val="001517EE"/>
    <w:rsid w:val="00177B54"/>
    <w:rsid w:val="0018361F"/>
    <w:rsid w:val="00185618"/>
    <w:rsid w:val="001859B1"/>
    <w:rsid w:val="001876B9"/>
    <w:rsid w:val="00187DC6"/>
    <w:rsid w:val="00194337"/>
    <w:rsid w:val="001A3305"/>
    <w:rsid w:val="001B4335"/>
    <w:rsid w:val="001C5034"/>
    <w:rsid w:val="0022507A"/>
    <w:rsid w:val="0025787B"/>
    <w:rsid w:val="00265BCE"/>
    <w:rsid w:val="0027508E"/>
    <w:rsid w:val="002B27E0"/>
    <w:rsid w:val="002F33F8"/>
    <w:rsid w:val="003035FB"/>
    <w:rsid w:val="003443FB"/>
    <w:rsid w:val="00394F96"/>
    <w:rsid w:val="003B51FF"/>
    <w:rsid w:val="003B5E7F"/>
    <w:rsid w:val="003F08CB"/>
    <w:rsid w:val="00401570"/>
    <w:rsid w:val="004070E3"/>
    <w:rsid w:val="00457A36"/>
    <w:rsid w:val="00465528"/>
    <w:rsid w:val="00472224"/>
    <w:rsid w:val="004A46E4"/>
    <w:rsid w:val="004A55BC"/>
    <w:rsid w:val="004A5605"/>
    <w:rsid w:val="004B008A"/>
    <w:rsid w:val="004B6ACA"/>
    <w:rsid w:val="004D1A13"/>
    <w:rsid w:val="004E203B"/>
    <w:rsid w:val="00516B5D"/>
    <w:rsid w:val="005611E6"/>
    <w:rsid w:val="00572F67"/>
    <w:rsid w:val="005D5648"/>
    <w:rsid w:val="005D7282"/>
    <w:rsid w:val="005E5F01"/>
    <w:rsid w:val="005F0D1D"/>
    <w:rsid w:val="0061146D"/>
    <w:rsid w:val="00635699"/>
    <w:rsid w:val="00645F3C"/>
    <w:rsid w:val="00672B03"/>
    <w:rsid w:val="00675590"/>
    <w:rsid w:val="00675B63"/>
    <w:rsid w:val="006A6E05"/>
    <w:rsid w:val="006A78ED"/>
    <w:rsid w:val="006C07EE"/>
    <w:rsid w:val="006C1299"/>
    <w:rsid w:val="006C441E"/>
    <w:rsid w:val="006F354F"/>
    <w:rsid w:val="006F5021"/>
    <w:rsid w:val="00706E62"/>
    <w:rsid w:val="0071096D"/>
    <w:rsid w:val="00730669"/>
    <w:rsid w:val="00736990"/>
    <w:rsid w:val="007732C4"/>
    <w:rsid w:val="00773FDD"/>
    <w:rsid w:val="007D7B39"/>
    <w:rsid w:val="008359BA"/>
    <w:rsid w:val="00836C9E"/>
    <w:rsid w:val="00841720"/>
    <w:rsid w:val="008529F6"/>
    <w:rsid w:val="00854C97"/>
    <w:rsid w:val="00861DAE"/>
    <w:rsid w:val="0089571C"/>
    <w:rsid w:val="008A4049"/>
    <w:rsid w:val="008C43DF"/>
    <w:rsid w:val="008E7535"/>
    <w:rsid w:val="008E76BD"/>
    <w:rsid w:val="00951C8D"/>
    <w:rsid w:val="00955E19"/>
    <w:rsid w:val="009A1B6B"/>
    <w:rsid w:val="00A163A3"/>
    <w:rsid w:val="00A166ED"/>
    <w:rsid w:val="00A72696"/>
    <w:rsid w:val="00A81F53"/>
    <w:rsid w:val="00A965BF"/>
    <w:rsid w:val="00AA78EE"/>
    <w:rsid w:val="00AB26A7"/>
    <w:rsid w:val="00B06DF0"/>
    <w:rsid w:val="00B13B1D"/>
    <w:rsid w:val="00B16A93"/>
    <w:rsid w:val="00B23173"/>
    <w:rsid w:val="00B63CFA"/>
    <w:rsid w:val="00B6620B"/>
    <w:rsid w:val="00BA3ECA"/>
    <w:rsid w:val="00BE6C46"/>
    <w:rsid w:val="00C04BD7"/>
    <w:rsid w:val="00C211F5"/>
    <w:rsid w:val="00C44052"/>
    <w:rsid w:val="00C4795D"/>
    <w:rsid w:val="00C51DE8"/>
    <w:rsid w:val="00CA4809"/>
    <w:rsid w:val="00CA4FE5"/>
    <w:rsid w:val="00CB3FD5"/>
    <w:rsid w:val="00CB4CFD"/>
    <w:rsid w:val="00CE3B47"/>
    <w:rsid w:val="00CE5493"/>
    <w:rsid w:val="00CE7100"/>
    <w:rsid w:val="00D03F7A"/>
    <w:rsid w:val="00D047C2"/>
    <w:rsid w:val="00D32780"/>
    <w:rsid w:val="00D351BC"/>
    <w:rsid w:val="00D57466"/>
    <w:rsid w:val="00D57B46"/>
    <w:rsid w:val="00D61F09"/>
    <w:rsid w:val="00D63AA0"/>
    <w:rsid w:val="00D758E0"/>
    <w:rsid w:val="00DB041A"/>
    <w:rsid w:val="00DD2C1D"/>
    <w:rsid w:val="00DF431A"/>
    <w:rsid w:val="00DF6FF0"/>
    <w:rsid w:val="00E1360C"/>
    <w:rsid w:val="00E14B9E"/>
    <w:rsid w:val="00E16473"/>
    <w:rsid w:val="00E25705"/>
    <w:rsid w:val="00E46CE7"/>
    <w:rsid w:val="00E61F0D"/>
    <w:rsid w:val="00EE18B6"/>
    <w:rsid w:val="00EE5BB6"/>
    <w:rsid w:val="00F35DB9"/>
    <w:rsid w:val="00F4659B"/>
    <w:rsid w:val="00F51B8E"/>
    <w:rsid w:val="00F5466B"/>
    <w:rsid w:val="00F93BDA"/>
    <w:rsid w:val="00F96C86"/>
    <w:rsid w:val="00FA50EB"/>
    <w:rsid w:val="00FB108A"/>
    <w:rsid w:val="00FC3EEC"/>
    <w:rsid w:val="00FE06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FA6"/>
  <w15:docId w15:val="{39DB3994-4AED-E64B-85F9-EA8D6604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335"/>
  </w:style>
  <w:style w:type="paragraph" w:styleId="Ttulo2">
    <w:name w:val="heading 2"/>
    <w:basedOn w:val="Normal"/>
    <w:next w:val="Normal"/>
    <w:link w:val="Ttulo2Car"/>
    <w:uiPriority w:val="9"/>
    <w:unhideWhenUsed/>
    <w:qFormat/>
    <w:rsid w:val="00B16A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04B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04BD7"/>
  </w:style>
  <w:style w:type="paragraph" w:styleId="Piedepgina">
    <w:name w:val="footer"/>
    <w:basedOn w:val="Normal"/>
    <w:link w:val="PiedepginaCar"/>
    <w:uiPriority w:val="99"/>
    <w:unhideWhenUsed/>
    <w:rsid w:val="00C04B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BD7"/>
  </w:style>
  <w:style w:type="paragraph" w:styleId="Prrafodelista">
    <w:name w:val="List Paragraph"/>
    <w:basedOn w:val="Normal"/>
    <w:uiPriority w:val="34"/>
    <w:qFormat/>
    <w:rsid w:val="001B4335"/>
    <w:pPr>
      <w:ind w:left="720"/>
      <w:contextualSpacing/>
    </w:pPr>
  </w:style>
  <w:style w:type="table" w:styleId="Tablaconcuadrcula">
    <w:name w:val="Table Grid"/>
    <w:basedOn w:val="Tablanormal"/>
    <w:uiPriority w:val="59"/>
    <w:rsid w:val="001B4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A6E05"/>
    <w:rPr>
      <w:b/>
      <w:bCs/>
    </w:rPr>
  </w:style>
  <w:style w:type="character" w:styleId="Hipervnculo">
    <w:name w:val="Hyperlink"/>
    <w:basedOn w:val="Fuentedeprrafopredeter"/>
    <w:uiPriority w:val="99"/>
    <w:semiHidden/>
    <w:unhideWhenUsed/>
    <w:rsid w:val="006A6E05"/>
    <w:rPr>
      <w:color w:val="0000FF"/>
      <w:u w:val="single"/>
    </w:rPr>
  </w:style>
  <w:style w:type="character" w:customStyle="1" w:styleId="Ttulo2Car">
    <w:name w:val="Título 2 Car"/>
    <w:basedOn w:val="Fuentedeprrafopredeter"/>
    <w:link w:val="Ttulo2"/>
    <w:uiPriority w:val="9"/>
    <w:rsid w:val="00B16A93"/>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73B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B2D"/>
    <w:rPr>
      <w:rFonts w:ascii="Tahoma" w:hAnsi="Tahoma" w:cs="Tahoma"/>
      <w:sz w:val="16"/>
      <w:szCs w:val="16"/>
    </w:rPr>
  </w:style>
  <w:style w:type="paragraph" w:customStyle="1" w:styleId="Default">
    <w:name w:val="Default"/>
    <w:rsid w:val="0067559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aconcuadrcula1">
    <w:name w:val="Tabla con cuadrícula1"/>
    <w:basedOn w:val="Tablanormal"/>
    <w:uiPriority w:val="59"/>
    <w:rsid w:val="00D351B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24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pedia.com/definiciones/activo-financiero.html" TargetMode="External"/><Relationship Id="rId3" Type="http://schemas.openxmlformats.org/officeDocument/2006/relationships/settings" Target="settings.xml"/><Relationship Id="rId7" Type="http://schemas.openxmlformats.org/officeDocument/2006/relationships/hyperlink" Target="http://economipedia.com/definiciones/cartera-de-invers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man\AppData\Roaming\Microsoft\Plantillas\Dot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C:\Users\German\AppData\Roaming\Microsoft\Plantillas\Dot1.dotx</Template>
  <TotalTime>492</TotalTime>
  <Pages>18</Pages>
  <Words>9971</Words>
  <Characters>54842</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LEVY MARTIN JAIME</cp:lastModifiedBy>
  <cp:revision>33</cp:revision>
  <dcterms:created xsi:type="dcterms:W3CDTF">2018-11-30T15:17:00Z</dcterms:created>
  <dcterms:modified xsi:type="dcterms:W3CDTF">2020-05-14T17:01:00Z</dcterms:modified>
</cp:coreProperties>
</file>