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71F1E" w14:textId="77777777" w:rsidR="00880DB1" w:rsidRDefault="00880DB1" w:rsidP="00880DB1">
      <w:pPr>
        <w:rPr>
          <w:b/>
          <w:u w:val="single"/>
          <w:lang w:val="es-ES_tradnl"/>
        </w:rPr>
      </w:pPr>
      <w:r>
        <w:rPr>
          <w:b/>
          <w:u w:val="single"/>
          <w:lang w:val="es-ES_tradnl"/>
        </w:rPr>
        <w:t>MERCOSUR:</w:t>
      </w:r>
    </w:p>
    <w:p w14:paraId="75E1901F" w14:textId="77777777" w:rsidR="00880DB1" w:rsidRDefault="00880DB1" w:rsidP="00880DB1">
      <w:pPr>
        <w:rPr>
          <w:b/>
          <w:lang w:val="es-ES_tradnl"/>
        </w:rPr>
      </w:pPr>
    </w:p>
    <w:p w14:paraId="6962E760" w14:textId="77777777" w:rsidR="00880DB1" w:rsidRDefault="00880DB1" w:rsidP="00880DB1">
      <w:pPr>
        <w:rPr>
          <w:b/>
          <w:lang w:val="es-ES_tradnl"/>
        </w:rPr>
      </w:pPr>
      <w:r>
        <w:rPr>
          <w:b/>
          <w:lang w:val="es-ES_tradnl"/>
        </w:rPr>
        <w:t>Noviembre 1985: Declaración de Puerto Iguazú:</w:t>
      </w:r>
    </w:p>
    <w:p w14:paraId="1253404B" w14:textId="77777777" w:rsidR="00880DB1" w:rsidRDefault="00880DB1" w:rsidP="00880DB1">
      <w:pPr>
        <w:pStyle w:val="Prrafodelista"/>
        <w:numPr>
          <w:ilvl w:val="0"/>
          <w:numId w:val="2"/>
        </w:numPr>
        <w:rPr>
          <w:lang w:val="es-ES_tradnl"/>
        </w:rPr>
      </w:pPr>
      <w:r>
        <w:rPr>
          <w:lang w:val="es-ES_tradnl"/>
        </w:rPr>
        <w:t>Se firman 2 protocolos: Complementación Económica y Cooperación Nuclear.</w:t>
      </w:r>
    </w:p>
    <w:p w14:paraId="1ED63EBC" w14:textId="77777777" w:rsidR="00880DB1" w:rsidRDefault="00880DB1" w:rsidP="00880DB1">
      <w:pPr>
        <w:pStyle w:val="Prrafodelista"/>
        <w:numPr>
          <w:ilvl w:val="0"/>
          <w:numId w:val="2"/>
        </w:numPr>
        <w:rPr>
          <w:lang w:val="es-ES_tradnl"/>
        </w:rPr>
      </w:pPr>
      <w:r>
        <w:rPr>
          <w:lang w:val="es-ES_tradnl"/>
        </w:rPr>
        <w:t>Es el comienzo del Mercosur, aunque en un principio solo fue un acercamiento entre Argentina y Brasil.</w:t>
      </w:r>
    </w:p>
    <w:p w14:paraId="1C3182B3" w14:textId="77777777" w:rsidR="00880DB1" w:rsidRDefault="00880DB1" w:rsidP="00880DB1">
      <w:pPr>
        <w:rPr>
          <w:lang w:val="es-ES_tradnl"/>
        </w:rPr>
      </w:pPr>
    </w:p>
    <w:p w14:paraId="326FBCAF" w14:textId="77777777" w:rsidR="00880DB1" w:rsidRPr="0052203C" w:rsidRDefault="00880DB1" w:rsidP="00880DB1">
      <w:pPr>
        <w:rPr>
          <w:lang w:val="es-ES_tradnl"/>
        </w:rPr>
      </w:pPr>
      <w:r>
        <w:rPr>
          <w:b/>
          <w:bCs/>
          <w:lang w:val="es-ES_tradnl"/>
        </w:rPr>
        <w:t xml:space="preserve">Julio-1986: </w:t>
      </w:r>
      <w:r w:rsidRPr="0052203C">
        <w:rPr>
          <w:b/>
          <w:bCs/>
          <w:lang w:val="es-ES_tradnl"/>
        </w:rPr>
        <w:t>Lanzamiento del PICE o PICAB.</w:t>
      </w:r>
      <w:r w:rsidRPr="0052203C">
        <w:rPr>
          <w:lang w:val="es-ES_tradnl"/>
        </w:rPr>
        <w:t xml:space="preserve"> </w:t>
      </w:r>
    </w:p>
    <w:p w14:paraId="03A64D22" w14:textId="77777777" w:rsidR="00880DB1" w:rsidRDefault="00880DB1" w:rsidP="00880DB1">
      <w:pPr>
        <w:pStyle w:val="Prrafodelista"/>
        <w:numPr>
          <w:ilvl w:val="0"/>
          <w:numId w:val="4"/>
        </w:numPr>
        <w:rPr>
          <w:lang w:val="es-ES_tradnl"/>
        </w:rPr>
      </w:pPr>
      <w:r w:rsidRPr="0052203C">
        <w:rPr>
          <w:lang w:val="es-ES_tradnl"/>
        </w:rPr>
        <w:t xml:space="preserve">Se firma </w:t>
      </w:r>
      <w:r w:rsidRPr="0052203C">
        <w:rPr>
          <w:bCs/>
          <w:lang w:val="es-ES_tradnl"/>
        </w:rPr>
        <w:t>Acta</w:t>
      </w:r>
      <w:r w:rsidRPr="0052203C">
        <w:rPr>
          <w:lang w:val="es-ES_tradnl"/>
        </w:rPr>
        <w:t xml:space="preserve"> Integración Argentino Brasileña. </w:t>
      </w:r>
    </w:p>
    <w:p w14:paraId="1DE9D6BD" w14:textId="77777777" w:rsidR="00880DB1" w:rsidRDefault="00880DB1" w:rsidP="00880DB1">
      <w:pPr>
        <w:pStyle w:val="Prrafodelista"/>
        <w:numPr>
          <w:ilvl w:val="0"/>
          <w:numId w:val="4"/>
        </w:numPr>
        <w:rPr>
          <w:lang w:val="es-ES_tradnl"/>
        </w:rPr>
      </w:pPr>
      <w:r w:rsidRPr="0052203C">
        <w:rPr>
          <w:lang w:val="es-ES_tradnl"/>
        </w:rPr>
        <w:t>Se firman en esa fecha 12 Protocolos de un total de 24 al 1990.</w:t>
      </w:r>
    </w:p>
    <w:p w14:paraId="2EDFCBC8" w14:textId="77777777" w:rsidR="00880DB1" w:rsidRPr="0052203C" w:rsidRDefault="00880DB1" w:rsidP="00880DB1">
      <w:pPr>
        <w:pStyle w:val="Prrafodelista"/>
        <w:numPr>
          <w:ilvl w:val="0"/>
          <w:numId w:val="4"/>
        </w:numPr>
        <w:rPr>
          <w:lang w:val="es-ES_tradnl"/>
        </w:rPr>
      </w:pPr>
      <w:r w:rsidRPr="0052203C">
        <w:rPr>
          <w:lang w:val="es-ES_tradnl"/>
        </w:rPr>
        <w:t>Objetivo: “Espacio Económico Común”</w:t>
      </w:r>
    </w:p>
    <w:p w14:paraId="5A997732" w14:textId="77777777" w:rsidR="00880DB1" w:rsidRDefault="00880DB1" w:rsidP="00880DB1">
      <w:pPr>
        <w:rPr>
          <w:lang w:val="es-ES_tradnl"/>
        </w:rPr>
      </w:pPr>
    </w:p>
    <w:p w14:paraId="4C7E9434" w14:textId="77777777" w:rsidR="00880DB1" w:rsidRDefault="00880DB1" w:rsidP="00880DB1">
      <w:pPr>
        <w:rPr>
          <w:lang w:val="es-ES_tradnl"/>
        </w:rPr>
      </w:pPr>
      <w:r>
        <w:rPr>
          <w:b/>
          <w:lang w:val="es-ES_tradnl"/>
        </w:rPr>
        <w:t>Noviembre 1988:</w:t>
      </w:r>
      <w:r>
        <w:rPr>
          <w:lang w:val="es-ES_tradnl"/>
        </w:rPr>
        <w:t xml:space="preserve"> </w:t>
      </w:r>
    </w:p>
    <w:p w14:paraId="2F085CF8" w14:textId="77777777" w:rsidR="00880DB1" w:rsidRDefault="00880DB1" w:rsidP="00880DB1">
      <w:pPr>
        <w:pStyle w:val="Prrafodelista"/>
        <w:numPr>
          <w:ilvl w:val="0"/>
          <w:numId w:val="3"/>
        </w:numPr>
        <w:rPr>
          <w:lang w:val="es-ES_tradnl"/>
        </w:rPr>
      </w:pPr>
      <w:r>
        <w:rPr>
          <w:lang w:val="es-ES_tradnl"/>
        </w:rPr>
        <w:t>Tratado de Integración, Cooperación y Desarrollo: acuerdo entre Argentina y Brasil.</w:t>
      </w:r>
    </w:p>
    <w:p w14:paraId="6EE353E8" w14:textId="77777777" w:rsidR="00880DB1" w:rsidRDefault="00880DB1" w:rsidP="00880DB1">
      <w:pPr>
        <w:pStyle w:val="Prrafodelista"/>
        <w:numPr>
          <w:ilvl w:val="0"/>
          <w:numId w:val="1"/>
        </w:numPr>
        <w:rPr>
          <w:lang w:val="es-ES_tradnl"/>
        </w:rPr>
      </w:pPr>
      <w:r>
        <w:rPr>
          <w:lang w:val="es-ES_tradnl"/>
        </w:rPr>
        <w:t>Se genera una Zona de Libre Comercio a 10 años.</w:t>
      </w:r>
    </w:p>
    <w:p w14:paraId="2216E5DE" w14:textId="77777777" w:rsidR="00880DB1" w:rsidRDefault="00880DB1" w:rsidP="00880DB1">
      <w:pPr>
        <w:pStyle w:val="Prrafodelista"/>
        <w:numPr>
          <w:ilvl w:val="0"/>
          <w:numId w:val="1"/>
        </w:numPr>
        <w:rPr>
          <w:lang w:val="es-ES_tradnl"/>
        </w:rPr>
      </w:pPr>
      <w:r>
        <w:rPr>
          <w:lang w:val="es-ES_tradnl"/>
        </w:rPr>
        <w:t>A futuro, un Mercado Común sin fecha definida.</w:t>
      </w:r>
    </w:p>
    <w:p w14:paraId="637D2F6B" w14:textId="77777777" w:rsidR="00880DB1" w:rsidRDefault="00880DB1" w:rsidP="00880DB1">
      <w:pPr>
        <w:rPr>
          <w:lang w:val="es-ES_tradnl"/>
        </w:rPr>
      </w:pPr>
      <w:r>
        <w:rPr>
          <w:lang w:val="es-ES_tradnl"/>
        </w:rPr>
        <w:t>En la práctica, este Tratado nunca se aplicó porque el Congreso no lo aprobó -&gt; se firmó, pero no se aprobó.</w:t>
      </w:r>
    </w:p>
    <w:p w14:paraId="5490F76F" w14:textId="77777777" w:rsidR="00880DB1" w:rsidRDefault="00880DB1" w:rsidP="00880DB1">
      <w:pPr>
        <w:rPr>
          <w:lang w:val="es-ES_tradnl"/>
        </w:rPr>
      </w:pPr>
    </w:p>
    <w:p w14:paraId="587135D0" w14:textId="77777777" w:rsidR="00880DB1" w:rsidRDefault="00880DB1" w:rsidP="00880DB1">
      <w:pPr>
        <w:rPr>
          <w:lang w:val="es-ES_tradnl"/>
        </w:rPr>
      </w:pPr>
      <w:r>
        <w:rPr>
          <w:b/>
          <w:lang w:val="es-ES_tradnl"/>
        </w:rPr>
        <w:t xml:space="preserve">Julio 1989- marzo 1990: </w:t>
      </w:r>
      <w:r>
        <w:rPr>
          <w:lang w:val="es-ES_tradnl"/>
        </w:rPr>
        <w:t>recambios presidenciales en ambos países.</w:t>
      </w:r>
    </w:p>
    <w:p w14:paraId="0A2A5A43" w14:textId="77777777" w:rsidR="00880DB1" w:rsidRDefault="00880DB1" w:rsidP="00880DB1">
      <w:pPr>
        <w:rPr>
          <w:lang w:val="es-ES_tradnl"/>
        </w:rPr>
      </w:pPr>
    </w:p>
    <w:p w14:paraId="15D56CD2" w14:textId="77777777" w:rsidR="00880DB1" w:rsidRPr="00153D41" w:rsidRDefault="00880DB1" w:rsidP="00880DB1">
      <w:pPr>
        <w:rPr>
          <w:lang w:val="es-ES_tradnl"/>
        </w:rPr>
      </w:pPr>
      <w:r>
        <w:rPr>
          <w:b/>
          <w:lang w:val="es-ES_tradnl"/>
        </w:rPr>
        <w:t>Junio 1990:</w:t>
      </w:r>
      <w:r>
        <w:rPr>
          <w:lang w:val="es-ES_tradnl"/>
        </w:rPr>
        <w:t xml:space="preserve"> iniciativa para las américas -&gt; Zona de Libre Comercio de Alaska a Tierra del Fuego(ALCA) impulsado por G Bush. Esto no se cumplió, pero influencio en los acontecimientos de la época.</w:t>
      </w:r>
    </w:p>
    <w:p w14:paraId="37BC7BC6" w14:textId="77777777" w:rsidR="00880DB1" w:rsidRDefault="00880DB1" w:rsidP="00880DB1">
      <w:pPr>
        <w:rPr>
          <w:lang w:val="es-ES_tradnl"/>
        </w:rPr>
      </w:pPr>
    </w:p>
    <w:p w14:paraId="54E51958" w14:textId="77777777" w:rsidR="00880DB1" w:rsidRDefault="00880DB1" w:rsidP="00880DB1">
      <w:pPr>
        <w:rPr>
          <w:b/>
          <w:lang w:val="es-ES_tradnl"/>
        </w:rPr>
      </w:pPr>
      <w:r>
        <w:rPr>
          <w:b/>
          <w:lang w:val="es-ES_tradnl"/>
        </w:rPr>
        <w:t>Acta de Buenos Aires – Julio 1990:</w:t>
      </w:r>
    </w:p>
    <w:p w14:paraId="740A2A92" w14:textId="77777777" w:rsidR="00880DB1" w:rsidRDefault="00880DB1" w:rsidP="00880DB1">
      <w:pPr>
        <w:pStyle w:val="Prrafodelista"/>
        <w:numPr>
          <w:ilvl w:val="0"/>
          <w:numId w:val="3"/>
        </w:numPr>
        <w:rPr>
          <w:lang w:val="es-ES_tradnl"/>
        </w:rPr>
      </w:pPr>
      <w:r>
        <w:rPr>
          <w:lang w:val="es-ES_tradnl"/>
        </w:rPr>
        <w:t>Objetivo: Mercado Común entre Argentina y Brasil al año 94 -&gt; firman un acuerdo que es hacer un Mercado Común.</w:t>
      </w:r>
    </w:p>
    <w:p w14:paraId="45100891" w14:textId="77777777" w:rsidR="00880DB1" w:rsidRDefault="00880DB1" w:rsidP="00880DB1">
      <w:pPr>
        <w:pStyle w:val="Prrafodelista"/>
        <w:rPr>
          <w:lang w:val="es-ES_tradnl"/>
        </w:rPr>
      </w:pPr>
      <w:r>
        <w:rPr>
          <w:lang w:val="es-ES_tradnl"/>
        </w:rPr>
        <w:t>Pasa ser un Mercado Común:</w:t>
      </w:r>
    </w:p>
    <w:p w14:paraId="13258150" w14:textId="77777777" w:rsidR="00880DB1" w:rsidRDefault="00880DB1" w:rsidP="00880DB1">
      <w:pPr>
        <w:pStyle w:val="Prrafodelista"/>
        <w:numPr>
          <w:ilvl w:val="0"/>
          <w:numId w:val="1"/>
        </w:numPr>
        <w:rPr>
          <w:lang w:val="es-ES_tradnl"/>
        </w:rPr>
      </w:pPr>
      <w:r>
        <w:rPr>
          <w:lang w:val="es-ES_tradnl"/>
        </w:rPr>
        <w:t>Ser una ZLC para sus miembros.</w:t>
      </w:r>
    </w:p>
    <w:p w14:paraId="20DE9D5A" w14:textId="77777777" w:rsidR="00880DB1" w:rsidRPr="00B1127F" w:rsidRDefault="00880DB1" w:rsidP="00880DB1">
      <w:pPr>
        <w:pStyle w:val="Prrafodelista"/>
        <w:numPr>
          <w:ilvl w:val="0"/>
          <w:numId w:val="1"/>
        </w:numPr>
        <w:rPr>
          <w:lang w:val="es-ES_tradnl"/>
        </w:rPr>
      </w:pPr>
      <w:r>
        <w:rPr>
          <w:lang w:val="es-ES_tradnl"/>
        </w:rPr>
        <w:t>Unión Aduanera: Política Comercial Común -&gt; funciona para afuera.</w:t>
      </w:r>
    </w:p>
    <w:p w14:paraId="17473D85" w14:textId="77777777" w:rsidR="00880DB1" w:rsidRDefault="00880DB1" w:rsidP="00880DB1">
      <w:pPr>
        <w:pStyle w:val="Prrafodelista"/>
        <w:numPr>
          <w:ilvl w:val="0"/>
          <w:numId w:val="1"/>
        </w:numPr>
        <w:rPr>
          <w:lang w:val="es-ES_tradnl"/>
        </w:rPr>
      </w:pPr>
      <w:r>
        <w:rPr>
          <w:lang w:val="es-ES_tradnl"/>
        </w:rPr>
        <w:t>Liberar los factores productivos entre los socios (capital y trabajo). Esto NO se logró para el año 94. Recién hoy en día, se está empezando a cumplir.</w:t>
      </w:r>
    </w:p>
    <w:p w14:paraId="230FD728" w14:textId="77777777" w:rsidR="00880DB1" w:rsidRPr="00B1127F" w:rsidRDefault="00880DB1" w:rsidP="00880DB1">
      <w:pPr>
        <w:ind w:left="720"/>
        <w:rPr>
          <w:lang w:val="es-ES_tradnl"/>
        </w:rPr>
      </w:pPr>
      <w:r w:rsidRPr="00B1127F">
        <w:rPr>
          <w:lang w:val="es-ES_tradnl"/>
        </w:rPr>
        <w:t xml:space="preserve">La ZLC y la Unión Aduanera se encuentran en funcionamiento, pero </w:t>
      </w:r>
      <w:r>
        <w:rPr>
          <w:lang w:val="es-ES_tradnl"/>
        </w:rPr>
        <w:t>no funciona en un 100%. Es por esto, que el Mercosur se considera una Unión Aduanera Imperfecta.</w:t>
      </w:r>
    </w:p>
    <w:p w14:paraId="31BDEA15" w14:textId="77777777" w:rsidR="00880DB1" w:rsidRDefault="00880DB1" w:rsidP="00880DB1">
      <w:pPr>
        <w:pStyle w:val="Prrafodelista"/>
        <w:numPr>
          <w:ilvl w:val="0"/>
          <w:numId w:val="3"/>
        </w:numPr>
        <w:rPr>
          <w:lang w:val="es-ES_tradnl"/>
        </w:rPr>
      </w:pPr>
      <w:r>
        <w:rPr>
          <w:lang w:val="es-ES_tradnl"/>
        </w:rPr>
        <w:lastRenderedPageBreak/>
        <w:t>PLC general, lineal y automático detallado en Anexo 1.</w:t>
      </w:r>
    </w:p>
    <w:p w14:paraId="5DC9E538" w14:textId="77777777" w:rsidR="00880DB1" w:rsidRDefault="00880DB1" w:rsidP="00880DB1">
      <w:pPr>
        <w:pStyle w:val="Prrafodelista"/>
        <w:numPr>
          <w:ilvl w:val="0"/>
          <w:numId w:val="3"/>
        </w:numPr>
        <w:rPr>
          <w:lang w:val="es-ES_tradnl"/>
        </w:rPr>
      </w:pPr>
      <w:r>
        <w:rPr>
          <w:lang w:val="es-ES_tradnl"/>
        </w:rPr>
        <w:t>Se protocoliza como ACE 14 en el marco de ALADI.</w:t>
      </w:r>
    </w:p>
    <w:p w14:paraId="256B7B06" w14:textId="77777777" w:rsidR="00880DB1" w:rsidRDefault="00880DB1" w:rsidP="00880DB1">
      <w:pPr>
        <w:pStyle w:val="Prrafodelista"/>
        <w:numPr>
          <w:ilvl w:val="0"/>
          <w:numId w:val="3"/>
        </w:numPr>
        <w:rPr>
          <w:lang w:val="es-ES_tradnl"/>
        </w:rPr>
      </w:pPr>
      <w:r>
        <w:rPr>
          <w:lang w:val="es-ES_tradnl"/>
        </w:rPr>
        <w:t>Además, siguen vigentes los protocolos para acelerar el proceso.</w:t>
      </w:r>
    </w:p>
    <w:p w14:paraId="275B5B50" w14:textId="441C52AF" w:rsidR="00880DB1" w:rsidRDefault="00880DB1" w:rsidP="00880DB1">
      <w:pPr>
        <w:pStyle w:val="Prrafodelista"/>
        <w:numPr>
          <w:ilvl w:val="0"/>
          <w:numId w:val="3"/>
        </w:numPr>
        <w:rPr>
          <w:lang w:val="es-ES_tradnl"/>
        </w:rPr>
      </w:pPr>
      <w:r>
        <w:rPr>
          <w:lang w:val="es-ES_tradnl"/>
        </w:rPr>
        <w:t xml:space="preserve">Estructura institucional simple: Grupo Mercado </w:t>
      </w:r>
      <w:r w:rsidR="00AC5C4C">
        <w:rPr>
          <w:lang w:val="es-ES_tradnl"/>
        </w:rPr>
        <w:t>Común</w:t>
      </w:r>
      <w:r>
        <w:rPr>
          <w:lang w:val="es-ES_tradnl"/>
        </w:rPr>
        <w:t xml:space="preserve"> GMC.</w:t>
      </w:r>
    </w:p>
    <w:p w14:paraId="60F99F8E" w14:textId="5C8F8D35" w:rsidR="00880DB1" w:rsidRDefault="00880DB1" w:rsidP="00465E75">
      <w:pPr>
        <w:pStyle w:val="Prrafodelista"/>
        <w:numPr>
          <w:ilvl w:val="0"/>
          <w:numId w:val="3"/>
        </w:numPr>
        <w:rPr>
          <w:lang w:val="es-ES_tradnl"/>
        </w:rPr>
      </w:pPr>
      <w:r w:rsidRPr="000D7F02">
        <w:rPr>
          <w:lang w:val="es-ES_tradnl"/>
        </w:rPr>
        <w:t>Uruguay presente en las negociaciones “observando”</w:t>
      </w:r>
      <w:r w:rsidR="00E73DCD" w:rsidRPr="000D7F02">
        <w:rPr>
          <w:lang w:val="es-ES_tradnl"/>
        </w:rPr>
        <w:t xml:space="preserve"> el proceso</w:t>
      </w:r>
      <w:r w:rsidR="000D7F02">
        <w:rPr>
          <w:lang w:val="es-ES_tradnl"/>
        </w:rPr>
        <w:t>.</w:t>
      </w:r>
    </w:p>
    <w:p w14:paraId="675B627B" w14:textId="77777777" w:rsidR="00282A6A" w:rsidRDefault="00282A6A" w:rsidP="00282A6A">
      <w:pPr>
        <w:rPr>
          <w:lang w:val="es-ES_tradnl"/>
        </w:rPr>
      </w:pPr>
    </w:p>
    <w:p w14:paraId="262DA07C" w14:textId="4052B7CB" w:rsidR="00282A6A" w:rsidRDefault="00282A6A" w:rsidP="00282A6A">
      <w:pPr>
        <w:rPr>
          <w:lang w:val="es-ES_tradnl"/>
        </w:rPr>
      </w:pPr>
      <w:r>
        <w:rPr>
          <w:b/>
          <w:lang w:val="es-ES_tradnl"/>
        </w:rPr>
        <w:t xml:space="preserve">Firma Tratado de Asunción (26 de marzo de 1991): </w:t>
      </w:r>
      <w:r>
        <w:rPr>
          <w:lang w:val="es-ES_tradnl"/>
        </w:rPr>
        <w:t>antes de esta fecha, el único acercamiento era entre Argentina y Brasil. Con este Tratado, se crea el Mercosur formado por Argentina, Brasil, Uruguay y Paraguay.</w:t>
      </w:r>
    </w:p>
    <w:p w14:paraId="23A26D00" w14:textId="0CE62667" w:rsidR="00282A6A" w:rsidRDefault="00282A6A" w:rsidP="00282A6A">
      <w:pPr>
        <w:rPr>
          <w:lang w:val="es-ES_tradnl"/>
        </w:rPr>
      </w:pPr>
      <w:r>
        <w:rPr>
          <w:lang w:val="es-ES_tradnl"/>
        </w:rPr>
        <w:t>Uruguay y Paraguay fueron invitados a participar del tratado, pero no tuvieron participación del diseño. Únicamente se encargaron de firmar el tratado.</w:t>
      </w:r>
    </w:p>
    <w:p w14:paraId="0D9CCF1B" w14:textId="77777777" w:rsidR="00AC5C4C" w:rsidRDefault="00AC5C4C"/>
    <w:p w14:paraId="69D613F9" w14:textId="0F949D19" w:rsidR="009415CA" w:rsidRDefault="009415CA" w:rsidP="009415CA">
      <w:pPr>
        <w:rPr>
          <w:iCs/>
          <w:lang w:val="es-ES_tradnl"/>
        </w:rPr>
      </w:pPr>
      <w:r>
        <w:rPr>
          <w:b/>
        </w:rPr>
        <w:t>Acuerdo “Marco”:</w:t>
      </w:r>
      <w:r>
        <w:rPr>
          <w:iCs/>
        </w:rPr>
        <w:t xml:space="preserve"> d</w:t>
      </w:r>
      <w:proofErr w:type="spellStart"/>
      <w:r w:rsidRPr="009415CA">
        <w:rPr>
          <w:iCs/>
          <w:lang w:val="es-ES_tradnl"/>
        </w:rPr>
        <w:t>esde</w:t>
      </w:r>
      <w:proofErr w:type="spellEnd"/>
      <w:r w:rsidRPr="009415CA">
        <w:rPr>
          <w:iCs/>
          <w:lang w:val="es-ES_tradnl"/>
        </w:rPr>
        <w:t xml:space="preserve"> el punto de vista de las estructuras de gobierno regional este proceso se desarrollaría sobre la base de un “tratado marco” (el Tratado de Asunción), cuya cobertura y alcance se ampliarían a través de la producción de legislación secundaria por parte de órganos inter-gubernamen</w:t>
      </w:r>
      <w:r w:rsidR="008E51CA">
        <w:rPr>
          <w:iCs/>
          <w:lang w:val="es-ES_tradnl"/>
        </w:rPr>
        <w:t>tales creados con ese propósito -&gt; el Mercosur se regula como primera fuente de obligaciones con el Tratado de Asunción. Este es un tratado “marco”. Esto quiere decir, que va a crear instituciones y esos órganos van a ser los encargados de inscribir legislaciones que el bloque va a ir necesitando a medida que va funcionando.</w:t>
      </w:r>
    </w:p>
    <w:p w14:paraId="6439B63B" w14:textId="00B32071" w:rsidR="008E51CA" w:rsidRPr="009415CA" w:rsidRDefault="008E51CA" w:rsidP="009415CA">
      <w:pPr>
        <w:rPr>
          <w:lang w:val="es-ES_tradnl"/>
        </w:rPr>
      </w:pPr>
      <w:r>
        <w:rPr>
          <w:iCs/>
          <w:lang w:val="es-ES_tradnl"/>
        </w:rPr>
        <w:t>El Mercosur no tiene todo escrito en el Tratado de Asunción, sino que tienen un tratado “marco”.</w:t>
      </w:r>
    </w:p>
    <w:p w14:paraId="20D0702E" w14:textId="6D14F4E2" w:rsidR="009415CA" w:rsidRDefault="009415CA">
      <w:pPr>
        <w:rPr>
          <w:b/>
          <w:lang w:val="es-ES_tradnl"/>
        </w:rPr>
      </w:pPr>
    </w:p>
    <w:p w14:paraId="535B8BBE" w14:textId="7DA1620D" w:rsidR="008E51CA" w:rsidRDefault="008E51CA">
      <w:pPr>
        <w:rPr>
          <w:b/>
          <w:lang w:val="es-ES_tradnl"/>
        </w:rPr>
      </w:pPr>
      <w:r>
        <w:rPr>
          <w:b/>
          <w:lang w:val="es-ES_tradnl"/>
        </w:rPr>
        <w:t>Tratado de Asunción:</w:t>
      </w:r>
    </w:p>
    <w:p w14:paraId="35D34F05" w14:textId="0DFEF8D5" w:rsidR="008E51CA" w:rsidRDefault="008E51CA" w:rsidP="008E51CA">
      <w:pPr>
        <w:pStyle w:val="Prrafodelista"/>
        <w:numPr>
          <w:ilvl w:val="0"/>
          <w:numId w:val="6"/>
        </w:numPr>
        <w:rPr>
          <w:lang w:val="es-ES_tradnl"/>
        </w:rPr>
      </w:pPr>
      <w:r>
        <w:rPr>
          <w:lang w:val="es-ES_tradnl"/>
        </w:rPr>
        <w:t>24 artículos.</w:t>
      </w:r>
    </w:p>
    <w:p w14:paraId="678AFA5E" w14:textId="2C49FA64" w:rsidR="008E51CA" w:rsidRDefault="008E51CA" w:rsidP="008E51CA">
      <w:pPr>
        <w:pStyle w:val="Prrafodelista"/>
        <w:numPr>
          <w:ilvl w:val="0"/>
          <w:numId w:val="6"/>
        </w:numPr>
        <w:rPr>
          <w:lang w:val="es-ES_tradnl"/>
        </w:rPr>
      </w:pPr>
      <w:r>
        <w:rPr>
          <w:lang w:val="es-ES_tradnl"/>
        </w:rPr>
        <w:t>5 anexos operativos.</w:t>
      </w:r>
    </w:p>
    <w:p w14:paraId="638CD165" w14:textId="7F962627" w:rsidR="008E51CA" w:rsidRDefault="008E51CA" w:rsidP="008E51CA">
      <w:pPr>
        <w:pStyle w:val="Prrafodelista"/>
        <w:numPr>
          <w:ilvl w:val="0"/>
          <w:numId w:val="6"/>
        </w:numPr>
        <w:rPr>
          <w:lang w:val="es-ES_tradnl"/>
        </w:rPr>
      </w:pPr>
      <w:r>
        <w:rPr>
          <w:lang w:val="es-ES_tradnl"/>
        </w:rPr>
        <w:t>Es muy breve, le falta letra que es la que van a ir construyendo las instituciones a medida que el Mercosur se ponga en funcionamiento.</w:t>
      </w:r>
    </w:p>
    <w:p w14:paraId="047A00E1" w14:textId="7C690D7E" w:rsidR="008E51CA" w:rsidRDefault="008E51CA" w:rsidP="008E51CA">
      <w:pPr>
        <w:pStyle w:val="Prrafodelista"/>
        <w:numPr>
          <w:ilvl w:val="0"/>
          <w:numId w:val="6"/>
        </w:numPr>
        <w:rPr>
          <w:lang w:val="es-ES_tradnl"/>
        </w:rPr>
      </w:pPr>
      <w:r>
        <w:rPr>
          <w:lang w:val="es-ES_tradnl"/>
        </w:rPr>
        <w:t xml:space="preserve">Objetivo: establecer un Mercado </w:t>
      </w:r>
      <w:r w:rsidR="002E1BA1">
        <w:rPr>
          <w:lang w:val="es-ES_tradnl"/>
        </w:rPr>
        <w:t>Común</w:t>
      </w:r>
      <w:r>
        <w:rPr>
          <w:lang w:val="es-ES_tradnl"/>
        </w:rPr>
        <w:t xml:space="preserve"> al 31/12/1994.</w:t>
      </w:r>
    </w:p>
    <w:p w14:paraId="4882930C" w14:textId="7B7B0502" w:rsidR="008E51CA" w:rsidRDefault="008E51CA" w:rsidP="008E51CA">
      <w:pPr>
        <w:pStyle w:val="Prrafodelista"/>
        <w:numPr>
          <w:ilvl w:val="0"/>
          <w:numId w:val="6"/>
        </w:numPr>
        <w:rPr>
          <w:lang w:val="es-ES_tradnl"/>
        </w:rPr>
      </w:pPr>
      <w:r>
        <w:rPr>
          <w:lang w:val="es-ES_tradnl"/>
        </w:rPr>
        <w:t>Composiciones:</w:t>
      </w:r>
    </w:p>
    <w:p w14:paraId="397C1AB5" w14:textId="0397B40B" w:rsidR="008E51CA" w:rsidRDefault="008E51CA" w:rsidP="008E51CA">
      <w:pPr>
        <w:pStyle w:val="Prrafodelista"/>
        <w:numPr>
          <w:ilvl w:val="0"/>
          <w:numId w:val="1"/>
        </w:numPr>
        <w:rPr>
          <w:lang w:val="es-ES_tradnl"/>
        </w:rPr>
      </w:pPr>
      <w:r>
        <w:rPr>
          <w:lang w:val="es-ES_tradnl"/>
        </w:rPr>
        <w:t xml:space="preserve">Libre circulación </w:t>
      </w:r>
      <w:r w:rsidR="00FE0FC2">
        <w:rPr>
          <w:lang w:val="es-ES_tradnl"/>
        </w:rPr>
        <w:t>de bienes y</w:t>
      </w:r>
      <w:r>
        <w:rPr>
          <w:lang w:val="es-ES_tradnl"/>
        </w:rPr>
        <w:t xml:space="preserve"> servicios</w:t>
      </w:r>
      <w:r w:rsidR="009355DF">
        <w:rPr>
          <w:lang w:val="es-ES_tradnl"/>
        </w:rPr>
        <w:t xml:space="preserve"> (ZLC).</w:t>
      </w:r>
      <w:r>
        <w:rPr>
          <w:lang w:val="es-ES_tradnl"/>
        </w:rPr>
        <w:t xml:space="preserve"> </w:t>
      </w:r>
    </w:p>
    <w:p w14:paraId="4E04A8F5" w14:textId="7C9A4806" w:rsidR="00FE0FC2" w:rsidRDefault="00FE0FC2" w:rsidP="008E51CA">
      <w:pPr>
        <w:pStyle w:val="Prrafodelista"/>
        <w:numPr>
          <w:ilvl w:val="0"/>
          <w:numId w:val="1"/>
        </w:numPr>
        <w:rPr>
          <w:lang w:val="es-ES_tradnl"/>
        </w:rPr>
      </w:pPr>
      <w:r>
        <w:rPr>
          <w:lang w:val="es-ES_tradnl"/>
        </w:rPr>
        <w:t>Libre circulación de los factores productivos (MC).</w:t>
      </w:r>
    </w:p>
    <w:p w14:paraId="1002946C" w14:textId="2898FE5D" w:rsidR="00FE0FC2" w:rsidRPr="00FE0FC2" w:rsidRDefault="008E51CA" w:rsidP="00FE0FC2">
      <w:pPr>
        <w:pStyle w:val="Prrafodelista"/>
        <w:numPr>
          <w:ilvl w:val="0"/>
          <w:numId w:val="1"/>
        </w:numPr>
        <w:rPr>
          <w:lang w:val="es-ES_tradnl"/>
        </w:rPr>
      </w:pPr>
      <w:r>
        <w:rPr>
          <w:lang w:val="es-ES_tradnl"/>
        </w:rPr>
        <w:t>Establecer un AEC y una política comercial común</w:t>
      </w:r>
      <w:r w:rsidR="00FE0FC2">
        <w:rPr>
          <w:lang w:val="es-ES_tradnl"/>
        </w:rPr>
        <w:t xml:space="preserve"> (UA).</w:t>
      </w:r>
    </w:p>
    <w:p w14:paraId="7F511F62" w14:textId="066CF23E" w:rsidR="008E51CA" w:rsidRDefault="008E51CA" w:rsidP="008E51CA">
      <w:pPr>
        <w:pStyle w:val="Prrafodelista"/>
        <w:numPr>
          <w:ilvl w:val="0"/>
          <w:numId w:val="1"/>
        </w:numPr>
        <w:rPr>
          <w:lang w:val="es-ES_tradnl"/>
        </w:rPr>
      </w:pPr>
      <w:r>
        <w:rPr>
          <w:lang w:val="es-ES_tradnl"/>
        </w:rPr>
        <w:t>Coordinación de políticas macroeconómicas y sectoriales.</w:t>
      </w:r>
    </w:p>
    <w:p w14:paraId="3E429164" w14:textId="77777777" w:rsidR="008E51CA" w:rsidRDefault="008E51CA" w:rsidP="008E51CA">
      <w:pPr>
        <w:rPr>
          <w:lang w:val="es-ES_tradnl"/>
        </w:rPr>
      </w:pPr>
    </w:p>
    <w:p w14:paraId="36666ED0" w14:textId="77777777" w:rsidR="001840E5" w:rsidRDefault="001840E5" w:rsidP="008E51CA">
      <w:pPr>
        <w:rPr>
          <w:b/>
          <w:lang w:val="es-ES_tradnl"/>
        </w:rPr>
      </w:pPr>
    </w:p>
    <w:p w14:paraId="12B5FD21" w14:textId="77777777" w:rsidR="001840E5" w:rsidRDefault="001840E5" w:rsidP="008E51CA">
      <w:pPr>
        <w:rPr>
          <w:b/>
          <w:lang w:val="es-ES_tradnl"/>
        </w:rPr>
      </w:pPr>
    </w:p>
    <w:p w14:paraId="3CEEC3D1" w14:textId="7D59A50A" w:rsidR="0067144D" w:rsidRDefault="0067144D" w:rsidP="008E51CA">
      <w:pPr>
        <w:rPr>
          <w:b/>
          <w:lang w:val="es-ES_tradnl"/>
        </w:rPr>
      </w:pPr>
      <w:r>
        <w:rPr>
          <w:b/>
          <w:lang w:val="es-ES_tradnl"/>
        </w:rPr>
        <w:lastRenderedPageBreak/>
        <w:t>RESUMEN etapas del MERCOSUR:</w:t>
      </w:r>
    </w:p>
    <w:p w14:paraId="731D648B" w14:textId="15DAD016" w:rsidR="0067144D" w:rsidRDefault="001840E5" w:rsidP="0067144D">
      <w:pPr>
        <w:pStyle w:val="Prrafodelista"/>
        <w:numPr>
          <w:ilvl w:val="0"/>
          <w:numId w:val="20"/>
        </w:numPr>
        <w:rPr>
          <w:lang w:val="es-ES_tradnl"/>
        </w:rPr>
      </w:pPr>
      <w:r>
        <w:rPr>
          <w:lang w:val="es-ES_tradnl"/>
        </w:rPr>
        <w:t>Primera etapa (</w:t>
      </w:r>
      <w:r w:rsidRPr="001840E5">
        <w:rPr>
          <w:lang w:val="es-ES_tradnl"/>
        </w:rPr>
        <w:t>1986/</w:t>
      </w:r>
      <w:r>
        <w:rPr>
          <w:lang w:val="es-ES_tradnl"/>
        </w:rPr>
        <w:t>1990): se desarrolla un proceso de integración bilateral argentino – brasileño. Consistía en la creación de un espacio económico entre ambos países que aplicarían recíprocamente la no – discriminación entre ellos.</w:t>
      </w:r>
    </w:p>
    <w:p w14:paraId="0D6A5F38" w14:textId="24F29EBB" w:rsidR="008E51CA" w:rsidRDefault="001840E5" w:rsidP="006241BB">
      <w:pPr>
        <w:pStyle w:val="Prrafodelista"/>
        <w:numPr>
          <w:ilvl w:val="0"/>
          <w:numId w:val="20"/>
        </w:numPr>
        <w:rPr>
          <w:lang w:val="es-ES_tradnl"/>
        </w:rPr>
      </w:pPr>
      <w:r w:rsidRPr="001840E5">
        <w:rPr>
          <w:lang w:val="es-ES_tradnl"/>
        </w:rPr>
        <w:t xml:space="preserve">Segunda etapa (1991/1994): esta etapa fue conocida como el </w:t>
      </w:r>
      <w:r w:rsidRPr="001840E5">
        <w:rPr>
          <w:u w:val="single"/>
          <w:lang w:val="es-ES_tradnl"/>
        </w:rPr>
        <w:t>periodo de transición del MERCOSUR.</w:t>
      </w:r>
      <w:r w:rsidRPr="001840E5">
        <w:rPr>
          <w:lang w:val="es-ES_tradnl"/>
        </w:rPr>
        <w:t xml:space="preserve"> Este periodo se considera desde que </w:t>
      </w:r>
      <w:r w:rsidR="008E51CA" w:rsidRPr="001840E5">
        <w:rPr>
          <w:lang w:val="es-ES_tradnl"/>
        </w:rPr>
        <w:t>se firma el Tratado de Asunción hasta que se pone en funcionam</w:t>
      </w:r>
      <w:r>
        <w:rPr>
          <w:lang w:val="es-ES_tradnl"/>
        </w:rPr>
        <w:t>iento.</w:t>
      </w:r>
    </w:p>
    <w:p w14:paraId="0AC024F5" w14:textId="561AA53C" w:rsidR="001840E5" w:rsidRDefault="001840E5" w:rsidP="006241BB">
      <w:pPr>
        <w:pStyle w:val="Prrafodelista"/>
        <w:numPr>
          <w:ilvl w:val="0"/>
          <w:numId w:val="20"/>
        </w:numPr>
        <w:rPr>
          <w:lang w:val="es-ES_tradnl"/>
        </w:rPr>
      </w:pPr>
      <w:r>
        <w:rPr>
          <w:lang w:val="es-ES_tradnl"/>
        </w:rPr>
        <w:t>Tercera etapa (diciembre de 1994</w:t>
      </w:r>
      <w:r w:rsidR="00177A7D">
        <w:rPr>
          <w:lang w:val="es-ES_tradnl"/>
        </w:rPr>
        <w:t xml:space="preserve"> en adelante</w:t>
      </w:r>
      <w:r>
        <w:rPr>
          <w:lang w:val="es-ES_tradnl"/>
        </w:rPr>
        <w:t xml:space="preserve">): el Tratado de Asunción se pone en funcionamiento. El MERCOSUR pasa a ser una Unión </w:t>
      </w:r>
      <w:r w:rsidR="00996E1C">
        <w:rPr>
          <w:lang w:val="es-ES_tradnl"/>
        </w:rPr>
        <w:t>Aduanera,</w:t>
      </w:r>
      <w:r>
        <w:rPr>
          <w:lang w:val="es-ES_tradnl"/>
        </w:rPr>
        <w:t xml:space="preserve"> aunque imperfecta.</w:t>
      </w:r>
    </w:p>
    <w:p w14:paraId="4CD53CB1" w14:textId="77777777" w:rsidR="001840E5" w:rsidRPr="001840E5" w:rsidRDefault="001840E5" w:rsidP="001840E5">
      <w:pPr>
        <w:pStyle w:val="Prrafodelista"/>
        <w:rPr>
          <w:lang w:val="es-ES_tradnl"/>
        </w:rPr>
      </w:pPr>
    </w:p>
    <w:p w14:paraId="312AF5EF" w14:textId="77777777" w:rsidR="00FE0FC2" w:rsidRDefault="00FE0FC2" w:rsidP="00FE0FC2">
      <w:pPr>
        <w:rPr>
          <w:b/>
          <w:lang w:val="es-ES_tradnl"/>
        </w:rPr>
      </w:pPr>
      <w:r>
        <w:rPr>
          <w:b/>
          <w:lang w:val="es-ES_tradnl"/>
        </w:rPr>
        <w:t>El Tratado de Asunción contiene 5 anexos:</w:t>
      </w:r>
    </w:p>
    <w:p w14:paraId="6CD7B9B4" w14:textId="2FFB75CF" w:rsidR="00FE0FC2" w:rsidRPr="00FE0FC2" w:rsidRDefault="00465E75" w:rsidP="00FE0FC2">
      <w:pPr>
        <w:pStyle w:val="Prrafodelista"/>
        <w:numPr>
          <w:ilvl w:val="0"/>
          <w:numId w:val="9"/>
        </w:numPr>
        <w:rPr>
          <w:b/>
          <w:lang w:val="es-ES_tradnl"/>
        </w:rPr>
      </w:pPr>
      <w:r w:rsidRPr="00FE0FC2">
        <w:t>Anexo I Programa de liberación comercial (PLC)</w:t>
      </w:r>
      <w:r w:rsidR="00FE0FC2">
        <w:t>.</w:t>
      </w:r>
    </w:p>
    <w:p w14:paraId="33914D3C" w14:textId="1A9D4929" w:rsidR="00FE0FC2" w:rsidRPr="00FE0FC2" w:rsidRDefault="00FE0FC2" w:rsidP="00FE0FC2">
      <w:pPr>
        <w:pStyle w:val="Prrafodelista"/>
        <w:numPr>
          <w:ilvl w:val="0"/>
          <w:numId w:val="9"/>
        </w:numPr>
        <w:rPr>
          <w:b/>
          <w:lang w:val="es-ES_tradnl"/>
        </w:rPr>
      </w:pPr>
      <w:r>
        <w:t>Anexo II Régimen de origen.</w:t>
      </w:r>
    </w:p>
    <w:p w14:paraId="2651B0E2" w14:textId="235CD2F4" w:rsidR="00FE0FC2" w:rsidRPr="00FE0FC2" w:rsidRDefault="00465E75" w:rsidP="00FE0FC2">
      <w:pPr>
        <w:pStyle w:val="Prrafodelista"/>
        <w:numPr>
          <w:ilvl w:val="0"/>
          <w:numId w:val="9"/>
        </w:numPr>
        <w:rPr>
          <w:b/>
          <w:lang w:val="es-ES_tradnl"/>
        </w:rPr>
      </w:pPr>
      <w:r w:rsidRPr="00FE0FC2">
        <w:t>Anexo III Procedimiento de solución de controversias, luego reemplazado por el Protocolo de Br</w:t>
      </w:r>
      <w:r w:rsidR="00FE0FC2">
        <w:t>asilia y el Protocolo de Olivos</w:t>
      </w:r>
      <w:r w:rsidRPr="00FE0FC2">
        <w:t>.</w:t>
      </w:r>
    </w:p>
    <w:p w14:paraId="312CE3A7" w14:textId="096EBD1D" w:rsidR="00FE0FC2" w:rsidRPr="00FE0FC2" w:rsidRDefault="00465E75" w:rsidP="00FE0FC2">
      <w:pPr>
        <w:pStyle w:val="Prrafodelista"/>
        <w:numPr>
          <w:ilvl w:val="0"/>
          <w:numId w:val="9"/>
        </w:numPr>
        <w:rPr>
          <w:b/>
          <w:lang w:val="es-ES_tradnl"/>
        </w:rPr>
      </w:pPr>
      <w:r w:rsidRPr="00FE0FC2">
        <w:t>Anexo</w:t>
      </w:r>
      <w:r w:rsidR="00FE0FC2">
        <w:t xml:space="preserve"> IV Aplicación de salvaguardias.</w:t>
      </w:r>
    </w:p>
    <w:p w14:paraId="43307315" w14:textId="22263CE9" w:rsidR="00465E75" w:rsidRPr="00FE0FC2" w:rsidRDefault="00465E75" w:rsidP="00FE0FC2">
      <w:pPr>
        <w:pStyle w:val="Prrafodelista"/>
        <w:numPr>
          <w:ilvl w:val="0"/>
          <w:numId w:val="9"/>
        </w:numPr>
        <w:rPr>
          <w:b/>
          <w:lang w:val="es-ES_tradnl"/>
        </w:rPr>
      </w:pPr>
      <w:r w:rsidRPr="00FE0FC2">
        <w:t xml:space="preserve">Anexo V Subgrupos de trabajo integrantes del Grupo Mercado Común. </w:t>
      </w:r>
    </w:p>
    <w:p w14:paraId="0C444170" w14:textId="77777777" w:rsidR="00FE0FC2" w:rsidRDefault="00FE0FC2" w:rsidP="008E51CA">
      <w:pPr>
        <w:rPr>
          <w:b/>
          <w:lang w:val="es-ES_tradnl"/>
        </w:rPr>
      </w:pPr>
    </w:p>
    <w:p w14:paraId="28A64CC4" w14:textId="51B077D8" w:rsidR="002E1BA1" w:rsidRDefault="002E1BA1" w:rsidP="008E51CA">
      <w:pPr>
        <w:rPr>
          <w:lang w:val="es-ES_tradnl"/>
        </w:rPr>
      </w:pPr>
      <w:r>
        <w:rPr>
          <w:b/>
          <w:lang w:val="es-ES_tradnl"/>
        </w:rPr>
        <w:t>Válvulas de escape:</w:t>
      </w:r>
      <w:r>
        <w:rPr>
          <w:lang w:val="es-ES_tradnl"/>
        </w:rPr>
        <w:t xml:space="preserve"> la única válvula de escape que tiene es la salvaguardia.</w:t>
      </w:r>
    </w:p>
    <w:p w14:paraId="2AC7265C" w14:textId="7F205BC4" w:rsidR="00900A4C" w:rsidRPr="00900A4C" w:rsidRDefault="00900A4C" w:rsidP="00900A4C">
      <w:pPr>
        <w:pStyle w:val="Prrafodelista"/>
        <w:numPr>
          <w:ilvl w:val="0"/>
          <w:numId w:val="12"/>
        </w:numPr>
        <w:rPr>
          <w:lang w:val="es-ES_tradnl"/>
        </w:rPr>
      </w:pPr>
      <w:r w:rsidRPr="00900A4C">
        <w:t>Cad</w:t>
      </w:r>
      <w:r>
        <w:t>a Estado p</w:t>
      </w:r>
      <w:r w:rsidRPr="00900A4C">
        <w:t>arte podrá aplicar, hasta el 31 de diciembre de 1994, cláusulas de salvaguardia a la importación de productos que se beneficien del PLC</w:t>
      </w:r>
    </w:p>
    <w:p w14:paraId="123FAE20" w14:textId="58EA034A" w:rsidR="00900A4C" w:rsidRPr="00900A4C" w:rsidRDefault="00900A4C" w:rsidP="00900A4C">
      <w:pPr>
        <w:pStyle w:val="Prrafodelista"/>
        <w:numPr>
          <w:ilvl w:val="0"/>
          <w:numId w:val="12"/>
        </w:numPr>
        <w:rPr>
          <w:lang w:val="es-ES_tradnl"/>
        </w:rPr>
      </w:pPr>
      <w:r w:rsidRPr="00900A4C">
        <w:rPr>
          <w:lang w:val="es-AR"/>
        </w:rPr>
        <w:t>Tendrán un año de duración y podrán ser prorrogadas por un nue</w:t>
      </w:r>
      <w:r>
        <w:rPr>
          <w:lang w:val="es-AR"/>
        </w:rPr>
        <w:t>vo período anual y consecutivo -&gt; osea en total 2 años.</w:t>
      </w:r>
    </w:p>
    <w:p w14:paraId="01317551" w14:textId="77777777" w:rsidR="00900A4C" w:rsidRPr="00900A4C" w:rsidRDefault="00900A4C" w:rsidP="00900A4C">
      <w:pPr>
        <w:pStyle w:val="Prrafodelista"/>
        <w:numPr>
          <w:ilvl w:val="0"/>
          <w:numId w:val="12"/>
        </w:numPr>
        <w:rPr>
          <w:lang w:val="es-ES_tradnl"/>
        </w:rPr>
      </w:pPr>
      <w:r w:rsidRPr="00900A4C">
        <w:rPr>
          <w:lang w:val="es-AR"/>
        </w:rPr>
        <w:t xml:space="preserve">Estas medidas solamente podrán ser adoptadas una vez para cada producto. </w:t>
      </w:r>
    </w:p>
    <w:p w14:paraId="4441589C" w14:textId="688CEDD3" w:rsidR="00465E75" w:rsidRPr="00900A4C" w:rsidRDefault="00900A4C" w:rsidP="00900A4C">
      <w:pPr>
        <w:pStyle w:val="Prrafodelista"/>
        <w:numPr>
          <w:ilvl w:val="0"/>
          <w:numId w:val="12"/>
        </w:numPr>
        <w:rPr>
          <w:lang w:val="es-ES_tradnl"/>
        </w:rPr>
      </w:pPr>
      <w:r w:rsidRPr="00900A4C">
        <w:rPr>
          <w:lang w:val="es-AR"/>
        </w:rPr>
        <w:t xml:space="preserve">En ningún caso la aplicación de cláusulas de salvaguardia podrán extenderse más allá del 31 de diciembre </w:t>
      </w:r>
      <w:r>
        <w:rPr>
          <w:lang w:val="es-AR"/>
        </w:rPr>
        <w:t>de 1994. Para esa fecha, TODOS los productos debian tener arancel 0%.</w:t>
      </w:r>
    </w:p>
    <w:p w14:paraId="47494AF7" w14:textId="77777777" w:rsidR="00900A4C" w:rsidRDefault="00900A4C" w:rsidP="008E51CA">
      <w:pPr>
        <w:rPr>
          <w:lang w:val="es-ES_tradnl"/>
        </w:rPr>
      </w:pPr>
    </w:p>
    <w:p w14:paraId="362E6955" w14:textId="77777777" w:rsidR="00B2368E" w:rsidRDefault="00B2368E" w:rsidP="008E51CA">
      <w:pPr>
        <w:rPr>
          <w:lang w:val="es-ES_tradnl"/>
        </w:rPr>
      </w:pPr>
    </w:p>
    <w:p w14:paraId="2D8BAF5B" w14:textId="4FF79430" w:rsidR="00B2368E" w:rsidRDefault="00B2368E" w:rsidP="008E51CA">
      <w:pPr>
        <w:rPr>
          <w:lang w:val="es-ES_tradnl"/>
        </w:rPr>
      </w:pPr>
      <w:r>
        <w:rPr>
          <w:noProof/>
          <w:lang w:val="es-ES_tradnl" w:eastAsia="es-ES_tradnl"/>
        </w:rPr>
        <w:lastRenderedPageBreak/>
        <w:drawing>
          <wp:anchor distT="0" distB="0" distL="114300" distR="114300" simplePos="0" relativeHeight="251658240" behindDoc="0" locked="0" layoutInCell="1" allowOverlap="1" wp14:anchorId="594D0189" wp14:editId="6526BCF7">
            <wp:simplePos x="0" y="0"/>
            <wp:positionH relativeFrom="column">
              <wp:posOffset>-227965</wp:posOffset>
            </wp:positionH>
            <wp:positionV relativeFrom="paragraph">
              <wp:posOffset>555625</wp:posOffset>
            </wp:positionV>
            <wp:extent cx="5397500" cy="3378200"/>
            <wp:effectExtent l="0" t="0" r="12700" b="0"/>
            <wp:wrapSquare wrapText="bothSides"/>
            <wp:docPr id="1" name="Imagen 1" descr="../../../Captura%20de%20pantalla%202019-06-03%20a%20las%209.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9-06-03%20a%20las%209.13.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378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lang w:val="es-ES_tradnl"/>
        </w:rPr>
        <w:t xml:space="preserve">Mecanismo de liberación del comercio: </w:t>
      </w:r>
      <w:r>
        <w:rPr>
          <w:lang w:val="es-ES_tradnl"/>
        </w:rPr>
        <w:t>como se va a hacer para que los aranceles a futuro sean 0%.</w:t>
      </w:r>
    </w:p>
    <w:p w14:paraId="4353138D" w14:textId="77777777" w:rsidR="00B2368E" w:rsidRDefault="00B2368E" w:rsidP="008E51CA">
      <w:pPr>
        <w:rPr>
          <w:lang w:val="es-ES_tradnl"/>
        </w:rPr>
      </w:pPr>
    </w:p>
    <w:p w14:paraId="6521DC37" w14:textId="3B8A51C0" w:rsidR="00B2368E" w:rsidRDefault="00B2368E" w:rsidP="008E51CA">
      <w:pPr>
        <w:rPr>
          <w:lang w:val="es-ES_tradnl"/>
        </w:rPr>
      </w:pPr>
      <w:r>
        <w:rPr>
          <w:lang w:val="es-ES_tradnl"/>
        </w:rPr>
        <w:t xml:space="preserve">Antes del Mercosur, Argentina, Brasil, Uruguay y Paraguay tenían acuerdos comerciales en el marco del ALADI. </w:t>
      </w:r>
      <w:r w:rsidR="0075350F">
        <w:rPr>
          <w:lang w:val="es-ES_tradnl"/>
        </w:rPr>
        <w:t xml:space="preserve">Ya existían relaciones comerciales entre estos. </w:t>
      </w:r>
      <w:r>
        <w:rPr>
          <w:lang w:val="es-ES_tradnl"/>
        </w:rPr>
        <w:t>La gran mayoría eran Acuerdos de Alcance Parcial</w:t>
      </w:r>
      <w:r w:rsidR="0075350F">
        <w:rPr>
          <w:lang w:val="es-ES_tradnl"/>
        </w:rPr>
        <w:t>.</w:t>
      </w:r>
    </w:p>
    <w:p w14:paraId="730FB28F" w14:textId="77777777" w:rsidR="0075350F" w:rsidRDefault="0075350F" w:rsidP="008E51CA">
      <w:pPr>
        <w:rPr>
          <w:lang w:val="es-ES_tradnl"/>
        </w:rPr>
      </w:pPr>
    </w:p>
    <w:p w14:paraId="446F094B" w14:textId="544083C2" w:rsidR="0075350F" w:rsidRDefault="0075350F" w:rsidP="008E51CA">
      <w:pPr>
        <w:rPr>
          <w:lang w:val="es-ES_tradnl"/>
        </w:rPr>
      </w:pPr>
      <w:r>
        <w:rPr>
          <w:lang w:val="es-ES_tradnl"/>
        </w:rPr>
        <w:t>00 a 40: para aquellos productos que tienen una preferencia entre 0-40%, en el primer semestre la preferencia para esos productos tiene que ser del 47% intrazona, un semestre más adelante 54%, el semestre siguiente 61% y así ir aumentándolos hasta que en el año 94 la preferencia sea del 100%, por lo que el arancel intrazona es de 0%.</w:t>
      </w:r>
    </w:p>
    <w:p w14:paraId="4A0B9AC5" w14:textId="77777777" w:rsidR="0075350F" w:rsidRDefault="0075350F" w:rsidP="008E51CA">
      <w:pPr>
        <w:rPr>
          <w:lang w:val="es-ES_tradnl"/>
        </w:rPr>
      </w:pPr>
    </w:p>
    <w:p w14:paraId="0BE4581F" w14:textId="3F1AC736" w:rsidR="0075350F" w:rsidRDefault="0075350F" w:rsidP="0075350F">
      <w:r>
        <w:rPr>
          <w:b/>
          <w:lang w:val="es-ES_tradnl"/>
        </w:rPr>
        <w:t xml:space="preserve">Excluidos: </w:t>
      </w:r>
      <w:r>
        <w:t>q</w:t>
      </w:r>
      <w:r w:rsidRPr="0075350F">
        <w:t>uedarán excluidos del cronograma de desgravación los productos comprendid</w:t>
      </w:r>
      <w:r>
        <w:t>os en las Listas de Excepciones que se escribió en el Tratado de Asunción:</w:t>
      </w:r>
    </w:p>
    <w:p w14:paraId="1A947EF4" w14:textId="7C5E926E" w:rsidR="0075350F" w:rsidRDefault="0075350F" w:rsidP="0075350F">
      <w:pPr>
        <w:pStyle w:val="Prrafodelista"/>
        <w:numPr>
          <w:ilvl w:val="0"/>
          <w:numId w:val="10"/>
        </w:numPr>
      </w:pPr>
      <w:r w:rsidRPr="0075350F">
        <w:t>República Argentina: 394</w:t>
      </w:r>
      <w:r>
        <w:t xml:space="preserve"> posiciones arancelarias que no va</w:t>
      </w:r>
      <w:r w:rsidR="005D5FD3">
        <w:t>n a sufrir rebajas arancelarias de ese año.</w:t>
      </w:r>
    </w:p>
    <w:p w14:paraId="1A1782AE" w14:textId="015948F9" w:rsidR="0075350F" w:rsidRDefault="0075350F" w:rsidP="0075350F">
      <w:pPr>
        <w:pStyle w:val="Prrafodelista"/>
        <w:numPr>
          <w:ilvl w:val="0"/>
          <w:numId w:val="10"/>
        </w:numPr>
      </w:pPr>
      <w:r w:rsidRPr="0075350F">
        <w:t>República Federativa del Brasil: 324</w:t>
      </w:r>
      <w:r>
        <w:t>.</w:t>
      </w:r>
    </w:p>
    <w:p w14:paraId="4D59CBE4" w14:textId="77777777" w:rsidR="0075350F" w:rsidRDefault="0075350F" w:rsidP="0075350F">
      <w:pPr>
        <w:pStyle w:val="Prrafodelista"/>
        <w:numPr>
          <w:ilvl w:val="0"/>
          <w:numId w:val="10"/>
        </w:numPr>
      </w:pPr>
      <w:r w:rsidRPr="0075350F">
        <w:t>República del Paraguay: 43</w:t>
      </w:r>
      <w:r>
        <w:t>9.</w:t>
      </w:r>
    </w:p>
    <w:p w14:paraId="3FF82B90" w14:textId="59513094" w:rsidR="0075350F" w:rsidRPr="0075350F" w:rsidRDefault="0075350F" w:rsidP="0075350F">
      <w:pPr>
        <w:pStyle w:val="Prrafodelista"/>
        <w:numPr>
          <w:ilvl w:val="0"/>
          <w:numId w:val="10"/>
        </w:numPr>
      </w:pPr>
      <w:r w:rsidRPr="0075350F">
        <w:t>República Oriental del Uruguay: 960</w:t>
      </w:r>
      <w:r>
        <w:t>.</w:t>
      </w:r>
    </w:p>
    <w:p w14:paraId="29249175" w14:textId="77777777" w:rsidR="00586270" w:rsidRDefault="00586270" w:rsidP="0075350F"/>
    <w:p w14:paraId="3A3D439F" w14:textId="5F4272D1" w:rsidR="0075350F" w:rsidRDefault="0075350F" w:rsidP="0075350F">
      <w:r w:rsidRPr="0075350F">
        <w:lastRenderedPageBreak/>
        <w:t>Las listas de excepciones se reduci</w:t>
      </w:r>
      <w:r w:rsidR="00586270">
        <w:t>rán al vencimiento de cada año</w:t>
      </w:r>
      <w:r w:rsidRPr="0075350F">
        <w:t xml:space="preserve"> a razón de un veinte por ciento (20%) anual desde el 31 de diciembre de 1990.</w:t>
      </w:r>
    </w:p>
    <w:p w14:paraId="133BA581" w14:textId="58E800F9" w:rsidR="00586270" w:rsidRDefault="00586270" w:rsidP="0075350F">
      <w:proofErr w:type="spellStart"/>
      <w:r>
        <w:t>Ej</w:t>
      </w:r>
      <w:proofErr w:type="spellEnd"/>
      <w:r>
        <w:t xml:space="preserve">: Argentina de 394 posiciones arancelarias </w:t>
      </w:r>
      <w:r w:rsidR="005D5FD3">
        <w:t xml:space="preserve">que no sufren las rebajas de la lista </w:t>
      </w:r>
      <w:r>
        <w:t xml:space="preserve">pasa a 320 al año siguiente, y </w:t>
      </w:r>
      <w:r w:rsidR="005D5FD3">
        <w:t>así hasta llegar a 0.</w:t>
      </w:r>
    </w:p>
    <w:p w14:paraId="02F44D3D" w14:textId="77777777" w:rsidR="00D81700" w:rsidRDefault="00D81700" w:rsidP="0075350F"/>
    <w:p w14:paraId="7761E747" w14:textId="0B86E35B" w:rsidR="00B6335F" w:rsidRPr="00B6335F" w:rsidRDefault="00B6335F" w:rsidP="0075350F">
      <w:pPr>
        <w:rPr>
          <w:b/>
        </w:rPr>
      </w:pPr>
      <w:r>
        <w:rPr>
          <w:b/>
        </w:rPr>
        <w:t>Tratados y protocolos:</w:t>
      </w:r>
    </w:p>
    <w:p w14:paraId="71106B58" w14:textId="5E4BB78A" w:rsidR="00B91866" w:rsidRPr="00B91866" w:rsidRDefault="00B91866" w:rsidP="00D81700">
      <w:r w:rsidRPr="00B6335F">
        <w:rPr>
          <w:u w:val="single"/>
        </w:rPr>
        <w:t>Tratado de Asunción - 1991:</w:t>
      </w:r>
      <w:r>
        <w:rPr>
          <w:b/>
        </w:rPr>
        <w:t xml:space="preserve"> </w:t>
      </w:r>
      <w:r>
        <w:t xml:space="preserve">crea el Mercosur y establece la idea de hacer un Mercado Común. Este Tratado dice que el Mercosur va a ser administrado por un Grupo Mercado Común y </w:t>
      </w:r>
      <w:r w:rsidR="00B6335F">
        <w:t>establece los objetivos del bloque, los cuales no han sido modificados.</w:t>
      </w:r>
    </w:p>
    <w:p w14:paraId="61694C27" w14:textId="7F972800" w:rsidR="00B91866" w:rsidRPr="00B91866" w:rsidRDefault="00B91866" w:rsidP="00D81700">
      <w:r w:rsidRPr="00B6335F">
        <w:rPr>
          <w:u w:val="single"/>
        </w:rPr>
        <w:t xml:space="preserve">Protocolo de </w:t>
      </w:r>
      <w:proofErr w:type="spellStart"/>
      <w:r w:rsidRPr="00B6335F">
        <w:rPr>
          <w:u w:val="single"/>
        </w:rPr>
        <w:t>Ouro</w:t>
      </w:r>
      <w:proofErr w:type="spellEnd"/>
      <w:r w:rsidRPr="00B6335F">
        <w:rPr>
          <w:u w:val="single"/>
        </w:rPr>
        <w:t xml:space="preserve"> </w:t>
      </w:r>
      <w:proofErr w:type="spellStart"/>
      <w:r w:rsidRPr="00B6335F">
        <w:rPr>
          <w:u w:val="single"/>
        </w:rPr>
        <w:t>Preto</w:t>
      </w:r>
      <w:proofErr w:type="spellEnd"/>
      <w:r w:rsidRPr="00B6335F">
        <w:rPr>
          <w:u w:val="single"/>
        </w:rPr>
        <w:t xml:space="preserve"> (POP) – diciembre de 1994:</w:t>
      </w:r>
      <w:r>
        <w:t xml:space="preserve"> define las instituciones del Mercosur que iban a ser de carácter permanente. NO modifica los objetivos del Mercosur. Es un protocolo institucional.</w:t>
      </w:r>
    </w:p>
    <w:p w14:paraId="23C77781" w14:textId="10CE66F6" w:rsidR="00B91866" w:rsidRPr="00B91866" w:rsidRDefault="00B91866" w:rsidP="00D81700">
      <w:r w:rsidRPr="00B6335F">
        <w:rPr>
          <w:u w:val="single"/>
        </w:rPr>
        <w:t>Protocolo de Brasilia:</w:t>
      </w:r>
      <w:r>
        <w:t xml:space="preserve"> hoy en </w:t>
      </w:r>
      <w:r w:rsidR="00A02F6F">
        <w:t>día</w:t>
      </w:r>
      <w:r>
        <w:t>, no se encuentra vigente.</w:t>
      </w:r>
    </w:p>
    <w:p w14:paraId="067742BD" w14:textId="3E193744" w:rsidR="00B91866" w:rsidRPr="00B6335F" w:rsidRDefault="00B91866" w:rsidP="00D81700">
      <w:pPr>
        <w:rPr>
          <w:u w:val="single"/>
        </w:rPr>
      </w:pPr>
      <w:r w:rsidRPr="00B6335F">
        <w:rPr>
          <w:u w:val="single"/>
        </w:rPr>
        <w:t>Protocolo de Olivos</w:t>
      </w:r>
    </w:p>
    <w:p w14:paraId="7C4E95D6" w14:textId="222A87A2" w:rsidR="00B91866" w:rsidRPr="00B91866" w:rsidRDefault="00B91866" w:rsidP="00D81700">
      <w:r>
        <w:t>Estos 2 protocolos son los mecanismos de solución de controversias que tiene el bloque. Hoy en día, se encuentra vigente únicamente el Protocolo de Olivos. Es un protocolo que solo sirve para la solución de controversias.</w:t>
      </w:r>
    </w:p>
    <w:p w14:paraId="1DF2FBFE" w14:textId="73A1B85A" w:rsidR="00B91866" w:rsidRPr="00A02F6F" w:rsidRDefault="00B91866" w:rsidP="00D81700">
      <w:r w:rsidRPr="00B6335F">
        <w:rPr>
          <w:u w:val="single"/>
        </w:rPr>
        <w:t>Protocolo de Ushuaia:</w:t>
      </w:r>
      <w:r w:rsidR="00A02F6F">
        <w:t xml:space="preserve"> también llamado Protocolo de Compromiso Democrático. Se puede expulsar al país que no cumpla </w:t>
      </w:r>
      <w:r w:rsidR="00250EF6">
        <w:t>con un gobierno democrático.</w:t>
      </w:r>
    </w:p>
    <w:p w14:paraId="03011D72" w14:textId="77777777" w:rsidR="00B91866" w:rsidRDefault="00B91866" w:rsidP="00D81700">
      <w:pPr>
        <w:rPr>
          <w:b/>
        </w:rPr>
      </w:pPr>
    </w:p>
    <w:p w14:paraId="2F542C3C" w14:textId="77777777" w:rsidR="00D81700" w:rsidRDefault="00D81700" w:rsidP="00D81700">
      <w:pPr>
        <w:rPr>
          <w:b/>
        </w:rPr>
      </w:pPr>
      <w:r>
        <w:rPr>
          <w:b/>
        </w:rPr>
        <w:t>Aspectos institucionales:</w:t>
      </w:r>
    </w:p>
    <w:p w14:paraId="77B3CD8E" w14:textId="249F7188" w:rsidR="00D81700" w:rsidRPr="00D81700" w:rsidRDefault="004C0F0B" w:rsidP="00D81700">
      <w:pPr>
        <w:pStyle w:val="Prrafodelista"/>
        <w:numPr>
          <w:ilvl w:val="0"/>
          <w:numId w:val="15"/>
        </w:numPr>
        <w:rPr>
          <w:b/>
        </w:rPr>
      </w:pPr>
      <w:r>
        <w:rPr>
          <w:lang w:val="es-ES_tradnl"/>
        </w:rPr>
        <w:t>Estructura Institucional -&gt; a</w:t>
      </w:r>
      <w:r w:rsidR="00465E75" w:rsidRPr="00D81700">
        <w:rPr>
          <w:lang w:val="es-ES_tradnl"/>
        </w:rPr>
        <w:t>rt. 1 POP</w:t>
      </w:r>
    </w:p>
    <w:p w14:paraId="7650C55A" w14:textId="274AFCC6" w:rsidR="00D81700" w:rsidRPr="00D81700" w:rsidRDefault="004C0F0B" w:rsidP="00D81700">
      <w:pPr>
        <w:pStyle w:val="Prrafodelista"/>
        <w:numPr>
          <w:ilvl w:val="0"/>
          <w:numId w:val="15"/>
        </w:numPr>
        <w:rPr>
          <w:b/>
        </w:rPr>
      </w:pPr>
      <w:r w:rsidRPr="00D81700">
        <w:rPr>
          <w:lang w:val="es-ES_tradnl"/>
        </w:rPr>
        <w:t>Órganos</w:t>
      </w:r>
      <w:r>
        <w:rPr>
          <w:lang w:val="es-ES_tradnl"/>
        </w:rPr>
        <w:t xml:space="preserve"> con capacidad decisoria -&gt;</w:t>
      </w:r>
      <w:r w:rsidR="00465E75" w:rsidRPr="00D81700">
        <w:rPr>
          <w:lang w:val="es-ES_tradnl"/>
        </w:rPr>
        <w:t xml:space="preserve"> art. 2 POP </w:t>
      </w:r>
    </w:p>
    <w:p w14:paraId="337C4481" w14:textId="6DB0F624" w:rsidR="00D81700" w:rsidRPr="00D81700" w:rsidRDefault="004C0F0B" w:rsidP="00D81700">
      <w:pPr>
        <w:pStyle w:val="Prrafodelista"/>
        <w:numPr>
          <w:ilvl w:val="0"/>
          <w:numId w:val="15"/>
        </w:numPr>
        <w:rPr>
          <w:b/>
        </w:rPr>
      </w:pPr>
      <w:r>
        <w:rPr>
          <w:lang w:val="es-ES_tradnl"/>
        </w:rPr>
        <w:t>Toma de decisiones -&gt;</w:t>
      </w:r>
      <w:r w:rsidR="00465E75" w:rsidRPr="00D81700">
        <w:rPr>
          <w:lang w:val="es-ES_tradnl"/>
        </w:rPr>
        <w:t xml:space="preserve"> art. 37 POP</w:t>
      </w:r>
    </w:p>
    <w:p w14:paraId="23DD1540" w14:textId="5282C478" w:rsidR="00D81700" w:rsidRPr="00D81700" w:rsidRDefault="004C0F0B" w:rsidP="00D81700">
      <w:pPr>
        <w:pStyle w:val="Prrafodelista"/>
        <w:numPr>
          <w:ilvl w:val="0"/>
          <w:numId w:val="15"/>
        </w:numPr>
        <w:rPr>
          <w:b/>
        </w:rPr>
      </w:pPr>
      <w:r>
        <w:rPr>
          <w:lang w:val="es-ES_tradnl"/>
        </w:rPr>
        <w:t>Ordenamiento Jurídico MCCS -&gt;</w:t>
      </w:r>
      <w:r w:rsidR="00465E75" w:rsidRPr="00D81700">
        <w:rPr>
          <w:lang w:val="es-ES_tradnl"/>
        </w:rPr>
        <w:t xml:space="preserve"> art. 41 POP</w:t>
      </w:r>
    </w:p>
    <w:p w14:paraId="7B62BF92" w14:textId="33857768" w:rsidR="00D81700" w:rsidRPr="004C0F0B" w:rsidRDefault="004C0F0B" w:rsidP="00D81700">
      <w:pPr>
        <w:pStyle w:val="Prrafodelista"/>
        <w:numPr>
          <w:ilvl w:val="0"/>
          <w:numId w:val="15"/>
        </w:numPr>
        <w:rPr>
          <w:b/>
        </w:rPr>
      </w:pPr>
      <w:r>
        <w:rPr>
          <w:lang w:val="es-ES_tradnl"/>
        </w:rPr>
        <w:t xml:space="preserve">Internalización de Normas -&gt; </w:t>
      </w:r>
      <w:r w:rsidR="00D81700" w:rsidRPr="004C0F0B">
        <w:rPr>
          <w:lang w:val="es-ES_tradnl"/>
        </w:rPr>
        <w:t>art. 40 POP, RES 91/93, DEC 23/00, DEC 20/02, DEC 22/04</w:t>
      </w:r>
    </w:p>
    <w:p w14:paraId="758FFF7F" w14:textId="0F020A24" w:rsidR="00465E75" w:rsidRPr="00D81700" w:rsidRDefault="00465E75" w:rsidP="00D81700">
      <w:pPr>
        <w:pStyle w:val="Prrafodelista"/>
        <w:numPr>
          <w:ilvl w:val="0"/>
          <w:numId w:val="16"/>
        </w:numPr>
        <w:rPr>
          <w:lang w:val="en-US"/>
        </w:rPr>
      </w:pPr>
      <w:r w:rsidRPr="00D81700">
        <w:rPr>
          <w:lang w:val="es-ES_tradnl"/>
        </w:rPr>
        <w:t>Solución de controversias.</w:t>
      </w:r>
    </w:p>
    <w:p w14:paraId="6DB23772" w14:textId="0052C1B0" w:rsidR="00D81700" w:rsidRDefault="00D81700" w:rsidP="0075350F">
      <w:pPr>
        <w:rPr>
          <w:b/>
          <w:lang w:val="es-ES_tradnl"/>
        </w:rPr>
      </w:pPr>
    </w:p>
    <w:p w14:paraId="0660F35C" w14:textId="77777777" w:rsidR="00CB116B" w:rsidRDefault="00CB116B" w:rsidP="0075350F">
      <w:pPr>
        <w:rPr>
          <w:b/>
          <w:lang w:val="es-ES_tradnl"/>
        </w:rPr>
      </w:pPr>
    </w:p>
    <w:p w14:paraId="5064C732" w14:textId="77777777" w:rsidR="00CB116B" w:rsidRDefault="00CB116B" w:rsidP="0075350F">
      <w:pPr>
        <w:rPr>
          <w:b/>
          <w:lang w:val="es-ES_tradnl"/>
        </w:rPr>
      </w:pPr>
    </w:p>
    <w:p w14:paraId="453A9A89" w14:textId="77777777" w:rsidR="00CB116B" w:rsidRDefault="00CB116B" w:rsidP="0075350F">
      <w:pPr>
        <w:rPr>
          <w:b/>
          <w:lang w:val="es-ES_tradnl"/>
        </w:rPr>
      </w:pPr>
    </w:p>
    <w:p w14:paraId="74475DA5" w14:textId="77777777" w:rsidR="00CB116B" w:rsidRDefault="00CB116B" w:rsidP="0075350F">
      <w:pPr>
        <w:rPr>
          <w:b/>
          <w:lang w:val="es-ES_tradnl"/>
        </w:rPr>
      </w:pPr>
    </w:p>
    <w:p w14:paraId="70E08803" w14:textId="77777777" w:rsidR="00CB116B" w:rsidRDefault="00CB116B" w:rsidP="0075350F">
      <w:pPr>
        <w:rPr>
          <w:b/>
          <w:lang w:val="es-ES_tradnl"/>
        </w:rPr>
      </w:pPr>
    </w:p>
    <w:p w14:paraId="70CECBB4" w14:textId="77777777" w:rsidR="00CB116B" w:rsidRDefault="00CB116B" w:rsidP="0075350F">
      <w:pPr>
        <w:rPr>
          <w:b/>
          <w:lang w:val="es-ES_tradnl"/>
        </w:rPr>
      </w:pPr>
    </w:p>
    <w:p w14:paraId="4869B8E4" w14:textId="77777777" w:rsidR="00CB116B" w:rsidRDefault="00CB116B" w:rsidP="0075350F">
      <w:pPr>
        <w:rPr>
          <w:b/>
          <w:lang w:val="es-ES_tradnl"/>
        </w:rPr>
      </w:pPr>
    </w:p>
    <w:p w14:paraId="1AE6F073" w14:textId="77777777" w:rsidR="00CB116B" w:rsidRDefault="00CB116B" w:rsidP="0075350F">
      <w:pPr>
        <w:rPr>
          <w:b/>
          <w:lang w:val="es-ES_tradnl"/>
        </w:rPr>
      </w:pPr>
    </w:p>
    <w:p w14:paraId="28A33BA7" w14:textId="77777777" w:rsidR="00CB116B" w:rsidRDefault="00CB116B" w:rsidP="0075350F">
      <w:pPr>
        <w:rPr>
          <w:b/>
          <w:lang w:val="es-ES_tradnl"/>
        </w:rPr>
      </w:pPr>
    </w:p>
    <w:p w14:paraId="3E342230" w14:textId="14C7329E" w:rsidR="00B91866" w:rsidRPr="00A452A4" w:rsidRDefault="002E0B2D" w:rsidP="00A452A4">
      <w:pPr>
        <w:pStyle w:val="Prrafodelista"/>
        <w:numPr>
          <w:ilvl w:val="0"/>
          <w:numId w:val="16"/>
        </w:numPr>
        <w:rPr>
          <w:b/>
          <w:u w:val="single"/>
          <w:lang w:val="es-ES_tradnl"/>
        </w:rPr>
      </w:pPr>
      <w:r w:rsidRPr="00A452A4">
        <w:rPr>
          <w:b/>
          <w:u w:val="single"/>
          <w:lang w:val="es-ES_tradnl"/>
        </w:rPr>
        <w:lastRenderedPageBreak/>
        <w:t>Estructura institucional:</w:t>
      </w:r>
    </w:p>
    <w:p w14:paraId="78C99CFC" w14:textId="569D53DA" w:rsidR="00CB116B" w:rsidRDefault="00CB116B" w:rsidP="0075350F">
      <w:pPr>
        <w:rPr>
          <w:b/>
          <w:lang w:val="es-ES_tradnl"/>
        </w:rPr>
      </w:pPr>
      <w:r>
        <w:rPr>
          <w:b/>
          <w:noProof/>
          <w:lang w:val="es-ES_tradnl" w:eastAsia="es-ES_tradnl"/>
        </w:rPr>
        <w:drawing>
          <wp:anchor distT="0" distB="0" distL="114300" distR="114300" simplePos="0" relativeHeight="251659264" behindDoc="0" locked="0" layoutInCell="1" allowOverlap="1" wp14:anchorId="579421A7" wp14:editId="326F566A">
            <wp:simplePos x="0" y="0"/>
            <wp:positionH relativeFrom="column">
              <wp:posOffset>635</wp:posOffset>
            </wp:positionH>
            <wp:positionV relativeFrom="paragraph">
              <wp:posOffset>258445</wp:posOffset>
            </wp:positionV>
            <wp:extent cx="5397500" cy="3606800"/>
            <wp:effectExtent l="0" t="0" r="12700" b="0"/>
            <wp:wrapSquare wrapText="bothSides"/>
            <wp:docPr id="3" name="Imagen 3" descr="../../../Captura%20de%20pantalla%202019-06-03%20a%20las%2010.4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9-06-03%20a%20las%2010.49.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61C11" w14:textId="77777777" w:rsidR="00CB116B" w:rsidRPr="00CB116B" w:rsidRDefault="00CB116B" w:rsidP="00CB116B">
      <w:pPr>
        <w:rPr>
          <w:lang w:val="es-ES_tradnl"/>
        </w:rPr>
      </w:pPr>
    </w:p>
    <w:p w14:paraId="6AED944A" w14:textId="77777777" w:rsidR="00CB116B" w:rsidRPr="00CB116B" w:rsidRDefault="00CB116B" w:rsidP="00CB116B">
      <w:pPr>
        <w:rPr>
          <w:b/>
          <w:color w:val="FF0000"/>
          <w:lang w:val="es-ES_tradnl"/>
        </w:rPr>
      </w:pPr>
    </w:p>
    <w:p w14:paraId="4B44611E" w14:textId="3674DFF5" w:rsidR="00CB116B" w:rsidRPr="00CB116B" w:rsidRDefault="00CB116B" w:rsidP="00CB116B">
      <w:pPr>
        <w:rPr>
          <w:b/>
          <w:color w:val="FF0000"/>
          <w:lang w:val="es-ES_tradnl"/>
        </w:rPr>
      </w:pPr>
      <w:r w:rsidRPr="00CB116B">
        <w:rPr>
          <w:b/>
          <w:color w:val="FF0000"/>
          <w:lang w:val="es-ES_tradnl"/>
        </w:rPr>
        <w:t>LEER: COMPOSICION MERCADO COMUN, GRUPO MERCA</w:t>
      </w:r>
      <w:r w:rsidR="009D7F47">
        <w:rPr>
          <w:b/>
          <w:color w:val="FF0000"/>
          <w:lang w:val="es-ES_tradnl"/>
        </w:rPr>
        <w:t xml:space="preserve">DO COMUN Y COMISION DE COMERCIO (NO TENER EN CUENTA </w:t>
      </w:r>
      <w:r w:rsidR="00135048">
        <w:rPr>
          <w:b/>
          <w:color w:val="FF0000"/>
          <w:lang w:val="es-ES_tradnl"/>
        </w:rPr>
        <w:t>LOS SUBGRUPOS</w:t>
      </w:r>
      <w:r w:rsidR="009D7F47">
        <w:rPr>
          <w:b/>
          <w:color w:val="FF0000"/>
          <w:lang w:val="es-ES_tradnl"/>
        </w:rPr>
        <w:t xml:space="preserve"> DE </w:t>
      </w:r>
      <w:r w:rsidR="00135048">
        <w:rPr>
          <w:b/>
          <w:color w:val="FF0000"/>
          <w:lang w:val="es-ES_tradnl"/>
        </w:rPr>
        <w:t>ORGANO).</w:t>
      </w:r>
    </w:p>
    <w:p w14:paraId="781256F9" w14:textId="77777777" w:rsidR="00CB116B" w:rsidRPr="00CB116B" w:rsidRDefault="00CB116B" w:rsidP="00CB116B">
      <w:pPr>
        <w:rPr>
          <w:lang w:val="es-ES_tradnl"/>
        </w:rPr>
      </w:pPr>
    </w:p>
    <w:p w14:paraId="58E21080" w14:textId="1F130992" w:rsidR="00452523" w:rsidRPr="00452523" w:rsidRDefault="00452523" w:rsidP="00452523">
      <w:pPr>
        <w:pStyle w:val="Prrafodelista"/>
        <w:numPr>
          <w:ilvl w:val="0"/>
          <w:numId w:val="18"/>
        </w:numPr>
        <w:rPr>
          <w:b/>
          <w:lang w:val="es-ES_tradnl"/>
        </w:rPr>
      </w:pPr>
      <w:r>
        <w:rPr>
          <w:b/>
          <w:u w:val="single"/>
          <w:lang w:val="es-ES_tradnl"/>
        </w:rPr>
        <w:t>Órganos con capacidad decisoria:</w:t>
      </w:r>
    </w:p>
    <w:p w14:paraId="1CD5C4CE" w14:textId="466A0A28" w:rsidR="00CB116B" w:rsidRPr="00452523" w:rsidRDefault="00CB116B" w:rsidP="00452523">
      <w:pPr>
        <w:pStyle w:val="Prrafodelista"/>
        <w:numPr>
          <w:ilvl w:val="0"/>
          <w:numId w:val="1"/>
        </w:numPr>
        <w:rPr>
          <w:b/>
          <w:lang w:val="es-ES_tradnl"/>
        </w:rPr>
      </w:pPr>
      <w:r w:rsidRPr="00452523">
        <w:rPr>
          <w:b/>
          <w:lang w:val="es-ES_tradnl"/>
        </w:rPr>
        <w:t>Órganos decisorios:</w:t>
      </w:r>
    </w:p>
    <w:p w14:paraId="008DB086" w14:textId="31B71DFD" w:rsidR="00AE6ADA" w:rsidRDefault="00CB116B" w:rsidP="00CB116B">
      <w:pPr>
        <w:rPr>
          <w:lang w:val="es-ES_tradnl"/>
        </w:rPr>
      </w:pPr>
      <w:r w:rsidRPr="00CB116B">
        <w:rPr>
          <w:u w:val="single"/>
          <w:lang w:val="es-ES_tradnl"/>
        </w:rPr>
        <w:t>Consejo del Mercado Común</w:t>
      </w:r>
      <w:r w:rsidR="00452523">
        <w:rPr>
          <w:u w:val="single"/>
          <w:lang w:val="es-ES_tradnl"/>
        </w:rPr>
        <w:t xml:space="preserve"> (CMC)</w:t>
      </w:r>
      <w:r w:rsidRPr="00CB116B">
        <w:rPr>
          <w:u w:val="single"/>
          <w:lang w:val="es-ES_tradnl"/>
        </w:rPr>
        <w:t>:</w:t>
      </w:r>
      <w:r>
        <w:rPr>
          <w:lang w:val="es-ES_tradnl"/>
        </w:rPr>
        <w:t xml:space="preserve"> </w:t>
      </w:r>
      <w:r w:rsidR="00AE6ADA">
        <w:rPr>
          <w:lang w:val="es-ES_tradnl"/>
        </w:rPr>
        <w:t>es el órgano superior del MERCOSUR el cual se encarga de la conducción política del proceso de integración.</w:t>
      </w:r>
      <w:r w:rsidR="0013247E">
        <w:rPr>
          <w:lang w:val="es-ES_tradnl"/>
        </w:rPr>
        <w:t xml:space="preserve"> Está integrado por los Ministerios de Relaciones Exteriores y Ministerios de Economía.</w:t>
      </w:r>
    </w:p>
    <w:p w14:paraId="3816606D" w14:textId="77777777" w:rsidR="00AE6ADA" w:rsidRDefault="00D7466B" w:rsidP="00CB116B">
      <w:pPr>
        <w:rPr>
          <w:lang w:val="es-ES_tradnl"/>
        </w:rPr>
      </w:pPr>
      <w:r>
        <w:rPr>
          <w:lang w:val="es-ES_tradnl"/>
        </w:rPr>
        <w:t xml:space="preserve">Se tiene que reunión por lo menos 2 veces al año, y a </w:t>
      </w:r>
      <w:r w:rsidR="00D21757">
        <w:rPr>
          <w:lang w:val="es-ES_tradnl"/>
        </w:rPr>
        <w:t xml:space="preserve">una de </w:t>
      </w:r>
      <w:r>
        <w:rPr>
          <w:lang w:val="es-ES_tradnl"/>
        </w:rPr>
        <w:t xml:space="preserve">esas reuniones tienen que ir los presidentes de los países. Pero estos NO son miembros del Consejo del Mercado Común. </w:t>
      </w:r>
    </w:p>
    <w:p w14:paraId="6E8F96CC" w14:textId="4D7DF822" w:rsidR="00CB116B" w:rsidRDefault="00D7466B" w:rsidP="00CB116B">
      <w:pPr>
        <w:rPr>
          <w:lang w:val="es-ES_tradnl"/>
        </w:rPr>
      </w:pPr>
      <w:r>
        <w:rPr>
          <w:lang w:val="es-ES_tradnl"/>
        </w:rPr>
        <w:t xml:space="preserve">El consejo no está formado por los presidentes, sino </w:t>
      </w:r>
      <w:r w:rsidR="00D21757">
        <w:rPr>
          <w:lang w:val="es-ES_tradnl"/>
        </w:rPr>
        <w:t>que, por los ministros</w:t>
      </w:r>
      <w:r>
        <w:rPr>
          <w:lang w:val="es-ES_tradnl"/>
        </w:rPr>
        <w:t xml:space="preserve"> que son quienes van y discuten los temas.</w:t>
      </w:r>
    </w:p>
    <w:p w14:paraId="59064E9F" w14:textId="650A8B6A" w:rsidR="0013247E" w:rsidRDefault="0013247E" w:rsidP="00CB116B">
      <w:pPr>
        <w:rPr>
          <w:lang w:val="es-ES_tradnl"/>
        </w:rPr>
      </w:pPr>
      <w:r>
        <w:rPr>
          <w:lang w:val="es-ES_tradnl"/>
        </w:rPr>
        <w:t xml:space="preserve">Funciones: </w:t>
      </w:r>
    </w:p>
    <w:p w14:paraId="750F3FAB" w14:textId="1CDBFBAD" w:rsidR="0013247E" w:rsidRDefault="0013247E" w:rsidP="0013247E">
      <w:pPr>
        <w:pStyle w:val="Prrafodelista"/>
        <w:numPr>
          <w:ilvl w:val="0"/>
          <w:numId w:val="21"/>
        </w:numPr>
        <w:rPr>
          <w:lang w:val="es-ES_tradnl"/>
        </w:rPr>
      </w:pPr>
      <w:r>
        <w:rPr>
          <w:lang w:val="es-ES_tradnl"/>
        </w:rPr>
        <w:t>Velar por el cumplimiento del Tratado de Asunción y sus protocolos.</w:t>
      </w:r>
    </w:p>
    <w:p w14:paraId="54D57AFC" w14:textId="15C72FA4" w:rsidR="0013247E" w:rsidRDefault="0013247E" w:rsidP="0013247E">
      <w:pPr>
        <w:pStyle w:val="Prrafodelista"/>
        <w:numPr>
          <w:ilvl w:val="0"/>
          <w:numId w:val="21"/>
        </w:numPr>
        <w:rPr>
          <w:lang w:val="es-ES_tradnl"/>
        </w:rPr>
      </w:pPr>
      <w:r>
        <w:rPr>
          <w:lang w:val="es-ES_tradnl"/>
        </w:rPr>
        <w:t>Formular políticas y promover las acciones necesarias para la conformación del Mercado Común.</w:t>
      </w:r>
    </w:p>
    <w:p w14:paraId="13760BE0" w14:textId="1717FB2E" w:rsidR="0013247E" w:rsidRDefault="0013247E" w:rsidP="0013247E">
      <w:pPr>
        <w:pStyle w:val="Prrafodelista"/>
        <w:numPr>
          <w:ilvl w:val="0"/>
          <w:numId w:val="21"/>
        </w:numPr>
        <w:rPr>
          <w:lang w:val="es-ES_tradnl"/>
        </w:rPr>
      </w:pPr>
      <w:r>
        <w:rPr>
          <w:lang w:val="es-ES_tradnl"/>
        </w:rPr>
        <w:t>Ejercer la titularidad de la personalidad jurídica del Mercosur.</w:t>
      </w:r>
    </w:p>
    <w:p w14:paraId="157B690B" w14:textId="58B3C0CF" w:rsidR="0013247E" w:rsidRDefault="0013247E" w:rsidP="0013247E">
      <w:pPr>
        <w:pStyle w:val="Prrafodelista"/>
        <w:numPr>
          <w:ilvl w:val="0"/>
          <w:numId w:val="21"/>
        </w:numPr>
        <w:rPr>
          <w:lang w:val="es-ES_tradnl"/>
        </w:rPr>
      </w:pPr>
      <w:r>
        <w:rPr>
          <w:lang w:val="es-ES_tradnl"/>
        </w:rPr>
        <w:lastRenderedPageBreak/>
        <w:t>Negociar y firmar acuerdos en no</w:t>
      </w:r>
      <w:bookmarkStart w:id="0" w:name="_GoBack"/>
      <w:r>
        <w:rPr>
          <w:lang w:val="es-ES_tradnl"/>
        </w:rPr>
        <w:t>mbre del Mercosur, con terceros países.</w:t>
      </w:r>
    </w:p>
    <w:p w14:paraId="5D240DCE" w14:textId="5389665F" w:rsidR="0013247E" w:rsidRPr="0013247E" w:rsidRDefault="0013247E" w:rsidP="0013247E">
      <w:pPr>
        <w:pStyle w:val="Prrafodelista"/>
        <w:numPr>
          <w:ilvl w:val="0"/>
          <w:numId w:val="21"/>
        </w:numPr>
        <w:rPr>
          <w:lang w:val="es-ES_tradnl"/>
        </w:rPr>
      </w:pPr>
      <w:r>
        <w:rPr>
          <w:lang w:val="es-ES_tradnl"/>
        </w:rPr>
        <w:t xml:space="preserve">Crear los órganos que estime pertinentes, </w:t>
      </w:r>
      <w:r w:rsidR="000A1A8B">
        <w:rPr>
          <w:lang w:val="es-ES_tradnl"/>
        </w:rPr>
        <w:t>así</w:t>
      </w:r>
      <w:r>
        <w:rPr>
          <w:lang w:val="es-ES_tradnl"/>
        </w:rPr>
        <w:t xml:space="preserve"> como modificarlos o extinguirlos.</w:t>
      </w:r>
    </w:p>
    <w:p w14:paraId="277847BA" w14:textId="44112B36" w:rsidR="00CB116B" w:rsidRPr="000A1A8B" w:rsidRDefault="00CB116B" w:rsidP="00CB116B">
      <w:pPr>
        <w:rPr>
          <w:lang w:val="es-ES_tradnl"/>
        </w:rPr>
      </w:pPr>
      <w:r w:rsidRPr="00CB116B">
        <w:rPr>
          <w:u w:val="single"/>
          <w:lang w:val="es-ES_tradnl"/>
        </w:rPr>
        <w:t>Grupo Mercado Común</w:t>
      </w:r>
      <w:r w:rsidR="00452523">
        <w:rPr>
          <w:u w:val="single"/>
          <w:lang w:val="es-ES_tradnl"/>
        </w:rPr>
        <w:t xml:space="preserve"> (GMC)</w:t>
      </w:r>
      <w:r w:rsidRPr="00CB116B">
        <w:rPr>
          <w:u w:val="single"/>
          <w:lang w:val="es-ES_tradnl"/>
        </w:rPr>
        <w:t>:</w:t>
      </w:r>
      <w:r w:rsidR="000A1A8B">
        <w:rPr>
          <w:lang w:val="es-ES_tradnl"/>
        </w:rPr>
        <w:t xml:space="preserve"> es el órgano ejecutivo del Mercosur. </w:t>
      </w:r>
      <w:r w:rsidR="000A1A8B" w:rsidRPr="000A1A8B">
        <w:rPr>
          <w:lang w:val="es-ES_tradnl"/>
        </w:rPr>
        <w:t>El Grupo Mercado Común estará integrado por cuatro miembros titulares y cuatro miembros alternos por país, designados por los respectivos Gobiernos</w:t>
      </w:r>
      <w:r w:rsidR="000A1A8B">
        <w:rPr>
          <w:lang w:val="es-ES_tradnl"/>
        </w:rPr>
        <w:t xml:space="preserve">, entre los cuales deben estar presentes obligatoriamente representantes de los Ministerios de Relaciones Exteriores y Ministerios </w:t>
      </w:r>
      <w:r w:rsidR="000A1A8B" w:rsidRPr="000A1A8B">
        <w:rPr>
          <w:lang w:val="es-ES_tradnl"/>
        </w:rPr>
        <w:t>de Economía.</w:t>
      </w:r>
    </w:p>
    <w:p w14:paraId="49DA62A9" w14:textId="0D121B57" w:rsidR="000A1A8B" w:rsidRDefault="000A1A8B" w:rsidP="00CB116B">
      <w:pPr>
        <w:rPr>
          <w:lang w:val="es-ES_tradnl"/>
        </w:rPr>
      </w:pPr>
      <w:r w:rsidRPr="000A1A8B">
        <w:rPr>
          <w:lang w:val="es-ES_tradnl"/>
        </w:rPr>
        <w:t xml:space="preserve">El Grupo Mercado Común se reunirá tantas veces como </w:t>
      </w:r>
      <w:r>
        <w:rPr>
          <w:lang w:val="es-ES_tradnl"/>
        </w:rPr>
        <w:t>sea</w:t>
      </w:r>
      <w:r w:rsidRPr="000A1A8B">
        <w:rPr>
          <w:lang w:val="es-ES_tradnl"/>
        </w:rPr>
        <w:t xml:space="preserve"> necesario</w:t>
      </w:r>
      <w:r>
        <w:rPr>
          <w:lang w:val="es-ES_tradnl"/>
        </w:rPr>
        <w:t>.</w:t>
      </w:r>
    </w:p>
    <w:p w14:paraId="3334D668" w14:textId="36994079" w:rsidR="000A1A8B" w:rsidRDefault="000A1A8B" w:rsidP="00CB116B">
      <w:pPr>
        <w:rPr>
          <w:lang w:val="es-ES_tradnl"/>
        </w:rPr>
      </w:pPr>
      <w:r>
        <w:rPr>
          <w:lang w:val="es-ES_tradnl"/>
        </w:rPr>
        <w:t>Funciones:</w:t>
      </w:r>
    </w:p>
    <w:p w14:paraId="304B3009" w14:textId="2F00B4A5" w:rsidR="000A1A8B" w:rsidRDefault="000A1A8B" w:rsidP="000A1A8B">
      <w:pPr>
        <w:pStyle w:val="Prrafodelista"/>
        <w:numPr>
          <w:ilvl w:val="0"/>
          <w:numId w:val="22"/>
        </w:numPr>
        <w:rPr>
          <w:lang w:val="es-ES_tradnl"/>
        </w:rPr>
      </w:pPr>
      <w:r>
        <w:rPr>
          <w:lang w:val="es-ES_tradnl"/>
        </w:rPr>
        <w:t xml:space="preserve">Velar por el cumplimiento del Tratado de </w:t>
      </w:r>
      <w:r w:rsidR="008B041E">
        <w:rPr>
          <w:lang w:val="es-ES_tradnl"/>
        </w:rPr>
        <w:t>Asunción</w:t>
      </w:r>
      <w:r>
        <w:rPr>
          <w:lang w:val="es-ES_tradnl"/>
        </w:rPr>
        <w:t xml:space="preserve"> y sus protocolos.</w:t>
      </w:r>
    </w:p>
    <w:p w14:paraId="7A9851BC" w14:textId="37274825" w:rsidR="000A1A8B" w:rsidRPr="008B041E" w:rsidRDefault="000A1A8B" w:rsidP="000A1A8B">
      <w:pPr>
        <w:pStyle w:val="Prrafodelista"/>
        <w:numPr>
          <w:ilvl w:val="0"/>
          <w:numId w:val="22"/>
        </w:numPr>
        <w:rPr>
          <w:lang w:val="es-ES_tradnl"/>
        </w:rPr>
      </w:pPr>
      <w:r w:rsidRPr="008B041E">
        <w:rPr>
          <w:lang w:val="es-ES_tradnl"/>
        </w:rPr>
        <w:t>Proponer proyectos de Decisión al Consejo del Mercado Común</w:t>
      </w:r>
      <w:r w:rsidR="008B041E" w:rsidRPr="008B041E">
        <w:rPr>
          <w:lang w:val="es-ES_tradnl"/>
        </w:rPr>
        <w:t>.</w:t>
      </w:r>
    </w:p>
    <w:p w14:paraId="5E7D73A7" w14:textId="7E7705D2" w:rsidR="008B041E" w:rsidRPr="004E0612" w:rsidRDefault="008B041E" w:rsidP="000A1A8B">
      <w:pPr>
        <w:pStyle w:val="Prrafodelista"/>
        <w:numPr>
          <w:ilvl w:val="0"/>
          <w:numId w:val="22"/>
        </w:numPr>
        <w:rPr>
          <w:lang w:val="es-ES_tradnl"/>
        </w:rPr>
      </w:pPr>
      <w:r w:rsidRPr="008B041E">
        <w:rPr>
          <w:lang w:val="es-ES_tradnl"/>
        </w:rPr>
        <w:t>Tomar las medidas necesari</w:t>
      </w:r>
      <w:r w:rsidRPr="008B041E">
        <w:rPr>
          <w:lang w:val="es-ES_tradnl"/>
        </w:rPr>
        <w:t xml:space="preserve">as para el cumplimiento de las </w:t>
      </w:r>
      <w:r w:rsidRPr="004E0612">
        <w:rPr>
          <w:lang w:val="es-ES_tradnl"/>
        </w:rPr>
        <w:t>d</w:t>
      </w:r>
      <w:r w:rsidRPr="004E0612">
        <w:rPr>
          <w:lang w:val="es-ES_tradnl"/>
        </w:rPr>
        <w:t>ecisiones adoptadas por el Consejo del Mercado Común</w:t>
      </w:r>
      <w:r w:rsidRPr="004E0612">
        <w:rPr>
          <w:lang w:val="es-ES_tradnl"/>
        </w:rPr>
        <w:t>.</w:t>
      </w:r>
    </w:p>
    <w:p w14:paraId="17BE0C5E" w14:textId="70ED2805" w:rsidR="004E0612" w:rsidRDefault="004E0612" w:rsidP="000A1A8B">
      <w:pPr>
        <w:pStyle w:val="Prrafodelista"/>
        <w:numPr>
          <w:ilvl w:val="0"/>
          <w:numId w:val="22"/>
        </w:numPr>
        <w:rPr>
          <w:lang w:val="es-ES_tradnl"/>
        </w:rPr>
      </w:pPr>
      <w:r w:rsidRPr="004E0612">
        <w:rPr>
          <w:lang w:val="es-ES_tradnl"/>
        </w:rPr>
        <w:t>Organizar las reuniones del Consejo del Mercado Común y preparar los informes y estudios que éste le solicite.</w:t>
      </w:r>
    </w:p>
    <w:p w14:paraId="70BB25E9" w14:textId="6A1B3643" w:rsidR="004E0612" w:rsidRPr="004E0612" w:rsidRDefault="004E0612" w:rsidP="000A1A8B">
      <w:pPr>
        <w:pStyle w:val="Prrafodelista"/>
        <w:numPr>
          <w:ilvl w:val="0"/>
          <w:numId w:val="22"/>
        </w:numPr>
        <w:rPr>
          <w:lang w:val="es-ES_tradnl"/>
        </w:rPr>
      </w:pPr>
      <w:r w:rsidRPr="004E0612">
        <w:rPr>
          <w:lang w:val="es-ES_tradnl"/>
        </w:rPr>
        <w:t>Aprobar el presupuesto y la rendición de cuentas anual presentada por la Secreta</w:t>
      </w:r>
      <w:r>
        <w:rPr>
          <w:lang w:val="es-ES_tradnl"/>
        </w:rPr>
        <w:t>ría Administrativa del Mercosur.</w:t>
      </w:r>
    </w:p>
    <w:p w14:paraId="28E3438A" w14:textId="47208B39" w:rsidR="00CB116B" w:rsidRPr="00091527" w:rsidRDefault="00CB116B" w:rsidP="00CB116B">
      <w:pPr>
        <w:rPr>
          <w:lang w:val="es-ES_tradnl"/>
        </w:rPr>
      </w:pPr>
      <w:r w:rsidRPr="00CB116B">
        <w:rPr>
          <w:u w:val="single"/>
          <w:lang w:val="es-ES_tradnl"/>
        </w:rPr>
        <w:t>Comisión de Comercio</w:t>
      </w:r>
      <w:r w:rsidR="00597EB6">
        <w:rPr>
          <w:u w:val="single"/>
          <w:lang w:val="es-ES_tradnl"/>
        </w:rPr>
        <w:t xml:space="preserve"> del Mercosur</w:t>
      </w:r>
      <w:r w:rsidR="00452523">
        <w:rPr>
          <w:u w:val="single"/>
          <w:lang w:val="es-ES_tradnl"/>
        </w:rPr>
        <w:t xml:space="preserve"> (CCM)</w:t>
      </w:r>
      <w:r w:rsidRPr="00CB116B">
        <w:rPr>
          <w:u w:val="single"/>
          <w:lang w:val="es-ES_tradnl"/>
        </w:rPr>
        <w:t>:</w:t>
      </w:r>
      <w:r>
        <w:rPr>
          <w:lang w:val="es-ES_tradnl"/>
        </w:rPr>
        <w:t xml:space="preserve"> es un órgano encargado de tratar problemas comerciales.</w:t>
      </w:r>
      <w:r w:rsidR="00597EB6">
        <w:rPr>
          <w:lang w:val="es-ES_tradnl"/>
        </w:rPr>
        <w:t xml:space="preserve"> La</w:t>
      </w:r>
      <w:r w:rsidR="00597EB6" w:rsidRPr="00597EB6">
        <w:rPr>
          <w:lang w:val="es-ES_tradnl"/>
        </w:rPr>
        <w:t xml:space="preserve"> comisión, es un </w:t>
      </w:r>
      <w:r w:rsidR="00597EB6" w:rsidRPr="00597EB6">
        <w:rPr>
          <w:lang w:val="es-ES_tradnl"/>
        </w:rPr>
        <w:t xml:space="preserve">órgano encargado de </w:t>
      </w:r>
      <w:r w:rsidR="00597EB6" w:rsidRPr="00091527">
        <w:rPr>
          <w:lang w:val="es-ES_tradnl"/>
        </w:rPr>
        <w:t>asistir al Grupo Mercado Común</w:t>
      </w:r>
      <w:r w:rsidR="00091527" w:rsidRPr="00091527">
        <w:rPr>
          <w:lang w:val="es-ES_tradnl"/>
        </w:rPr>
        <w:t>.</w:t>
      </w:r>
    </w:p>
    <w:p w14:paraId="4689E9FD" w14:textId="77777777" w:rsidR="00091527" w:rsidRDefault="00091527" w:rsidP="00091527">
      <w:pPr>
        <w:jc w:val="both"/>
        <w:rPr>
          <w:lang w:val="es-ES_tradnl"/>
        </w:rPr>
      </w:pPr>
      <w:r w:rsidRPr="00091527">
        <w:rPr>
          <w:lang w:val="es-ES_tradnl"/>
        </w:rPr>
        <w:t>La Comisión de Comercio del Mercosur estará integrada por cuatro miembros titulares y cuatro miembros alternos por Estado Parte y será coordinada por los Ministerios de Relaciones Exteriores.</w:t>
      </w:r>
    </w:p>
    <w:p w14:paraId="33E27869" w14:textId="42FCC1BA" w:rsidR="00091527" w:rsidRDefault="00091527" w:rsidP="00091527">
      <w:pPr>
        <w:jc w:val="both"/>
        <w:rPr>
          <w:lang w:val="es-ES_tradnl"/>
        </w:rPr>
      </w:pPr>
      <w:r>
        <w:rPr>
          <w:lang w:val="es-ES_tradnl"/>
        </w:rPr>
        <w:t>Funciones:</w:t>
      </w:r>
    </w:p>
    <w:p w14:paraId="75A0E791" w14:textId="0B327AFB" w:rsidR="00091527" w:rsidRDefault="00091527" w:rsidP="00091527">
      <w:pPr>
        <w:pStyle w:val="Prrafodelista"/>
        <w:numPr>
          <w:ilvl w:val="0"/>
          <w:numId w:val="23"/>
        </w:numPr>
        <w:jc w:val="both"/>
        <w:rPr>
          <w:lang w:val="es-ES_tradnl"/>
        </w:rPr>
      </w:pPr>
      <w:r>
        <w:rPr>
          <w:lang w:val="es-ES_tradnl"/>
        </w:rPr>
        <w:t xml:space="preserve">Velar por la aplicación de los instrumentos comunes de política comercial </w:t>
      </w:r>
      <w:proofErr w:type="spellStart"/>
      <w:r>
        <w:rPr>
          <w:lang w:val="es-ES_tradnl"/>
        </w:rPr>
        <w:t>intramercosur</w:t>
      </w:r>
      <w:proofErr w:type="spellEnd"/>
      <w:r>
        <w:rPr>
          <w:lang w:val="es-ES_tradnl"/>
        </w:rPr>
        <w:t xml:space="preserve"> y con 3eros países.</w:t>
      </w:r>
    </w:p>
    <w:p w14:paraId="0415ED1F" w14:textId="27BF88CB" w:rsidR="00091527" w:rsidRPr="00091527" w:rsidRDefault="00091527" w:rsidP="00091527">
      <w:pPr>
        <w:pStyle w:val="Prrafodelista"/>
        <w:numPr>
          <w:ilvl w:val="0"/>
          <w:numId w:val="23"/>
        </w:numPr>
        <w:jc w:val="both"/>
        <w:rPr>
          <w:lang w:val="es-ES_tradnl"/>
        </w:rPr>
      </w:pPr>
      <w:r w:rsidRPr="00091527">
        <w:rPr>
          <w:lang w:val="es-ES_tradnl"/>
        </w:rPr>
        <w:t>Proponer al Grupo Mercado Común nuevas normas o modificaciones a las normas existentes en materia comercial y aduanera del Mercosur</w:t>
      </w:r>
      <w:r w:rsidR="00FB4BF1">
        <w:rPr>
          <w:lang w:val="es-ES_tradnl"/>
        </w:rPr>
        <w:t>.</w:t>
      </w:r>
    </w:p>
    <w:p w14:paraId="7E2E03E1" w14:textId="79EFAB09" w:rsidR="00091527" w:rsidRDefault="00091527" w:rsidP="00091527">
      <w:pPr>
        <w:pStyle w:val="Prrafodelista"/>
        <w:numPr>
          <w:ilvl w:val="0"/>
          <w:numId w:val="23"/>
        </w:numPr>
        <w:jc w:val="both"/>
        <w:rPr>
          <w:lang w:val="es-ES_tradnl"/>
        </w:rPr>
      </w:pPr>
      <w:r w:rsidRPr="00091527">
        <w:rPr>
          <w:lang w:val="es-ES_tradnl"/>
        </w:rPr>
        <w:t>Desempeñar las tareas vinculadas a la política comercial común que le solicite el Grupo Mercado Común</w:t>
      </w:r>
      <w:r w:rsidR="00FB4BF1">
        <w:rPr>
          <w:lang w:val="es-ES_tradnl"/>
        </w:rPr>
        <w:t>.</w:t>
      </w:r>
    </w:p>
    <w:p w14:paraId="7A81698F" w14:textId="0CBA61DC" w:rsidR="00FB4BF1" w:rsidRDefault="00FB4BF1" w:rsidP="00091527">
      <w:pPr>
        <w:pStyle w:val="Prrafodelista"/>
        <w:numPr>
          <w:ilvl w:val="0"/>
          <w:numId w:val="23"/>
        </w:numPr>
        <w:jc w:val="both"/>
        <w:rPr>
          <w:lang w:val="es-ES_tradnl"/>
        </w:rPr>
      </w:pPr>
      <w:r>
        <w:rPr>
          <w:lang w:val="es-ES_tradnl"/>
        </w:rPr>
        <w:t>Analizar las solicitudes pres</w:t>
      </w:r>
      <w:r w:rsidR="00AF13DC">
        <w:rPr>
          <w:lang w:val="es-ES_tradnl"/>
        </w:rPr>
        <w:t xml:space="preserve">entadas por los Estados Partes </w:t>
      </w:r>
      <w:r>
        <w:rPr>
          <w:lang w:val="es-ES_tradnl"/>
        </w:rPr>
        <w:t xml:space="preserve">con respecto a la aplicación </w:t>
      </w:r>
      <w:r w:rsidR="00AF13DC">
        <w:rPr>
          <w:lang w:val="es-ES_tradnl"/>
        </w:rPr>
        <w:t>y al cumplimiento del AEC.</w:t>
      </w:r>
    </w:p>
    <w:p w14:paraId="250EE2D3" w14:textId="79289464" w:rsidR="00091527" w:rsidRDefault="00AF13DC" w:rsidP="00892D24">
      <w:pPr>
        <w:pStyle w:val="Prrafodelista"/>
        <w:numPr>
          <w:ilvl w:val="0"/>
          <w:numId w:val="23"/>
        </w:numPr>
        <w:jc w:val="both"/>
        <w:rPr>
          <w:lang w:val="es-ES_tradnl"/>
        </w:rPr>
      </w:pPr>
      <w:r w:rsidRPr="00AF13DC">
        <w:rPr>
          <w:lang w:val="es-ES_tradnl"/>
        </w:rPr>
        <w:t xml:space="preserve">Proponer la revisión de las alícuotas de ciertos ítems específicos </w:t>
      </w:r>
      <w:r>
        <w:rPr>
          <w:lang w:val="es-ES_tradnl"/>
        </w:rPr>
        <w:t>en cuanto al AEC que tienen.</w:t>
      </w:r>
    </w:p>
    <w:p w14:paraId="32BF8A47" w14:textId="77777777" w:rsidR="00AF13DC" w:rsidRDefault="00AF13DC" w:rsidP="00AF13DC">
      <w:pPr>
        <w:jc w:val="both"/>
        <w:rPr>
          <w:lang w:val="es-ES_tradnl"/>
        </w:rPr>
      </w:pPr>
    </w:p>
    <w:p w14:paraId="6B7FA7E5" w14:textId="77777777" w:rsidR="00AF13DC" w:rsidRPr="00AF13DC" w:rsidRDefault="00AF13DC" w:rsidP="00AF13DC">
      <w:pPr>
        <w:jc w:val="both"/>
        <w:rPr>
          <w:lang w:val="es-ES_tradnl"/>
        </w:rPr>
      </w:pPr>
    </w:p>
    <w:p w14:paraId="5F996D01" w14:textId="4A37C22A" w:rsidR="00CB116B" w:rsidRPr="00452523" w:rsidRDefault="00CB116B" w:rsidP="00452523">
      <w:pPr>
        <w:pStyle w:val="Prrafodelista"/>
        <w:numPr>
          <w:ilvl w:val="0"/>
          <w:numId w:val="1"/>
        </w:numPr>
        <w:rPr>
          <w:b/>
          <w:lang w:val="es-ES_tradnl"/>
        </w:rPr>
      </w:pPr>
      <w:r w:rsidRPr="00452523">
        <w:rPr>
          <w:b/>
          <w:lang w:val="es-ES_tradnl"/>
        </w:rPr>
        <w:lastRenderedPageBreak/>
        <w:t>Órgano de representación parlamentaria:</w:t>
      </w:r>
    </w:p>
    <w:p w14:paraId="0AFA2E52" w14:textId="355575C2" w:rsidR="00CB116B" w:rsidRPr="00D7466B" w:rsidRDefault="00CB116B" w:rsidP="00CB116B">
      <w:pPr>
        <w:rPr>
          <w:lang w:val="es-ES_tradnl"/>
        </w:rPr>
      </w:pPr>
      <w:r>
        <w:rPr>
          <w:u w:val="single"/>
          <w:lang w:val="es-ES_tradnl"/>
        </w:rPr>
        <w:t>Parlamento del MERCOSUR</w:t>
      </w:r>
      <w:r w:rsidRPr="00EE0C0A">
        <w:rPr>
          <w:u w:val="single"/>
          <w:lang w:val="es-ES_tradnl"/>
        </w:rPr>
        <w:t>:</w:t>
      </w:r>
      <w:r w:rsidR="00D7466B" w:rsidRPr="00EE0C0A">
        <w:rPr>
          <w:lang w:val="es-ES_tradnl"/>
        </w:rPr>
        <w:t xml:space="preserve"> </w:t>
      </w:r>
      <w:r w:rsidR="00234FC3">
        <w:rPr>
          <w:lang w:val="es-ES_tradnl"/>
        </w:rPr>
        <w:t xml:space="preserve">conocido también como </w:t>
      </w:r>
      <w:proofErr w:type="spellStart"/>
      <w:r w:rsidR="00234FC3">
        <w:rPr>
          <w:lang w:val="es-ES_tradnl"/>
        </w:rPr>
        <w:t>Parlasur</w:t>
      </w:r>
      <w:proofErr w:type="spellEnd"/>
      <w:r w:rsidR="00234FC3">
        <w:rPr>
          <w:lang w:val="es-ES_tradnl"/>
        </w:rPr>
        <w:t xml:space="preserve">, funciona como un órgano deliberativo del Mercosur. Además, </w:t>
      </w:r>
      <w:r w:rsidR="00EE0C0A" w:rsidRPr="00EE0C0A">
        <w:rPr>
          <w:lang w:val="es-ES_tradnl"/>
        </w:rPr>
        <w:t>emite recomendaciones</w:t>
      </w:r>
      <w:r w:rsidR="00EE0C0A" w:rsidRPr="00EE0C0A">
        <w:rPr>
          <w:lang w:val="es-ES_tradnl"/>
        </w:rPr>
        <w:t xml:space="preserve"> al Consejo del Mercado Común, por intermedio del Grupo Mercado Común.</w:t>
      </w:r>
    </w:p>
    <w:p w14:paraId="2B21FF1F" w14:textId="3E4F28AC" w:rsidR="00F64ACB" w:rsidRPr="00CB116B" w:rsidRDefault="00F64ACB" w:rsidP="009F0975">
      <w:pPr>
        <w:tabs>
          <w:tab w:val="left" w:pos="1860"/>
        </w:tabs>
        <w:rPr>
          <w:u w:val="single"/>
          <w:lang w:val="es-ES_tradnl"/>
        </w:rPr>
      </w:pPr>
    </w:p>
    <w:p w14:paraId="09381DF7" w14:textId="0965406D" w:rsidR="00CB116B" w:rsidRPr="00452523" w:rsidRDefault="00CB116B" w:rsidP="00452523">
      <w:pPr>
        <w:pStyle w:val="Prrafodelista"/>
        <w:numPr>
          <w:ilvl w:val="0"/>
          <w:numId w:val="1"/>
        </w:numPr>
        <w:rPr>
          <w:b/>
          <w:lang w:val="es-ES_tradnl"/>
        </w:rPr>
      </w:pPr>
      <w:r w:rsidRPr="00452523">
        <w:rPr>
          <w:b/>
          <w:lang w:val="es-ES_tradnl"/>
        </w:rPr>
        <w:t>Órgano consultivo:</w:t>
      </w:r>
    </w:p>
    <w:p w14:paraId="688DBF51" w14:textId="77777777" w:rsidR="00995631" w:rsidRPr="00995631" w:rsidRDefault="00CB116B" w:rsidP="00995631">
      <w:pPr>
        <w:jc w:val="both"/>
        <w:rPr>
          <w:lang w:val="es-ES_tradnl"/>
        </w:rPr>
      </w:pPr>
      <w:r>
        <w:rPr>
          <w:u w:val="single"/>
          <w:lang w:val="es-ES_tradnl"/>
        </w:rPr>
        <w:t>Foro consultivo Económico Social</w:t>
      </w:r>
      <w:r w:rsidR="00995631">
        <w:rPr>
          <w:u w:val="single"/>
          <w:lang w:val="es-ES_tradnl"/>
        </w:rPr>
        <w:t>:</w:t>
      </w:r>
      <w:r w:rsidR="00995631">
        <w:rPr>
          <w:lang w:val="es-ES_tradnl"/>
        </w:rPr>
        <w:t xml:space="preserve"> </w:t>
      </w:r>
      <w:r w:rsidR="00995631" w:rsidRPr="00995631">
        <w:rPr>
          <w:lang w:val="es-ES_tradnl"/>
        </w:rPr>
        <w:t>es el órgano de representación de los sectores económicos y sociales y estará integrado por igual número de representantes de cada Estado Parte.</w:t>
      </w:r>
    </w:p>
    <w:p w14:paraId="6790DC2A" w14:textId="77777777" w:rsidR="00995631" w:rsidRPr="00995631" w:rsidRDefault="00995631" w:rsidP="00995631">
      <w:pPr>
        <w:jc w:val="both"/>
        <w:rPr>
          <w:lang w:val="es-ES_tradnl"/>
        </w:rPr>
      </w:pPr>
      <w:r w:rsidRPr="00995631">
        <w:rPr>
          <w:lang w:val="es-ES_tradnl"/>
        </w:rPr>
        <w:t>El Foro Consultivo Económico-Social tendrá función consultiva y se manifestará mediante Recomendaciones al Grupo Mercado Común.</w:t>
      </w:r>
    </w:p>
    <w:p w14:paraId="77F52224" w14:textId="77777777" w:rsidR="00CB116B" w:rsidRPr="00CB116B" w:rsidRDefault="00CB116B" w:rsidP="00CB116B">
      <w:pPr>
        <w:rPr>
          <w:u w:val="single"/>
          <w:lang w:val="es-ES_tradnl"/>
        </w:rPr>
      </w:pPr>
    </w:p>
    <w:p w14:paraId="2B80DA85" w14:textId="77777777" w:rsidR="00CB116B" w:rsidRPr="00CB116B" w:rsidRDefault="00CB116B" w:rsidP="00CB116B">
      <w:pPr>
        <w:rPr>
          <w:lang w:val="es-ES_tradnl"/>
        </w:rPr>
      </w:pPr>
    </w:p>
    <w:p w14:paraId="42D141D1" w14:textId="21AEC47F" w:rsidR="00CB116B" w:rsidRPr="00452523" w:rsidRDefault="00CB116B" w:rsidP="00452523">
      <w:pPr>
        <w:pStyle w:val="Prrafodelista"/>
        <w:numPr>
          <w:ilvl w:val="0"/>
          <w:numId w:val="1"/>
        </w:numPr>
        <w:rPr>
          <w:b/>
          <w:lang w:val="es-ES_tradnl"/>
        </w:rPr>
      </w:pPr>
      <w:r w:rsidRPr="00452523">
        <w:rPr>
          <w:b/>
          <w:lang w:val="es-ES_tradnl"/>
        </w:rPr>
        <w:t>Órgano de apoyo técnico:</w:t>
      </w:r>
    </w:p>
    <w:p w14:paraId="100B3B6D" w14:textId="2C506E94" w:rsidR="00CB116B" w:rsidRDefault="00CB116B" w:rsidP="00CB116B">
      <w:pPr>
        <w:rPr>
          <w:lang w:val="es-ES_tradnl"/>
        </w:rPr>
      </w:pPr>
      <w:r>
        <w:rPr>
          <w:u w:val="single"/>
          <w:lang w:val="es-ES_tradnl"/>
        </w:rPr>
        <w:t>Secretaria del M</w:t>
      </w:r>
      <w:r w:rsidR="00EE0C0A">
        <w:rPr>
          <w:u w:val="single"/>
          <w:lang w:val="es-ES_tradnl"/>
        </w:rPr>
        <w:t>ercosur</w:t>
      </w:r>
      <w:r>
        <w:rPr>
          <w:u w:val="single"/>
          <w:lang w:val="es-ES_tradnl"/>
        </w:rPr>
        <w:t>:</w:t>
      </w:r>
      <w:r w:rsidR="0020161E">
        <w:rPr>
          <w:lang w:val="es-ES_tradnl"/>
        </w:rPr>
        <w:t xml:space="preserve"> tiene sede en Montevideo</w:t>
      </w:r>
      <w:r w:rsidR="0020161E" w:rsidRPr="00EE0C0A">
        <w:rPr>
          <w:lang w:val="es-ES_tradnl"/>
        </w:rPr>
        <w:t xml:space="preserve">. </w:t>
      </w:r>
      <w:r w:rsidR="00EE0C0A" w:rsidRPr="00EE0C0A">
        <w:rPr>
          <w:lang w:val="es-ES_tradnl"/>
        </w:rPr>
        <w:t>La Secretaría del Mercosur será responsable de la prestación de servicios a los demás órganos del Mercosur</w:t>
      </w:r>
      <w:r w:rsidR="00EE0C0A">
        <w:rPr>
          <w:lang w:val="es-ES_tradnl"/>
        </w:rPr>
        <w:t>.</w:t>
      </w:r>
    </w:p>
    <w:p w14:paraId="24AEE4A8" w14:textId="1A80C8F3" w:rsidR="00EE0C0A" w:rsidRPr="0020161E" w:rsidRDefault="00EE0C0A" w:rsidP="00CB116B">
      <w:pPr>
        <w:rPr>
          <w:lang w:val="es-ES_tradnl"/>
        </w:rPr>
      </w:pPr>
      <w:r>
        <w:rPr>
          <w:lang w:val="es-ES_tradnl"/>
        </w:rPr>
        <w:t>Es la que se encarga de publicar y difundir las normas adoptadas por el Mercosur.</w:t>
      </w:r>
    </w:p>
    <w:p w14:paraId="545C1AF0" w14:textId="77777777" w:rsidR="00CB116B" w:rsidRDefault="00CB116B" w:rsidP="00CB116B">
      <w:pPr>
        <w:rPr>
          <w:u w:val="single"/>
          <w:lang w:val="es-ES_tradnl"/>
        </w:rPr>
      </w:pPr>
    </w:p>
    <w:p w14:paraId="5E4C1E74" w14:textId="4DCD3E5A" w:rsidR="00CB116B" w:rsidRPr="00452523" w:rsidRDefault="00CB116B" w:rsidP="00452523">
      <w:pPr>
        <w:pStyle w:val="Prrafodelista"/>
        <w:numPr>
          <w:ilvl w:val="0"/>
          <w:numId w:val="1"/>
        </w:numPr>
        <w:rPr>
          <w:b/>
          <w:lang w:val="es-ES_tradnl"/>
        </w:rPr>
      </w:pPr>
      <w:r w:rsidRPr="00452523">
        <w:rPr>
          <w:b/>
          <w:lang w:val="es-ES_tradnl"/>
        </w:rPr>
        <w:t>Solución de controversias:</w:t>
      </w:r>
    </w:p>
    <w:p w14:paraId="49E3C0FD" w14:textId="3BAF819C" w:rsidR="00212E9D" w:rsidRPr="00212E9D" w:rsidRDefault="00CB116B" w:rsidP="00212E9D">
      <w:pPr>
        <w:rPr>
          <w:rFonts w:eastAsia="Times New Roman"/>
          <w:color w:val="000000" w:themeColor="text1"/>
          <w:lang w:val="es-ES_tradnl" w:eastAsia="es-ES_tradnl"/>
        </w:rPr>
      </w:pPr>
      <w:r>
        <w:rPr>
          <w:u w:val="single"/>
          <w:lang w:val="es-ES_tradnl"/>
        </w:rPr>
        <w:t>Tribunal permanente de revisión</w:t>
      </w:r>
      <w:r w:rsidRPr="00212E9D">
        <w:rPr>
          <w:color w:val="000000" w:themeColor="text1"/>
          <w:u w:val="single"/>
          <w:lang w:val="es-ES_tradnl"/>
        </w:rPr>
        <w:t>:</w:t>
      </w:r>
      <w:r w:rsidR="00212E9D" w:rsidRPr="00212E9D">
        <w:rPr>
          <w:color w:val="000000" w:themeColor="text1"/>
          <w:lang w:val="es-ES_tradnl"/>
        </w:rPr>
        <w:t xml:space="preserve"> </w:t>
      </w:r>
      <w:r w:rsidR="00DB62D9">
        <w:rPr>
          <w:rFonts w:eastAsia="Times New Roman"/>
          <w:color w:val="000000" w:themeColor="text1"/>
          <w:shd w:val="clear" w:color="auto" w:fill="FFFFFF"/>
          <w:lang w:val="es-ES_tradnl" w:eastAsia="es-ES_tradnl"/>
        </w:rPr>
        <w:t>es el órgano j</w:t>
      </w:r>
      <w:r w:rsidR="00212E9D" w:rsidRPr="00212E9D">
        <w:rPr>
          <w:rFonts w:eastAsia="Times New Roman"/>
          <w:color w:val="000000" w:themeColor="text1"/>
          <w:shd w:val="clear" w:color="auto" w:fill="FFFFFF"/>
          <w:lang w:val="es-ES_tradnl" w:eastAsia="es-ES_tradnl"/>
        </w:rPr>
        <w:t>urisdiccional del M</w:t>
      </w:r>
      <w:r w:rsidR="00DB62D9">
        <w:rPr>
          <w:rFonts w:eastAsia="Times New Roman"/>
          <w:color w:val="000000" w:themeColor="text1"/>
          <w:shd w:val="clear" w:color="auto" w:fill="FFFFFF"/>
          <w:lang w:val="es-ES_tradnl" w:eastAsia="es-ES_tradnl"/>
        </w:rPr>
        <w:t xml:space="preserve">ercosur creado en cumplimiento del </w:t>
      </w:r>
      <w:hyperlink r:id="rId9" w:tooltip="Protocolo de Olivos" w:history="1">
        <w:r w:rsidR="00212E9D" w:rsidRPr="00212E9D">
          <w:rPr>
            <w:rFonts w:eastAsia="Times New Roman"/>
            <w:color w:val="000000" w:themeColor="text1"/>
            <w:lang w:val="es-ES_tradnl" w:eastAsia="es-ES_tradnl"/>
          </w:rPr>
          <w:t>Protocolo de Olivos</w:t>
        </w:r>
      </w:hyperlink>
      <w:r w:rsidR="00212E9D" w:rsidRPr="00212E9D">
        <w:rPr>
          <w:rFonts w:eastAsia="Times New Roman"/>
          <w:color w:val="000000" w:themeColor="text1"/>
          <w:shd w:val="clear" w:color="auto" w:fill="FFFFFF"/>
          <w:lang w:val="es-ES_tradnl" w:eastAsia="es-ES_tradnl"/>
        </w:rPr>
        <w:t> para la Solución de Controversias</w:t>
      </w:r>
    </w:p>
    <w:bookmarkEnd w:id="0"/>
    <w:p w14:paraId="41623E42" w14:textId="685D5126" w:rsidR="00CB116B" w:rsidRPr="00212E9D" w:rsidRDefault="00CB116B" w:rsidP="00CB116B">
      <w:pPr>
        <w:rPr>
          <w:lang w:val="es-ES_tradnl"/>
        </w:rPr>
      </w:pPr>
    </w:p>
    <w:p w14:paraId="78F54EFD" w14:textId="77777777" w:rsidR="00CB116B" w:rsidRPr="00CB116B" w:rsidRDefault="00CB116B" w:rsidP="00CB116B">
      <w:pPr>
        <w:rPr>
          <w:lang w:val="es-ES_tradnl"/>
        </w:rPr>
      </w:pPr>
    </w:p>
    <w:p w14:paraId="027071A0" w14:textId="77777777" w:rsidR="00CB116B" w:rsidRPr="00452523" w:rsidRDefault="00CB116B" w:rsidP="00CB116B">
      <w:pPr>
        <w:rPr>
          <w:u w:val="single"/>
          <w:lang w:val="es-ES_tradnl"/>
        </w:rPr>
      </w:pPr>
    </w:p>
    <w:p w14:paraId="7C59E0C0" w14:textId="2D692772" w:rsidR="00452523" w:rsidRDefault="00452523" w:rsidP="00452523">
      <w:pPr>
        <w:pStyle w:val="Prrafodelista"/>
        <w:numPr>
          <w:ilvl w:val="0"/>
          <w:numId w:val="17"/>
        </w:numPr>
      </w:pPr>
      <w:r w:rsidRPr="00452523">
        <w:rPr>
          <w:b/>
          <w:u w:val="single"/>
          <w:lang w:val="es-ES_tradnl"/>
        </w:rPr>
        <w:t>Sistema de toma de decisiones:</w:t>
      </w:r>
      <w:r>
        <w:rPr>
          <w:lang w:val="es-ES_tradnl"/>
        </w:rPr>
        <w:t xml:space="preserve"> </w:t>
      </w:r>
      <w:r>
        <w:t>s</w:t>
      </w:r>
      <w:r w:rsidRPr="00452523">
        <w:t>on órganos con capacidad decisoria, de naturaleza intergubernamental: el Consejo del Mercado Común, el Grupo Mercado Común y la Co</w:t>
      </w:r>
      <w:r>
        <w:t>misión de Comercio del Mercosur -&gt; los problemas se resuelven entre los gobiernos, no hay nada supranacional. Decidir es generar normativa.</w:t>
      </w:r>
    </w:p>
    <w:p w14:paraId="278F63F7" w14:textId="0189D983" w:rsidR="00CB116B" w:rsidRDefault="00452523" w:rsidP="00452523">
      <w:pPr>
        <w:pStyle w:val="Prrafodelista"/>
        <w:rPr>
          <w:lang w:val="es-ES_tradnl"/>
        </w:rPr>
      </w:pPr>
      <w:r w:rsidRPr="00452523">
        <w:rPr>
          <w:lang w:val="es-ES_tradnl"/>
        </w:rPr>
        <w:t xml:space="preserve">Las decisiones de los órganos del Mercosur serán tomadas por </w:t>
      </w:r>
      <w:r w:rsidRPr="00452523">
        <w:rPr>
          <w:i/>
          <w:u w:val="single"/>
          <w:lang w:val="es-ES_tradnl"/>
        </w:rPr>
        <w:t>consenso y con la presencia de todos los Estados Partes</w:t>
      </w:r>
      <w:r>
        <w:rPr>
          <w:lang w:val="es-ES_tradnl"/>
        </w:rPr>
        <w:t xml:space="preserve"> -&gt; si alguna de las partes no se presenta o está en contra, no hay norma en el Mercosur.</w:t>
      </w:r>
    </w:p>
    <w:p w14:paraId="206A1FE1" w14:textId="4C84EB98" w:rsidR="00452523" w:rsidRDefault="00452523" w:rsidP="00452523">
      <w:pPr>
        <w:pStyle w:val="Prrafodelista"/>
        <w:rPr>
          <w:lang w:val="es-ES_tradnl"/>
        </w:rPr>
      </w:pPr>
      <w:r>
        <w:rPr>
          <w:lang w:val="es-ES_tradnl"/>
        </w:rPr>
        <w:t>Consenso: ausencia de voto negativo.</w:t>
      </w:r>
    </w:p>
    <w:p w14:paraId="65C7F9D5" w14:textId="77777777" w:rsidR="00D34709" w:rsidRDefault="00D34709" w:rsidP="00CB116B">
      <w:pPr>
        <w:rPr>
          <w:lang w:val="es-ES_tradnl"/>
        </w:rPr>
      </w:pPr>
    </w:p>
    <w:p w14:paraId="0FA99721" w14:textId="77777777" w:rsidR="005C64D2" w:rsidRDefault="005C64D2" w:rsidP="00CB116B">
      <w:pPr>
        <w:rPr>
          <w:lang w:val="es-ES_tradnl"/>
        </w:rPr>
      </w:pPr>
    </w:p>
    <w:p w14:paraId="4A539193" w14:textId="535E8EE3" w:rsidR="00452523" w:rsidRDefault="00452523" w:rsidP="00452523">
      <w:pPr>
        <w:pStyle w:val="Prrafodelista"/>
        <w:numPr>
          <w:ilvl w:val="0"/>
          <w:numId w:val="17"/>
        </w:numPr>
        <w:rPr>
          <w:lang w:val="es-ES_tradnl"/>
        </w:rPr>
      </w:pPr>
      <w:r>
        <w:rPr>
          <w:b/>
          <w:u w:val="single"/>
          <w:lang w:val="es-ES_tradnl"/>
        </w:rPr>
        <w:t>Ordenamiento jurídico:</w:t>
      </w:r>
      <w:r w:rsidR="00A77913">
        <w:rPr>
          <w:lang w:val="es-ES_tradnl"/>
        </w:rPr>
        <w:t xml:space="preserve"> son las fuentes jurídicas del MERCOSUR:</w:t>
      </w:r>
    </w:p>
    <w:p w14:paraId="7FFB2DE7" w14:textId="243CB1FC" w:rsidR="00E7399D" w:rsidRDefault="00E7399D" w:rsidP="00E7399D">
      <w:pPr>
        <w:pStyle w:val="Prrafodelista"/>
        <w:rPr>
          <w:lang w:val="es-ES_tradnl"/>
        </w:rPr>
      </w:pPr>
      <w:r>
        <w:rPr>
          <w:lang w:val="es-ES_tradnl"/>
        </w:rPr>
        <w:t>Pirámide del Mercosur:</w:t>
      </w:r>
    </w:p>
    <w:p w14:paraId="19DF2EB7" w14:textId="3C03A169" w:rsidR="00E7399D" w:rsidRDefault="00E7399D" w:rsidP="00E7399D">
      <w:pPr>
        <w:pStyle w:val="Prrafodelista"/>
        <w:numPr>
          <w:ilvl w:val="0"/>
          <w:numId w:val="1"/>
        </w:numPr>
        <w:rPr>
          <w:lang w:val="es-ES_tradnl"/>
        </w:rPr>
      </w:pPr>
      <w:r>
        <w:rPr>
          <w:lang w:val="es-ES_tradnl"/>
        </w:rPr>
        <w:t xml:space="preserve">En primer lugar, </w:t>
      </w:r>
      <w:r w:rsidR="007C7E5E">
        <w:rPr>
          <w:lang w:val="es-ES_tradnl"/>
        </w:rPr>
        <w:t xml:space="preserve">en la parte más alta de la pirámide, </w:t>
      </w:r>
      <w:r>
        <w:rPr>
          <w:lang w:val="es-ES_tradnl"/>
        </w:rPr>
        <w:t>va el Tratado de Asunción, sus protocolos y los instrumentos adicionales o complementarios.</w:t>
      </w:r>
      <w:r w:rsidR="007C7E5E">
        <w:rPr>
          <w:lang w:val="es-ES_tradnl"/>
        </w:rPr>
        <w:t xml:space="preserve"> </w:t>
      </w:r>
      <w:proofErr w:type="spellStart"/>
      <w:r w:rsidR="007C7E5E">
        <w:rPr>
          <w:lang w:val="es-ES_tradnl"/>
        </w:rPr>
        <w:t>Ej</w:t>
      </w:r>
      <w:proofErr w:type="spellEnd"/>
      <w:r w:rsidR="007C7E5E">
        <w:rPr>
          <w:lang w:val="es-ES_tradnl"/>
        </w:rPr>
        <w:t xml:space="preserve">: Tratado de Asunción, Protocolo de </w:t>
      </w:r>
      <w:proofErr w:type="spellStart"/>
      <w:r w:rsidR="007C7E5E">
        <w:rPr>
          <w:lang w:val="es-ES_tradnl"/>
        </w:rPr>
        <w:t>Ouro</w:t>
      </w:r>
      <w:proofErr w:type="spellEnd"/>
      <w:r w:rsidR="007C7E5E">
        <w:rPr>
          <w:lang w:val="es-ES_tradnl"/>
        </w:rPr>
        <w:t xml:space="preserve"> </w:t>
      </w:r>
      <w:proofErr w:type="spellStart"/>
      <w:r w:rsidR="007C7E5E">
        <w:rPr>
          <w:lang w:val="es-ES_tradnl"/>
        </w:rPr>
        <w:t>Preto</w:t>
      </w:r>
      <w:proofErr w:type="spellEnd"/>
      <w:r w:rsidR="007C7E5E">
        <w:rPr>
          <w:lang w:val="es-ES_tradnl"/>
        </w:rPr>
        <w:t xml:space="preserve">, </w:t>
      </w:r>
      <w:proofErr w:type="spellStart"/>
      <w:r w:rsidR="006D0695">
        <w:rPr>
          <w:lang w:val="es-ES_tradnl"/>
        </w:rPr>
        <w:t>Protoloco</w:t>
      </w:r>
      <w:proofErr w:type="spellEnd"/>
      <w:r w:rsidR="006D0695">
        <w:rPr>
          <w:lang w:val="es-ES_tradnl"/>
        </w:rPr>
        <w:t xml:space="preserve"> de Olivos, </w:t>
      </w:r>
      <w:r w:rsidR="007C7E5E">
        <w:rPr>
          <w:lang w:val="es-ES_tradnl"/>
        </w:rPr>
        <w:t>etc.</w:t>
      </w:r>
    </w:p>
    <w:p w14:paraId="785674A3" w14:textId="02A27A13" w:rsidR="00E7399D" w:rsidRDefault="00E7399D" w:rsidP="00E7399D">
      <w:pPr>
        <w:pStyle w:val="Prrafodelista"/>
        <w:numPr>
          <w:ilvl w:val="0"/>
          <w:numId w:val="1"/>
        </w:numPr>
        <w:rPr>
          <w:lang w:val="es-ES_tradnl"/>
        </w:rPr>
      </w:pPr>
      <w:r>
        <w:rPr>
          <w:lang w:val="es-ES_tradnl"/>
        </w:rPr>
        <w:t xml:space="preserve">En segundo lugar, los acuerdos que firma el Mercosur con 3eros países. </w:t>
      </w:r>
      <w:proofErr w:type="spellStart"/>
      <w:r>
        <w:rPr>
          <w:lang w:val="es-ES_tradnl"/>
        </w:rPr>
        <w:t>Ej</w:t>
      </w:r>
      <w:proofErr w:type="spellEnd"/>
      <w:r>
        <w:rPr>
          <w:lang w:val="es-ES_tradnl"/>
        </w:rPr>
        <w:t>: acuerdo Mercosur – Chile, Mercosur – Israel.</w:t>
      </w:r>
    </w:p>
    <w:p w14:paraId="0B15C450" w14:textId="6EDD1026" w:rsidR="00E7399D" w:rsidRDefault="00E7399D" w:rsidP="00E7399D">
      <w:pPr>
        <w:pStyle w:val="Prrafodelista"/>
        <w:numPr>
          <w:ilvl w:val="0"/>
          <w:numId w:val="1"/>
        </w:numPr>
        <w:rPr>
          <w:lang w:val="es-ES_tradnl"/>
        </w:rPr>
      </w:pPr>
      <w:r>
        <w:rPr>
          <w:lang w:val="es-ES_tradnl"/>
        </w:rPr>
        <w:t>En tercer lugar, las normas que genera el bloque: las decisiones del CMC, las resoluciones de GMC y las directivas de la CCM.</w:t>
      </w:r>
    </w:p>
    <w:p w14:paraId="5377C0F1" w14:textId="15E4AF44" w:rsidR="00DD2ACE" w:rsidRDefault="00DD2ACE" w:rsidP="00DD2ACE">
      <w:pPr>
        <w:rPr>
          <w:lang w:val="es-ES_tradnl"/>
        </w:rPr>
      </w:pPr>
      <w:r>
        <w:rPr>
          <w:lang w:val="es-ES_tradnl"/>
        </w:rPr>
        <w:t>Todo lo que son acuerdos comerciales, lo debe escribir el bloque Mercosur.</w:t>
      </w:r>
    </w:p>
    <w:p w14:paraId="616FAB6F" w14:textId="77777777" w:rsidR="00CD2E49" w:rsidRDefault="00CD2E49" w:rsidP="00DD2ACE">
      <w:pPr>
        <w:rPr>
          <w:lang w:val="es-ES_tradnl"/>
        </w:rPr>
      </w:pPr>
    </w:p>
    <w:p w14:paraId="51B008D1" w14:textId="38A5BDA4" w:rsidR="00CD2E49" w:rsidRDefault="00CD2E49" w:rsidP="00DD2ACE">
      <w:pPr>
        <w:rPr>
          <w:lang w:val="es-ES_tradnl"/>
        </w:rPr>
      </w:pPr>
      <w:r w:rsidRPr="00C4646B">
        <w:rPr>
          <w:i/>
          <w:u w:val="single"/>
          <w:lang w:val="es-ES_tradnl"/>
        </w:rPr>
        <w:t>NORMA</w:t>
      </w:r>
      <w:r>
        <w:rPr>
          <w:lang w:val="es-ES_tradnl"/>
        </w:rPr>
        <w:t>: tiene el nombre de la norma (DEC), numero de la norma y año de la norma.</w:t>
      </w:r>
    </w:p>
    <w:p w14:paraId="282DAC45" w14:textId="1623E771" w:rsidR="00D05DBB" w:rsidRDefault="00D05DBB" w:rsidP="00D05DBB">
      <w:pPr>
        <w:pStyle w:val="Prrafodelista"/>
        <w:numPr>
          <w:ilvl w:val="0"/>
          <w:numId w:val="17"/>
        </w:numPr>
        <w:rPr>
          <w:b/>
          <w:u w:val="single"/>
          <w:lang w:val="es-ES_tradnl"/>
        </w:rPr>
      </w:pPr>
      <w:r>
        <w:rPr>
          <w:b/>
          <w:u w:val="single"/>
          <w:lang w:val="es-ES_tradnl"/>
        </w:rPr>
        <w:t>Internalización de normas:</w:t>
      </w:r>
    </w:p>
    <w:p w14:paraId="380E42C2" w14:textId="77777777" w:rsidR="00D05DBB" w:rsidRPr="00D05DBB" w:rsidRDefault="00D05DBB" w:rsidP="00D05DBB">
      <w:pPr>
        <w:pStyle w:val="Prrafodelista"/>
        <w:rPr>
          <w:b/>
          <w:u w:val="single"/>
          <w:lang w:val="es-ES_tradnl"/>
        </w:rPr>
      </w:pPr>
    </w:p>
    <w:p w14:paraId="043E8FF8" w14:textId="77777777" w:rsidR="00C4646B" w:rsidRPr="00D05DBB" w:rsidRDefault="00C4646B" w:rsidP="00DD2ACE">
      <w:pPr>
        <w:rPr>
          <w:i/>
          <w:u w:val="single"/>
          <w:lang w:val="es-ES_tradnl"/>
        </w:rPr>
      </w:pPr>
      <w:r w:rsidRPr="00D05DBB">
        <w:rPr>
          <w:i/>
          <w:u w:val="single"/>
          <w:lang w:val="es-ES_tradnl"/>
        </w:rPr>
        <w:t>Pirámide institucional de Argentina:</w:t>
      </w:r>
    </w:p>
    <w:p w14:paraId="3354711E" w14:textId="268C5281" w:rsidR="00C4646B" w:rsidRDefault="00C4646B" w:rsidP="00C4646B">
      <w:pPr>
        <w:pStyle w:val="Prrafodelista"/>
        <w:numPr>
          <w:ilvl w:val="0"/>
          <w:numId w:val="1"/>
        </w:numPr>
        <w:rPr>
          <w:lang w:val="es-ES_tradnl"/>
        </w:rPr>
      </w:pPr>
      <w:r>
        <w:rPr>
          <w:lang w:val="es-ES_tradnl"/>
        </w:rPr>
        <w:t>En primer lugar, la c</w:t>
      </w:r>
      <w:r w:rsidRPr="00C4646B">
        <w:rPr>
          <w:lang w:val="es-ES_tradnl"/>
        </w:rPr>
        <w:t xml:space="preserve">onstitución </w:t>
      </w:r>
      <w:r>
        <w:rPr>
          <w:lang w:val="es-ES_tradnl"/>
        </w:rPr>
        <w:t>nacional y l</w:t>
      </w:r>
      <w:r w:rsidR="00D05DBB">
        <w:rPr>
          <w:lang w:val="es-ES_tradnl"/>
        </w:rPr>
        <w:t>os tratados de derechos humanos -&gt; llevados a cabo por la asamblea constituyente.</w:t>
      </w:r>
    </w:p>
    <w:p w14:paraId="739FF542" w14:textId="67183ECA" w:rsidR="00C4646B" w:rsidRDefault="00C4646B" w:rsidP="00C4646B">
      <w:pPr>
        <w:pStyle w:val="Prrafodelista"/>
        <w:numPr>
          <w:ilvl w:val="0"/>
          <w:numId w:val="1"/>
        </w:numPr>
        <w:rPr>
          <w:lang w:val="es-ES_tradnl"/>
        </w:rPr>
      </w:pPr>
      <w:r>
        <w:rPr>
          <w:lang w:val="es-ES_tradnl"/>
        </w:rPr>
        <w:t xml:space="preserve">En segundo lugar, los tratados que NO son de derechos humanos -&gt; </w:t>
      </w:r>
      <w:r w:rsidR="00D05DBB">
        <w:rPr>
          <w:lang w:val="es-ES_tradnl"/>
        </w:rPr>
        <w:t>negociados por el poder ejecutivo. Después, para que estos sean aprobados o desechados deben pasar por el poder legislativo.</w:t>
      </w:r>
    </w:p>
    <w:p w14:paraId="7FCF9870" w14:textId="64349D94" w:rsidR="00C4646B" w:rsidRDefault="00C4646B" w:rsidP="00C4646B">
      <w:pPr>
        <w:pStyle w:val="Prrafodelista"/>
        <w:numPr>
          <w:ilvl w:val="0"/>
          <w:numId w:val="1"/>
        </w:numPr>
        <w:rPr>
          <w:lang w:val="es-ES_tradnl"/>
        </w:rPr>
      </w:pPr>
      <w:r>
        <w:rPr>
          <w:lang w:val="es-ES_tradnl"/>
        </w:rPr>
        <w:t>En tercer lugar, las leyes nacionales -&gt; llevado a cabo por el poder legislativo (el congreso).</w:t>
      </w:r>
    </w:p>
    <w:p w14:paraId="04C821AD" w14:textId="77777777" w:rsidR="00C4646B" w:rsidRDefault="00C4646B" w:rsidP="00DD2ACE">
      <w:pPr>
        <w:rPr>
          <w:lang w:val="es-ES_tradnl"/>
        </w:rPr>
      </w:pPr>
    </w:p>
    <w:p w14:paraId="0ED7FD0B" w14:textId="65021B6E" w:rsidR="00B7247D" w:rsidRDefault="00B7247D" w:rsidP="00DD2ACE">
      <w:pPr>
        <w:rPr>
          <w:i/>
          <w:u w:val="single"/>
          <w:lang w:val="es-ES_tradnl"/>
        </w:rPr>
      </w:pPr>
      <w:r>
        <w:rPr>
          <w:i/>
          <w:u w:val="single"/>
          <w:lang w:val="es-ES_tradnl"/>
        </w:rPr>
        <w:t>Pirámide institucional del MERCOSUR:</w:t>
      </w:r>
    </w:p>
    <w:p w14:paraId="1CE32B52" w14:textId="12A08250" w:rsidR="00B7247D" w:rsidRDefault="00B7247D" w:rsidP="00B7247D">
      <w:pPr>
        <w:pStyle w:val="Prrafodelista"/>
        <w:numPr>
          <w:ilvl w:val="0"/>
          <w:numId w:val="1"/>
        </w:numPr>
        <w:rPr>
          <w:lang w:val="es-ES_tradnl"/>
        </w:rPr>
      </w:pPr>
      <w:r>
        <w:rPr>
          <w:lang w:val="es-ES_tradnl"/>
        </w:rPr>
        <w:t>En primer lugar, el Tratado de Asunción.</w:t>
      </w:r>
    </w:p>
    <w:p w14:paraId="4E17A00B" w14:textId="3F1EF4EE" w:rsidR="00B7247D" w:rsidRDefault="00B7247D" w:rsidP="00B7247D">
      <w:pPr>
        <w:pStyle w:val="Prrafodelista"/>
        <w:numPr>
          <w:ilvl w:val="0"/>
          <w:numId w:val="1"/>
        </w:numPr>
        <w:rPr>
          <w:lang w:val="es-ES_tradnl"/>
        </w:rPr>
      </w:pPr>
      <w:r>
        <w:rPr>
          <w:lang w:val="es-ES_tradnl"/>
        </w:rPr>
        <w:t>En segundo lugar, los tratados que firma el Mercosur con 3eros países.</w:t>
      </w:r>
    </w:p>
    <w:p w14:paraId="5CC16968" w14:textId="4C26BB51" w:rsidR="00B7247D" w:rsidRPr="00B7247D" w:rsidRDefault="00B7247D" w:rsidP="00B7247D">
      <w:pPr>
        <w:pStyle w:val="Prrafodelista"/>
        <w:numPr>
          <w:ilvl w:val="0"/>
          <w:numId w:val="1"/>
        </w:numPr>
        <w:rPr>
          <w:lang w:val="es-ES_tradnl"/>
        </w:rPr>
      </w:pPr>
      <w:r>
        <w:rPr>
          <w:lang w:val="es-ES_tradnl"/>
        </w:rPr>
        <w:t>En tercer lugar, las decisiones, resoluciones y directivas.</w:t>
      </w:r>
    </w:p>
    <w:p w14:paraId="5201B2E4" w14:textId="77777777" w:rsidR="00B7247D" w:rsidRDefault="00B7247D" w:rsidP="00DD2ACE">
      <w:pPr>
        <w:rPr>
          <w:lang w:val="es-ES_tradnl"/>
        </w:rPr>
      </w:pPr>
    </w:p>
    <w:p w14:paraId="21A71D4A" w14:textId="7D7BD443" w:rsidR="00B7247D" w:rsidRDefault="00B7247D" w:rsidP="00DD2ACE">
      <w:pPr>
        <w:rPr>
          <w:lang w:val="es-ES_tradnl"/>
        </w:rPr>
      </w:pPr>
      <w:r>
        <w:rPr>
          <w:lang w:val="es-ES_tradnl"/>
        </w:rPr>
        <w:t>El Tratado de Asunción, entra en el 2do escalón de la pirámide institucional de Argentina: en los tratados que NO son de derechos humanos.</w:t>
      </w:r>
    </w:p>
    <w:p w14:paraId="550F9437" w14:textId="08553455" w:rsidR="008E3E6B" w:rsidRDefault="00690AA8" w:rsidP="00DD2ACE">
      <w:pPr>
        <w:rPr>
          <w:lang w:val="es-ES_tradnl"/>
        </w:rPr>
      </w:pPr>
      <w:r>
        <w:rPr>
          <w:lang w:val="es-ES_tradnl"/>
        </w:rPr>
        <w:t xml:space="preserve">Las normas del Mercosur para que sean válidas en los países, los países la deben pasar a su ordenamiento de una forma que su constitución jurídica </w:t>
      </w:r>
      <w:r>
        <w:rPr>
          <w:lang w:val="es-ES_tradnl"/>
        </w:rPr>
        <w:lastRenderedPageBreak/>
        <w:t>la reconozca. Para lograr esto, se debe llevar a cabo la INTERNALIZACION de las normas: l</w:t>
      </w:r>
      <w:r w:rsidR="008E3E6B">
        <w:rPr>
          <w:lang w:val="es-ES_tradnl"/>
        </w:rPr>
        <w:t>as decisiones, resoluciones y directivas</w:t>
      </w:r>
      <w:r>
        <w:rPr>
          <w:lang w:val="es-ES_tradnl"/>
        </w:rPr>
        <w:t xml:space="preserve"> deben ser internalizadas para que se transformen en leyes, entrando en el 3er escalón de la pirámide constitucional de Argentina.</w:t>
      </w:r>
      <w:r w:rsidR="00B4395D">
        <w:rPr>
          <w:lang w:val="es-ES_tradnl"/>
        </w:rPr>
        <w:t xml:space="preserve"> Este proceso es difícil, ya que el </w:t>
      </w:r>
      <w:r w:rsidR="00833316">
        <w:rPr>
          <w:lang w:val="es-ES_tradnl"/>
        </w:rPr>
        <w:t>poder legislativo debe aprobarlo.</w:t>
      </w:r>
    </w:p>
    <w:p w14:paraId="0E1CA7BD" w14:textId="690CD5E9" w:rsidR="00465E75" w:rsidRDefault="00B4395D" w:rsidP="00DD2ACE">
      <w:pPr>
        <w:rPr>
          <w:lang w:val="es-ES_tradnl"/>
        </w:rPr>
      </w:pPr>
      <w:r>
        <w:rPr>
          <w:lang w:val="es-ES_tradnl"/>
        </w:rPr>
        <w:t xml:space="preserve">No necesariamente, deben ingresar a nuestra pirámide institucional como </w:t>
      </w:r>
      <w:proofErr w:type="gramStart"/>
      <w:r>
        <w:rPr>
          <w:lang w:val="es-ES_tradnl"/>
        </w:rPr>
        <w:t>ley</w:t>
      </w:r>
      <w:proofErr w:type="gramEnd"/>
      <w:r>
        <w:rPr>
          <w:lang w:val="es-ES_tradnl"/>
        </w:rPr>
        <w:t xml:space="preserve"> sino que también puede ingresar como un acto administrativo (en este caso no debería pasar por el poder legislativo, sino que se aprueba mediante otro organismo donde seguramente sea más fácil aceptar la norma. </w:t>
      </w:r>
      <w:proofErr w:type="spellStart"/>
      <w:r>
        <w:rPr>
          <w:lang w:val="es-ES_tradnl"/>
        </w:rPr>
        <w:t>Ej</w:t>
      </w:r>
      <w:proofErr w:type="spellEnd"/>
      <w:r>
        <w:rPr>
          <w:lang w:val="es-ES_tradnl"/>
        </w:rPr>
        <w:t>: patentes iguales para el Mercosur, lo define el registro automotor).</w:t>
      </w:r>
    </w:p>
    <w:p w14:paraId="7C5BAFEF" w14:textId="77777777" w:rsidR="00465E75" w:rsidRDefault="00465E75" w:rsidP="00DD2ACE">
      <w:pPr>
        <w:rPr>
          <w:lang w:val="es-ES_tradnl"/>
        </w:rPr>
      </w:pPr>
    </w:p>
    <w:p w14:paraId="6559E32B" w14:textId="2B8C8B5A" w:rsidR="00452B18" w:rsidRPr="00EE0D45" w:rsidRDefault="00452B18" w:rsidP="00DD2ACE">
      <w:pPr>
        <w:rPr>
          <w:i/>
          <w:u w:val="single"/>
          <w:lang w:val="es-ES_tradnl"/>
        </w:rPr>
      </w:pPr>
      <w:r w:rsidRPr="00EE0D45">
        <w:rPr>
          <w:i/>
          <w:u w:val="single"/>
          <w:lang w:val="es-ES_tradnl"/>
        </w:rPr>
        <w:t>Atribuciones del Congreso:</w:t>
      </w:r>
    </w:p>
    <w:p w14:paraId="208942F0" w14:textId="65D181BD" w:rsidR="00452B18" w:rsidRDefault="00452B18" w:rsidP="00452B18">
      <w:r>
        <w:t xml:space="preserve">Art </w:t>
      </w:r>
      <w:r w:rsidRPr="00452B18">
        <w:t xml:space="preserve">24: Aprobar tratados de integración que deleguen competencia y jurisdicción a organizaciones supraestatales en condiciones de reciprocidad e igualdad, y que respeten el orden democrático y los derechos humanos. Las normas dictadas en su consecuencia tienen </w:t>
      </w:r>
      <w:r w:rsidR="0092242B">
        <w:t xml:space="preserve">jerarquía superior a las leyes -&gt; se puede dar potestad de </w:t>
      </w:r>
      <w:r w:rsidR="00392A59">
        <w:t>supranacionalidad,</w:t>
      </w:r>
      <w:r w:rsidR="0092242B">
        <w:t xml:space="preserve"> pero para poder llevar a cabo esto, todos los miembros del Mercosur deben hacerlo.</w:t>
      </w:r>
      <w:r w:rsidR="00392A59">
        <w:t xml:space="preserve"> De esta manera, no habría que internalizar las normas; y por ende las decisiones, resoluciones y directivas estaría por arriba de las leyes y por debajo de los tratados.</w:t>
      </w:r>
    </w:p>
    <w:p w14:paraId="64B3BFEA" w14:textId="2F45FD60" w:rsidR="00392A59" w:rsidRPr="00392A59" w:rsidRDefault="00392A59" w:rsidP="00452B18">
      <w:pPr>
        <w:rPr>
          <w:b/>
          <w:lang w:val="es-ES_tradnl"/>
        </w:rPr>
      </w:pPr>
      <w:r w:rsidRPr="00392A59">
        <w:rPr>
          <w:b/>
        </w:rPr>
        <w:t>Esto en la práctica NO se aplica.</w:t>
      </w:r>
    </w:p>
    <w:p w14:paraId="082C0C5B" w14:textId="77777777" w:rsidR="00452B18" w:rsidRDefault="00452B18" w:rsidP="00DD2ACE">
      <w:pPr>
        <w:rPr>
          <w:lang w:val="es-ES_tradnl"/>
        </w:rPr>
      </w:pPr>
    </w:p>
    <w:p w14:paraId="64795F74" w14:textId="30A3C87F" w:rsidR="00465E75" w:rsidRPr="00EE0D45" w:rsidRDefault="00465E75" w:rsidP="00DD2ACE">
      <w:pPr>
        <w:rPr>
          <w:i/>
          <w:u w:val="single"/>
          <w:lang w:val="es-ES_tradnl"/>
        </w:rPr>
      </w:pPr>
      <w:r w:rsidRPr="00EE0D45">
        <w:rPr>
          <w:i/>
          <w:u w:val="single"/>
          <w:lang w:val="es-ES_tradnl"/>
        </w:rPr>
        <w:t xml:space="preserve">Vigencia simultanea – art 40 de </w:t>
      </w:r>
      <w:proofErr w:type="spellStart"/>
      <w:r w:rsidRPr="00EE0D45">
        <w:rPr>
          <w:i/>
          <w:u w:val="single"/>
          <w:lang w:val="es-ES_tradnl"/>
        </w:rPr>
        <w:t>Ouro</w:t>
      </w:r>
      <w:proofErr w:type="spellEnd"/>
      <w:r w:rsidRPr="00EE0D45">
        <w:rPr>
          <w:i/>
          <w:u w:val="single"/>
          <w:lang w:val="es-ES_tradnl"/>
        </w:rPr>
        <w:t xml:space="preserve"> </w:t>
      </w:r>
      <w:proofErr w:type="spellStart"/>
      <w:r w:rsidRPr="00EE0D45">
        <w:rPr>
          <w:i/>
          <w:u w:val="single"/>
          <w:lang w:val="es-ES_tradnl"/>
        </w:rPr>
        <w:t>Preto</w:t>
      </w:r>
      <w:proofErr w:type="spellEnd"/>
      <w:r w:rsidRPr="00EE0D45">
        <w:rPr>
          <w:i/>
          <w:u w:val="single"/>
          <w:lang w:val="es-ES_tradnl"/>
        </w:rPr>
        <w:t>:</w:t>
      </w:r>
    </w:p>
    <w:p w14:paraId="27167C8C" w14:textId="511BE2CC" w:rsidR="00465E75" w:rsidRPr="00465E75" w:rsidRDefault="00465E75" w:rsidP="00465E75">
      <w:pPr>
        <w:rPr>
          <w:lang w:val="es-ES_tradnl"/>
        </w:rPr>
      </w:pPr>
      <w:r w:rsidRPr="00465E75">
        <w:rPr>
          <w:lang w:val="es-ES_tradnl"/>
        </w:rPr>
        <w:t xml:space="preserve">Con la finalidad de garantizar la </w:t>
      </w:r>
      <w:r w:rsidRPr="00465E75">
        <w:rPr>
          <w:bCs/>
          <w:lang w:val="es-ES_tradnl"/>
        </w:rPr>
        <w:t>vigencia simultánea</w:t>
      </w:r>
      <w:r w:rsidRPr="00465E75">
        <w:rPr>
          <w:lang w:val="es-ES_tradnl"/>
        </w:rPr>
        <w:t xml:space="preserve"> en los Estados Partes de las normas emanadas de los órganos del</w:t>
      </w:r>
      <w:r w:rsidR="00353C31">
        <w:rPr>
          <w:lang w:val="es-ES_tradnl"/>
        </w:rPr>
        <w:t xml:space="preserve"> Mercosur, se</w:t>
      </w:r>
      <w:r w:rsidRPr="00465E75">
        <w:rPr>
          <w:lang w:val="es-ES_tradnl"/>
        </w:rPr>
        <w:t xml:space="preserve"> deberá seguirse el siguiente procedimiento:</w:t>
      </w:r>
    </w:p>
    <w:p w14:paraId="4224A098" w14:textId="77777777" w:rsidR="00465E75" w:rsidRDefault="00465E75" w:rsidP="00465E75">
      <w:pPr>
        <w:pStyle w:val="Prrafodelista"/>
        <w:numPr>
          <w:ilvl w:val="0"/>
          <w:numId w:val="1"/>
        </w:numPr>
        <w:rPr>
          <w:lang w:val="es-ES_tradnl"/>
        </w:rPr>
      </w:pPr>
      <w:r w:rsidRPr="00465E75">
        <w:rPr>
          <w:lang w:val="es-ES_tradnl"/>
        </w:rPr>
        <w:t>Una vez aprobada la norma, los Estados Partes adoptarán las medidas necesarias para su incorporación al ordenamiento jurídico nacional y comunicarán las mismas a la Secretaría Ad</w:t>
      </w:r>
      <w:r>
        <w:rPr>
          <w:lang w:val="es-ES_tradnl"/>
        </w:rPr>
        <w:t>ministrativa del Mercosur.</w:t>
      </w:r>
    </w:p>
    <w:p w14:paraId="03E66FA3" w14:textId="77777777" w:rsidR="00465E75" w:rsidRDefault="00465E75" w:rsidP="00465E75">
      <w:pPr>
        <w:pStyle w:val="Prrafodelista"/>
        <w:numPr>
          <w:ilvl w:val="0"/>
          <w:numId w:val="1"/>
        </w:numPr>
        <w:rPr>
          <w:lang w:val="es-ES_tradnl"/>
        </w:rPr>
      </w:pPr>
      <w:r w:rsidRPr="00465E75">
        <w:rPr>
          <w:lang w:val="es-ES_tradnl"/>
        </w:rPr>
        <w:t xml:space="preserve"> Cuando todos los Estados Partes hubieren informado la incorporación a sus respectivos ordenamientos jurídicos internos, la Secretaría Administrativa del Mercosur comunica</w:t>
      </w:r>
      <w:r>
        <w:rPr>
          <w:lang w:val="es-ES_tradnl"/>
        </w:rPr>
        <w:t>rá el hecho a cada Estado Parte.</w:t>
      </w:r>
    </w:p>
    <w:p w14:paraId="27ABD608" w14:textId="3A5580CE" w:rsidR="00465E75" w:rsidRPr="00465E75" w:rsidRDefault="00465E75" w:rsidP="00465E75">
      <w:pPr>
        <w:pStyle w:val="Prrafodelista"/>
        <w:numPr>
          <w:ilvl w:val="0"/>
          <w:numId w:val="1"/>
        </w:numPr>
        <w:rPr>
          <w:lang w:val="es-ES_tradnl"/>
        </w:rPr>
      </w:pPr>
      <w:r w:rsidRPr="00465E75">
        <w:rPr>
          <w:lang w:val="es-ES_tradnl"/>
        </w:rPr>
        <w:t xml:space="preserve"> Las normas entrarán en vigor simultáneamente en los Estados Partes 30 días después de la fecha de comunicación efectuada por la Secretaría Administrativa del Mercosur.</w:t>
      </w:r>
    </w:p>
    <w:p w14:paraId="7447D63B" w14:textId="77777777" w:rsidR="00CA434C" w:rsidRDefault="00CA434C" w:rsidP="00DD2ACE">
      <w:pPr>
        <w:rPr>
          <w:lang w:val="es-ES_tradnl"/>
        </w:rPr>
      </w:pPr>
    </w:p>
    <w:p w14:paraId="17D870EF" w14:textId="547CA19F" w:rsidR="00465E75" w:rsidRDefault="004F02DD" w:rsidP="00DD2ACE">
      <w:pPr>
        <w:rPr>
          <w:lang w:val="es-ES_tradnl"/>
        </w:rPr>
      </w:pPr>
      <w:r>
        <w:rPr>
          <w:lang w:val="es-ES_tradnl"/>
        </w:rPr>
        <w:lastRenderedPageBreak/>
        <w:t>Esto quiere decir, la norma del Mercosur se deb</w:t>
      </w:r>
      <w:r w:rsidR="00CA434C">
        <w:rPr>
          <w:lang w:val="es-ES_tradnl"/>
        </w:rPr>
        <w:t xml:space="preserve">e internalizar, por lo que </w:t>
      </w:r>
      <w:r>
        <w:rPr>
          <w:lang w:val="es-ES_tradnl"/>
        </w:rPr>
        <w:t>cada país</w:t>
      </w:r>
      <w:r w:rsidR="00CA434C">
        <w:rPr>
          <w:lang w:val="es-ES_tradnl"/>
        </w:rPr>
        <w:t xml:space="preserve"> debe adoptar las medidas necesarias para incorporarla a su pirámide institucional</w:t>
      </w:r>
      <w:r>
        <w:rPr>
          <w:lang w:val="es-ES_tradnl"/>
        </w:rPr>
        <w:t xml:space="preserve">. Una vez, que un país internaliza la norma debe notificar a la </w:t>
      </w:r>
      <w:r w:rsidR="00CA434C">
        <w:rPr>
          <w:lang w:val="es-ES_tradnl"/>
        </w:rPr>
        <w:t>Secretaria</w:t>
      </w:r>
      <w:r>
        <w:rPr>
          <w:lang w:val="es-ES_tradnl"/>
        </w:rPr>
        <w:t xml:space="preserve"> del Mercosur. Cuando todos los países la internalizan, la </w:t>
      </w:r>
      <w:r w:rsidR="00CA434C">
        <w:rPr>
          <w:lang w:val="es-ES_tradnl"/>
        </w:rPr>
        <w:t xml:space="preserve">secretaria se lo comunica </w:t>
      </w:r>
      <w:r>
        <w:rPr>
          <w:lang w:val="es-ES_tradnl"/>
        </w:rPr>
        <w:t xml:space="preserve">a los </w:t>
      </w:r>
      <w:r w:rsidR="00CA434C">
        <w:rPr>
          <w:lang w:val="es-ES_tradnl"/>
        </w:rPr>
        <w:t>países</w:t>
      </w:r>
      <w:r>
        <w:rPr>
          <w:lang w:val="es-ES_tradnl"/>
        </w:rPr>
        <w:t xml:space="preserve"> y a los 30 días después de la fecha de la comunicación</w:t>
      </w:r>
      <w:r w:rsidR="00CA434C">
        <w:rPr>
          <w:lang w:val="es-ES_tradnl"/>
        </w:rPr>
        <w:t xml:space="preserve"> de la secretaria</w:t>
      </w:r>
      <w:r>
        <w:rPr>
          <w:lang w:val="es-ES_tradnl"/>
        </w:rPr>
        <w:t xml:space="preserve"> es cuando entra en vigencia simultáneamente para los estados partes. </w:t>
      </w:r>
    </w:p>
    <w:p w14:paraId="38939C1D" w14:textId="77777777" w:rsidR="00EE0D45" w:rsidRDefault="00EE0D45" w:rsidP="00DD2ACE">
      <w:pPr>
        <w:rPr>
          <w:lang w:val="es-ES_tradnl"/>
        </w:rPr>
      </w:pPr>
    </w:p>
    <w:p w14:paraId="11D8E1AD" w14:textId="329CD568" w:rsidR="00EE0D45" w:rsidRDefault="00EE0D45" w:rsidP="00DD2ACE">
      <w:pPr>
        <w:rPr>
          <w:lang w:val="es-ES_tradnl"/>
        </w:rPr>
      </w:pPr>
      <w:r w:rsidRPr="00EE0D45">
        <w:rPr>
          <w:i/>
          <w:u w:val="single"/>
          <w:lang w:val="es-ES_tradnl"/>
        </w:rPr>
        <w:t>RES 91/93:</w:t>
      </w:r>
      <w:r>
        <w:rPr>
          <w:lang w:val="es-ES_tradnl"/>
        </w:rPr>
        <w:t xml:space="preserve"> cada país debe decirle al resto de los socios como es su mecanismo de internalización.</w:t>
      </w:r>
    </w:p>
    <w:p w14:paraId="18D2EEFE" w14:textId="77777777" w:rsidR="003B294D" w:rsidRDefault="003B294D" w:rsidP="00DD2ACE">
      <w:pPr>
        <w:rPr>
          <w:lang w:val="es-ES_tradnl"/>
        </w:rPr>
      </w:pPr>
    </w:p>
    <w:p w14:paraId="06C3BF13" w14:textId="77777777" w:rsidR="003B294D" w:rsidRDefault="003B294D" w:rsidP="00DD2ACE">
      <w:pPr>
        <w:rPr>
          <w:i/>
          <w:u w:val="single"/>
          <w:lang w:val="es-ES_tradnl"/>
        </w:rPr>
      </w:pPr>
    </w:p>
    <w:p w14:paraId="6F274E6D" w14:textId="5750534D" w:rsidR="003B294D" w:rsidRPr="003B294D" w:rsidRDefault="003B294D" w:rsidP="00DD2ACE">
      <w:pPr>
        <w:rPr>
          <w:lang w:val="es-ES_tradnl"/>
        </w:rPr>
      </w:pPr>
      <w:r>
        <w:rPr>
          <w:i/>
          <w:u w:val="single"/>
          <w:lang w:val="es-ES_tradnl"/>
        </w:rPr>
        <w:t>DEC 20/02:</w:t>
      </w:r>
      <w:r>
        <w:rPr>
          <w:lang w:val="es-ES_tradnl"/>
        </w:rPr>
        <w:t xml:space="preserve"> antes de votar una norma en el Mercosur, se le dice al </w:t>
      </w:r>
      <w:r w:rsidR="00F8763F">
        <w:rPr>
          <w:lang w:val="es-ES_tradnl"/>
        </w:rPr>
        <w:t xml:space="preserve">poder </w:t>
      </w:r>
      <w:r>
        <w:rPr>
          <w:lang w:val="es-ES_tradnl"/>
        </w:rPr>
        <w:t xml:space="preserve">ejecutivo que </w:t>
      </w:r>
      <w:r w:rsidR="00CD6853">
        <w:rPr>
          <w:lang w:val="es-ES_tradnl"/>
        </w:rPr>
        <w:t>averigüe</w:t>
      </w:r>
      <w:r w:rsidR="00F8763F">
        <w:rPr>
          <w:lang w:val="es-ES_tradnl"/>
        </w:rPr>
        <w:t xml:space="preserve"> si su congreso (el poder legislativo) va a aprobar la</w:t>
      </w:r>
      <w:r>
        <w:rPr>
          <w:lang w:val="es-ES_tradnl"/>
        </w:rPr>
        <w:t xml:space="preserve"> </w:t>
      </w:r>
      <w:r w:rsidR="00F8763F">
        <w:rPr>
          <w:lang w:val="es-ES_tradnl"/>
        </w:rPr>
        <w:t xml:space="preserve">internalización de la </w:t>
      </w:r>
      <w:r>
        <w:rPr>
          <w:lang w:val="es-ES_tradnl"/>
        </w:rPr>
        <w:t>norma.</w:t>
      </w:r>
    </w:p>
    <w:p w14:paraId="7FC5C3C4" w14:textId="4235FF1E" w:rsidR="003B294D" w:rsidRDefault="003B294D" w:rsidP="003B294D">
      <w:pPr>
        <w:pStyle w:val="Prrafodelista"/>
        <w:numPr>
          <w:ilvl w:val="0"/>
          <w:numId w:val="1"/>
        </w:numPr>
        <w:rPr>
          <w:lang w:val="es-ES_tradnl"/>
        </w:rPr>
      </w:pPr>
      <w:r w:rsidRPr="003B294D">
        <w:rPr>
          <w:lang w:val="es-ES_tradnl"/>
        </w:rPr>
        <w:t xml:space="preserve"> Cuando un proyecto de norma fuese consensuado deberá ser sometido a consultas internas en los estados por</w:t>
      </w:r>
      <w:r>
        <w:rPr>
          <w:lang w:val="es-ES_tradnl"/>
        </w:rPr>
        <w:t xml:space="preserve"> un periodo no mayor de 60 días -&gt;</w:t>
      </w:r>
      <w:r w:rsidR="007866DC">
        <w:rPr>
          <w:lang w:val="es-ES_tradnl"/>
        </w:rPr>
        <w:t xml:space="preserve"> el poder ejecutivo se reúne con el legislativo para ver si este está a favor de internalizar la norma. De esta manera se evita discutir normas que después el congreso no va a aprobar su internalización.</w:t>
      </w:r>
    </w:p>
    <w:p w14:paraId="4AE6C77E" w14:textId="1F1448FD" w:rsidR="003B294D" w:rsidRDefault="003B294D" w:rsidP="003B294D">
      <w:pPr>
        <w:pStyle w:val="Prrafodelista"/>
        <w:numPr>
          <w:ilvl w:val="0"/>
          <w:numId w:val="1"/>
        </w:numPr>
        <w:rPr>
          <w:lang w:val="es-ES_tradnl"/>
        </w:rPr>
      </w:pPr>
      <w:r w:rsidRPr="003B294D">
        <w:rPr>
          <w:lang w:val="es-ES_tradnl"/>
        </w:rPr>
        <w:t xml:space="preserve"> Concluida las consultas se </w:t>
      </w:r>
      <w:r w:rsidR="007866DC" w:rsidRPr="003B294D">
        <w:rPr>
          <w:lang w:val="es-ES_tradnl"/>
        </w:rPr>
        <w:t>elevará</w:t>
      </w:r>
      <w:r w:rsidRPr="003B294D">
        <w:rPr>
          <w:lang w:val="es-ES_tradnl"/>
        </w:rPr>
        <w:t xml:space="preserve"> al órgano decisorio indicando responsables y plazos.</w:t>
      </w:r>
    </w:p>
    <w:p w14:paraId="18D4408A" w14:textId="77777777" w:rsidR="003B294D" w:rsidRDefault="003B294D" w:rsidP="003B294D">
      <w:pPr>
        <w:pStyle w:val="Prrafodelista"/>
        <w:numPr>
          <w:ilvl w:val="0"/>
          <w:numId w:val="1"/>
        </w:numPr>
        <w:rPr>
          <w:lang w:val="es-ES_tradnl"/>
        </w:rPr>
      </w:pPr>
      <w:r w:rsidRPr="003B294D">
        <w:rPr>
          <w:lang w:val="es-ES_tradnl"/>
        </w:rPr>
        <w:t>Solo puede ser adoptado una vez que los miembros notifiquen por escrito que están en condiciones de adoptar la norma</w:t>
      </w:r>
      <w:r>
        <w:rPr>
          <w:lang w:val="es-ES_tradnl"/>
        </w:rPr>
        <w:t>.</w:t>
      </w:r>
    </w:p>
    <w:p w14:paraId="4D00887C" w14:textId="77777777" w:rsidR="003B294D" w:rsidRDefault="003B294D" w:rsidP="003B294D">
      <w:pPr>
        <w:pStyle w:val="Prrafodelista"/>
        <w:numPr>
          <w:ilvl w:val="0"/>
          <w:numId w:val="1"/>
        </w:numPr>
        <w:rPr>
          <w:lang w:val="es-ES_tradnl"/>
        </w:rPr>
      </w:pPr>
      <w:r w:rsidRPr="003B294D">
        <w:rPr>
          <w:lang w:val="es-ES_tradnl"/>
        </w:rPr>
        <w:t xml:space="preserve"> Una vez aprobada la norma, comienzan a correr los plazos notificados.</w:t>
      </w:r>
    </w:p>
    <w:p w14:paraId="2B8C42F3" w14:textId="2880CA73" w:rsidR="003B294D" w:rsidRPr="003B294D" w:rsidRDefault="003B294D" w:rsidP="003B294D">
      <w:pPr>
        <w:pStyle w:val="Prrafodelista"/>
        <w:numPr>
          <w:ilvl w:val="0"/>
          <w:numId w:val="1"/>
        </w:numPr>
        <w:rPr>
          <w:lang w:val="es-ES_tradnl"/>
        </w:rPr>
      </w:pPr>
      <w:r w:rsidRPr="003B294D">
        <w:rPr>
          <w:lang w:val="es-ES_tradnl"/>
        </w:rPr>
        <w:t>Las normas deben ser incorporadas en su texto integral.</w:t>
      </w:r>
    </w:p>
    <w:p w14:paraId="4B6DCE99" w14:textId="77777777" w:rsidR="003B294D" w:rsidRPr="003B294D" w:rsidRDefault="003B294D" w:rsidP="00DD2ACE">
      <w:pPr>
        <w:rPr>
          <w:i/>
          <w:u w:val="single"/>
          <w:lang w:val="es-ES_tradnl"/>
        </w:rPr>
      </w:pPr>
    </w:p>
    <w:sectPr w:rsidR="003B294D" w:rsidRPr="003B294D" w:rsidSect="005D4F6B">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BB24F" w14:textId="77777777" w:rsidR="00E5146C" w:rsidRDefault="00E5146C" w:rsidP="00B2368E">
      <w:r>
        <w:separator/>
      </w:r>
    </w:p>
  </w:endnote>
  <w:endnote w:type="continuationSeparator" w:id="0">
    <w:p w14:paraId="4ED1330C" w14:textId="77777777" w:rsidR="00E5146C" w:rsidRDefault="00E5146C" w:rsidP="00B23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92C19" w14:textId="77777777" w:rsidR="00E5146C" w:rsidRDefault="00E5146C" w:rsidP="00B2368E">
      <w:r>
        <w:separator/>
      </w:r>
    </w:p>
  </w:footnote>
  <w:footnote w:type="continuationSeparator" w:id="0">
    <w:p w14:paraId="6E60BD6F" w14:textId="77777777" w:rsidR="00E5146C" w:rsidRDefault="00E5146C" w:rsidP="00B236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91B"/>
    <w:multiLevelType w:val="hybridMultilevel"/>
    <w:tmpl w:val="F2D8CF12"/>
    <w:lvl w:ilvl="0" w:tplc="F2FC592E">
      <w:start w:val="40"/>
      <w:numFmt w:val="bullet"/>
      <w:lvlText w:val="-"/>
      <w:lvlJc w:val="left"/>
      <w:pPr>
        <w:ind w:left="108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9210A0"/>
    <w:multiLevelType w:val="hybridMultilevel"/>
    <w:tmpl w:val="1C5416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3B425B3"/>
    <w:multiLevelType w:val="hybridMultilevel"/>
    <w:tmpl w:val="0608BCF6"/>
    <w:lvl w:ilvl="0" w:tplc="F2FC592E">
      <w:start w:val="40"/>
      <w:numFmt w:val="bullet"/>
      <w:lvlText w:val="-"/>
      <w:lvlJc w:val="left"/>
      <w:pPr>
        <w:ind w:left="1080" w:hanging="360"/>
      </w:pPr>
      <w:rPr>
        <w:rFonts w:ascii="Calibri" w:eastAsiaTheme="minorHAnsi" w:hAnsi="Calibri" w:cs="Times New Roman"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17B82249"/>
    <w:multiLevelType w:val="hybridMultilevel"/>
    <w:tmpl w:val="28F8243A"/>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4">
    <w:nsid w:val="1C9A7E76"/>
    <w:multiLevelType w:val="hybridMultilevel"/>
    <w:tmpl w:val="7FD0C9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63F75EC"/>
    <w:multiLevelType w:val="hybridMultilevel"/>
    <w:tmpl w:val="4EA482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E2207E5"/>
    <w:multiLevelType w:val="hybridMultilevel"/>
    <w:tmpl w:val="F8FEBE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07D783E"/>
    <w:multiLevelType w:val="hybridMultilevel"/>
    <w:tmpl w:val="445E60A2"/>
    <w:lvl w:ilvl="0" w:tplc="A348A4B0">
      <w:start w:val="1"/>
      <w:numFmt w:val="bullet"/>
      <w:lvlText w:val="•"/>
      <w:lvlJc w:val="left"/>
      <w:pPr>
        <w:tabs>
          <w:tab w:val="num" w:pos="720"/>
        </w:tabs>
        <w:ind w:left="720" w:hanging="360"/>
      </w:pPr>
      <w:rPr>
        <w:rFonts w:ascii="Times New Roman" w:hAnsi="Times New Roman" w:hint="default"/>
      </w:rPr>
    </w:lvl>
    <w:lvl w:ilvl="1" w:tplc="92DA3724" w:tentative="1">
      <w:start w:val="1"/>
      <w:numFmt w:val="bullet"/>
      <w:lvlText w:val="•"/>
      <w:lvlJc w:val="left"/>
      <w:pPr>
        <w:tabs>
          <w:tab w:val="num" w:pos="1440"/>
        </w:tabs>
        <w:ind w:left="1440" w:hanging="360"/>
      </w:pPr>
      <w:rPr>
        <w:rFonts w:ascii="Times New Roman" w:hAnsi="Times New Roman" w:hint="default"/>
      </w:rPr>
    </w:lvl>
    <w:lvl w:ilvl="2" w:tplc="AF60A574" w:tentative="1">
      <w:start w:val="1"/>
      <w:numFmt w:val="bullet"/>
      <w:lvlText w:val="•"/>
      <w:lvlJc w:val="left"/>
      <w:pPr>
        <w:tabs>
          <w:tab w:val="num" w:pos="2160"/>
        </w:tabs>
        <w:ind w:left="2160" w:hanging="360"/>
      </w:pPr>
      <w:rPr>
        <w:rFonts w:ascii="Times New Roman" w:hAnsi="Times New Roman" w:hint="default"/>
      </w:rPr>
    </w:lvl>
    <w:lvl w:ilvl="3" w:tplc="BCA80B94" w:tentative="1">
      <w:start w:val="1"/>
      <w:numFmt w:val="bullet"/>
      <w:lvlText w:val="•"/>
      <w:lvlJc w:val="left"/>
      <w:pPr>
        <w:tabs>
          <w:tab w:val="num" w:pos="2880"/>
        </w:tabs>
        <w:ind w:left="2880" w:hanging="360"/>
      </w:pPr>
      <w:rPr>
        <w:rFonts w:ascii="Times New Roman" w:hAnsi="Times New Roman" w:hint="default"/>
      </w:rPr>
    </w:lvl>
    <w:lvl w:ilvl="4" w:tplc="936E57CC" w:tentative="1">
      <w:start w:val="1"/>
      <w:numFmt w:val="bullet"/>
      <w:lvlText w:val="•"/>
      <w:lvlJc w:val="left"/>
      <w:pPr>
        <w:tabs>
          <w:tab w:val="num" w:pos="3600"/>
        </w:tabs>
        <w:ind w:left="3600" w:hanging="360"/>
      </w:pPr>
      <w:rPr>
        <w:rFonts w:ascii="Times New Roman" w:hAnsi="Times New Roman" w:hint="default"/>
      </w:rPr>
    </w:lvl>
    <w:lvl w:ilvl="5" w:tplc="B2F84994" w:tentative="1">
      <w:start w:val="1"/>
      <w:numFmt w:val="bullet"/>
      <w:lvlText w:val="•"/>
      <w:lvlJc w:val="left"/>
      <w:pPr>
        <w:tabs>
          <w:tab w:val="num" w:pos="4320"/>
        </w:tabs>
        <w:ind w:left="4320" w:hanging="360"/>
      </w:pPr>
      <w:rPr>
        <w:rFonts w:ascii="Times New Roman" w:hAnsi="Times New Roman" w:hint="default"/>
      </w:rPr>
    </w:lvl>
    <w:lvl w:ilvl="6" w:tplc="2C0E7952" w:tentative="1">
      <w:start w:val="1"/>
      <w:numFmt w:val="bullet"/>
      <w:lvlText w:val="•"/>
      <w:lvlJc w:val="left"/>
      <w:pPr>
        <w:tabs>
          <w:tab w:val="num" w:pos="5040"/>
        </w:tabs>
        <w:ind w:left="5040" w:hanging="360"/>
      </w:pPr>
      <w:rPr>
        <w:rFonts w:ascii="Times New Roman" w:hAnsi="Times New Roman" w:hint="default"/>
      </w:rPr>
    </w:lvl>
    <w:lvl w:ilvl="7" w:tplc="CC5EACBA" w:tentative="1">
      <w:start w:val="1"/>
      <w:numFmt w:val="bullet"/>
      <w:lvlText w:val="•"/>
      <w:lvlJc w:val="left"/>
      <w:pPr>
        <w:tabs>
          <w:tab w:val="num" w:pos="5760"/>
        </w:tabs>
        <w:ind w:left="5760" w:hanging="360"/>
      </w:pPr>
      <w:rPr>
        <w:rFonts w:ascii="Times New Roman" w:hAnsi="Times New Roman" w:hint="default"/>
      </w:rPr>
    </w:lvl>
    <w:lvl w:ilvl="8" w:tplc="DCAEAE40" w:tentative="1">
      <w:start w:val="1"/>
      <w:numFmt w:val="bullet"/>
      <w:lvlText w:val="•"/>
      <w:lvlJc w:val="left"/>
      <w:pPr>
        <w:tabs>
          <w:tab w:val="num" w:pos="6480"/>
        </w:tabs>
        <w:ind w:left="6480" w:hanging="360"/>
      </w:pPr>
      <w:rPr>
        <w:rFonts w:ascii="Times New Roman" w:hAnsi="Times New Roman" w:hint="default"/>
      </w:rPr>
    </w:lvl>
  </w:abstractNum>
  <w:abstractNum w:abstractNumId="8">
    <w:nsid w:val="31141A7C"/>
    <w:multiLevelType w:val="hybridMultilevel"/>
    <w:tmpl w:val="572249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22F6453"/>
    <w:multiLevelType w:val="hybridMultilevel"/>
    <w:tmpl w:val="3FC26B58"/>
    <w:lvl w:ilvl="0" w:tplc="7E864A0E">
      <w:start w:val="1"/>
      <w:numFmt w:val="bullet"/>
      <w:lvlText w:val="•"/>
      <w:lvlJc w:val="left"/>
      <w:pPr>
        <w:tabs>
          <w:tab w:val="num" w:pos="720"/>
        </w:tabs>
        <w:ind w:left="720" w:hanging="360"/>
      </w:pPr>
      <w:rPr>
        <w:rFonts w:ascii="Arial" w:hAnsi="Arial" w:hint="default"/>
      </w:rPr>
    </w:lvl>
    <w:lvl w:ilvl="1" w:tplc="7C5A2A38" w:tentative="1">
      <w:start w:val="1"/>
      <w:numFmt w:val="bullet"/>
      <w:lvlText w:val="•"/>
      <w:lvlJc w:val="left"/>
      <w:pPr>
        <w:tabs>
          <w:tab w:val="num" w:pos="1440"/>
        </w:tabs>
        <w:ind w:left="1440" w:hanging="360"/>
      </w:pPr>
      <w:rPr>
        <w:rFonts w:ascii="Arial" w:hAnsi="Arial" w:hint="default"/>
      </w:rPr>
    </w:lvl>
    <w:lvl w:ilvl="2" w:tplc="178CA6A2" w:tentative="1">
      <w:start w:val="1"/>
      <w:numFmt w:val="bullet"/>
      <w:lvlText w:val="•"/>
      <w:lvlJc w:val="left"/>
      <w:pPr>
        <w:tabs>
          <w:tab w:val="num" w:pos="2160"/>
        </w:tabs>
        <w:ind w:left="2160" w:hanging="360"/>
      </w:pPr>
      <w:rPr>
        <w:rFonts w:ascii="Arial" w:hAnsi="Arial" w:hint="default"/>
      </w:rPr>
    </w:lvl>
    <w:lvl w:ilvl="3" w:tplc="1662131C" w:tentative="1">
      <w:start w:val="1"/>
      <w:numFmt w:val="bullet"/>
      <w:lvlText w:val="•"/>
      <w:lvlJc w:val="left"/>
      <w:pPr>
        <w:tabs>
          <w:tab w:val="num" w:pos="2880"/>
        </w:tabs>
        <w:ind w:left="2880" w:hanging="360"/>
      </w:pPr>
      <w:rPr>
        <w:rFonts w:ascii="Arial" w:hAnsi="Arial" w:hint="default"/>
      </w:rPr>
    </w:lvl>
    <w:lvl w:ilvl="4" w:tplc="97200F20" w:tentative="1">
      <w:start w:val="1"/>
      <w:numFmt w:val="bullet"/>
      <w:lvlText w:val="•"/>
      <w:lvlJc w:val="left"/>
      <w:pPr>
        <w:tabs>
          <w:tab w:val="num" w:pos="3600"/>
        </w:tabs>
        <w:ind w:left="3600" w:hanging="360"/>
      </w:pPr>
      <w:rPr>
        <w:rFonts w:ascii="Arial" w:hAnsi="Arial" w:hint="default"/>
      </w:rPr>
    </w:lvl>
    <w:lvl w:ilvl="5" w:tplc="7E54CC3A" w:tentative="1">
      <w:start w:val="1"/>
      <w:numFmt w:val="bullet"/>
      <w:lvlText w:val="•"/>
      <w:lvlJc w:val="left"/>
      <w:pPr>
        <w:tabs>
          <w:tab w:val="num" w:pos="4320"/>
        </w:tabs>
        <w:ind w:left="4320" w:hanging="360"/>
      </w:pPr>
      <w:rPr>
        <w:rFonts w:ascii="Arial" w:hAnsi="Arial" w:hint="default"/>
      </w:rPr>
    </w:lvl>
    <w:lvl w:ilvl="6" w:tplc="71EAAAF6" w:tentative="1">
      <w:start w:val="1"/>
      <w:numFmt w:val="bullet"/>
      <w:lvlText w:val="•"/>
      <w:lvlJc w:val="left"/>
      <w:pPr>
        <w:tabs>
          <w:tab w:val="num" w:pos="5040"/>
        </w:tabs>
        <w:ind w:left="5040" w:hanging="360"/>
      </w:pPr>
      <w:rPr>
        <w:rFonts w:ascii="Arial" w:hAnsi="Arial" w:hint="default"/>
      </w:rPr>
    </w:lvl>
    <w:lvl w:ilvl="7" w:tplc="12E07EDA" w:tentative="1">
      <w:start w:val="1"/>
      <w:numFmt w:val="bullet"/>
      <w:lvlText w:val="•"/>
      <w:lvlJc w:val="left"/>
      <w:pPr>
        <w:tabs>
          <w:tab w:val="num" w:pos="5760"/>
        </w:tabs>
        <w:ind w:left="5760" w:hanging="360"/>
      </w:pPr>
      <w:rPr>
        <w:rFonts w:ascii="Arial" w:hAnsi="Arial" w:hint="default"/>
      </w:rPr>
    </w:lvl>
    <w:lvl w:ilvl="8" w:tplc="FF0CF6A0" w:tentative="1">
      <w:start w:val="1"/>
      <w:numFmt w:val="bullet"/>
      <w:lvlText w:val="•"/>
      <w:lvlJc w:val="left"/>
      <w:pPr>
        <w:tabs>
          <w:tab w:val="num" w:pos="6480"/>
        </w:tabs>
        <w:ind w:left="6480" w:hanging="360"/>
      </w:pPr>
      <w:rPr>
        <w:rFonts w:ascii="Arial" w:hAnsi="Arial" w:hint="default"/>
      </w:rPr>
    </w:lvl>
  </w:abstractNum>
  <w:abstractNum w:abstractNumId="10">
    <w:nsid w:val="38E019BB"/>
    <w:multiLevelType w:val="hybridMultilevel"/>
    <w:tmpl w:val="C348295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9A62CD0"/>
    <w:multiLevelType w:val="hybridMultilevel"/>
    <w:tmpl w:val="A9C2FEBC"/>
    <w:lvl w:ilvl="0" w:tplc="1C0E97B4">
      <w:start w:val="1"/>
      <w:numFmt w:val="decimal"/>
      <w:lvlText w:val="%1."/>
      <w:lvlJc w:val="left"/>
      <w:pPr>
        <w:ind w:left="72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C8B27CE"/>
    <w:multiLevelType w:val="hybridMultilevel"/>
    <w:tmpl w:val="F57299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DD05EF1"/>
    <w:multiLevelType w:val="hybridMultilevel"/>
    <w:tmpl w:val="028CF0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DD3660C"/>
    <w:multiLevelType w:val="hybridMultilevel"/>
    <w:tmpl w:val="54887B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F7E303E"/>
    <w:multiLevelType w:val="hybridMultilevel"/>
    <w:tmpl w:val="5C72D6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0920DAE"/>
    <w:multiLevelType w:val="hybridMultilevel"/>
    <w:tmpl w:val="F3B4078E"/>
    <w:lvl w:ilvl="0" w:tplc="1C0E97B4">
      <w:start w:val="1"/>
      <w:numFmt w:val="decimal"/>
      <w:lvlText w:val="%1."/>
      <w:lvlJc w:val="left"/>
      <w:pPr>
        <w:ind w:left="72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1B241AA"/>
    <w:multiLevelType w:val="hybridMultilevel"/>
    <w:tmpl w:val="B9B85206"/>
    <w:lvl w:ilvl="0" w:tplc="1C0E97B4">
      <w:start w:val="1"/>
      <w:numFmt w:val="decimal"/>
      <w:lvlText w:val="%1."/>
      <w:lvlJc w:val="left"/>
      <w:pPr>
        <w:ind w:left="72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C025C27"/>
    <w:multiLevelType w:val="hybridMultilevel"/>
    <w:tmpl w:val="43B624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D940CD1"/>
    <w:multiLevelType w:val="hybridMultilevel"/>
    <w:tmpl w:val="E2F8DCB4"/>
    <w:lvl w:ilvl="0" w:tplc="945885B0">
      <w:start w:val="1"/>
      <w:numFmt w:val="bullet"/>
      <w:lvlText w:val="•"/>
      <w:lvlJc w:val="left"/>
      <w:pPr>
        <w:tabs>
          <w:tab w:val="num" w:pos="720"/>
        </w:tabs>
        <w:ind w:left="720" w:hanging="360"/>
      </w:pPr>
      <w:rPr>
        <w:rFonts w:ascii="Arial" w:hAnsi="Arial" w:hint="default"/>
      </w:rPr>
    </w:lvl>
    <w:lvl w:ilvl="1" w:tplc="176AAF40" w:tentative="1">
      <w:start w:val="1"/>
      <w:numFmt w:val="bullet"/>
      <w:lvlText w:val="•"/>
      <w:lvlJc w:val="left"/>
      <w:pPr>
        <w:tabs>
          <w:tab w:val="num" w:pos="1440"/>
        </w:tabs>
        <w:ind w:left="1440" w:hanging="360"/>
      </w:pPr>
      <w:rPr>
        <w:rFonts w:ascii="Arial" w:hAnsi="Arial" w:hint="default"/>
      </w:rPr>
    </w:lvl>
    <w:lvl w:ilvl="2" w:tplc="D5F6E526" w:tentative="1">
      <w:start w:val="1"/>
      <w:numFmt w:val="bullet"/>
      <w:lvlText w:val="•"/>
      <w:lvlJc w:val="left"/>
      <w:pPr>
        <w:tabs>
          <w:tab w:val="num" w:pos="2160"/>
        </w:tabs>
        <w:ind w:left="2160" w:hanging="360"/>
      </w:pPr>
      <w:rPr>
        <w:rFonts w:ascii="Arial" w:hAnsi="Arial" w:hint="default"/>
      </w:rPr>
    </w:lvl>
    <w:lvl w:ilvl="3" w:tplc="7E225240" w:tentative="1">
      <w:start w:val="1"/>
      <w:numFmt w:val="bullet"/>
      <w:lvlText w:val="•"/>
      <w:lvlJc w:val="left"/>
      <w:pPr>
        <w:tabs>
          <w:tab w:val="num" w:pos="2880"/>
        </w:tabs>
        <w:ind w:left="2880" w:hanging="360"/>
      </w:pPr>
      <w:rPr>
        <w:rFonts w:ascii="Arial" w:hAnsi="Arial" w:hint="default"/>
      </w:rPr>
    </w:lvl>
    <w:lvl w:ilvl="4" w:tplc="BDD420BA" w:tentative="1">
      <w:start w:val="1"/>
      <w:numFmt w:val="bullet"/>
      <w:lvlText w:val="•"/>
      <w:lvlJc w:val="left"/>
      <w:pPr>
        <w:tabs>
          <w:tab w:val="num" w:pos="3600"/>
        </w:tabs>
        <w:ind w:left="3600" w:hanging="360"/>
      </w:pPr>
      <w:rPr>
        <w:rFonts w:ascii="Arial" w:hAnsi="Arial" w:hint="default"/>
      </w:rPr>
    </w:lvl>
    <w:lvl w:ilvl="5" w:tplc="D4F2F3B0" w:tentative="1">
      <w:start w:val="1"/>
      <w:numFmt w:val="bullet"/>
      <w:lvlText w:val="•"/>
      <w:lvlJc w:val="left"/>
      <w:pPr>
        <w:tabs>
          <w:tab w:val="num" w:pos="4320"/>
        </w:tabs>
        <w:ind w:left="4320" w:hanging="360"/>
      </w:pPr>
      <w:rPr>
        <w:rFonts w:ascii="Arial" w:hAnsi="Arial" w:hint="default"/>
      </w:rPr>
    </w:lvl>
    <w:lvl w:ilvl="6" w:tplc="5E08CA0C" w:tentative="1">
      <w:start w:val="1"/>
      <w:numFmt w:val="bullet"/>
      <w:lvlText w:val="•"/>
      <w:lvlJc w:val="left"/>
      <w:pPr>
        <w:tabs>
          <w:tab w:val="num" w:pos="5040"/>
        </w:tabs>
        <w:ind w:left="5040" w:hanging="360"/>
      </w:pPr>
      <w:rPr>
        <w:rFonts w:ascii="Arial" w:hAnsi="Arial" w:hint="default"/>
      </w:rPr>
    </w:lvl>
    <w:lvl w:ilvl="7" w:tplc="B14C3652" w:tentative="1">
      <w:start w:val="1"/>
      <w:numFmt w:val="bullet"/>
      <w:lvlText w:val="•"/>
      <w:lvlJc w:val="left"/>
      <w:pPr>
        <w:tabs>
          <w:tab w:val="num" w:pos="5760"/>
        </w:tabs>
        <w:ind w:left="5760" w:hanging="360"/>
      </w:pPr>
      <w:rPr>
        <w:rFonts w:ascii="Arial" w:hAnsi="Arial" w:hint="default"/>
      </w:rPr>
    </w:lvl>
    <w:lvl w:ilvl="8" w:tplc="59F697F8" w:tentative="1">
      <w:start w:val="1"/>
      <w:numFmt w:val="bullet"/>
      <w:lvlText w:val="•"/>
      <w:lvlJc w:val="left"/>
      <w:pPr>
        <w:tabs>
          <w:tab w:val="num" w:pos="6480"/>
        </w:tabs>
        <w:ind w:left="6480" w:hanging="360"/>
      </w:pPr>
      <w:rPr>
        <w:rFonts w:ascii="Arial" w:hAnsi="Arial" w:hint="default"/>
      </w:rPr>
    </w:lvl>
  </w:abstractNum>
  <w:abstractNum w:abstractNumId="20">
    <w:nsid w:val="739F59D2"/>
    <w:multiLevelType w:val="hybridMultilevel"/>
    <w:tmpl w:val="2E0AC4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7B357879"/>
    <w:multiLevelType w:val="hybridMultilevel"/>
    <w:tmpl w:val="2D2E9494"/>
    <w:lvl w:ilvl="0" w:tplc="F2FC592E">
      <w:start w:val="40"/>
      <w:numFmt w:val="bullet"/>
      <w:lvlText w:val="-"/>
      <w:lvlJc w:val="left"/>
      <w:pPr>
        <w:ind w:left="1080" w:hanging="360"/>
      </w:pPr>
      <w:rPr>
        <w:rFonts w:ascii="Calibri" w:eastAsiaTheme="minorHAns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E334C1A"/>
    <w:multiLevelType w:val="hybridMultilevel"/>
    <w:tmpl w:val="99C6C8D8"/>
    <w:lvl w:ilvl="0" w:tplc="A76200DE">
      <w:start w:val="1"/>
      <w:numFmt w:val="bullet"/>
      <w:lvlText w:val="•"/>
      <w:lvlJc w:val="left"/>
      <w:pPr>
        <w:tabs>
          <w:tab w:val="num" w:pos="720"/>
        </w:tabs>
        <w:ind w:left="720" w:hanging="360"/>
      </w:pPr>
      <w:rPr>
        <w:rFonts w:ascii="Arial" w:hAnsi="Arial" w:hint="default"/>
      </w:rPr>
    </w:lvl>
    <w:lvl w:ilvl="1" w:tplc="905C8062" w:tentative="1">
      <w:start w:val="1"/>
      <w:numFmt w:val="bullet"/>
      <w:lvlText w:val="•"/>
      <w:lvlJc w:val="left"/>
      <w:pPr>
        <w:tabs>
          <w:tab w:val="num" w:pos="1440"/>
        </w:tabs>
        <w:ind w:left="1440" w:hanging="360"/>
      </w:pPr>
      <w:rPr>
        <w:rFonts w:ascii="Arial" w:hAnsi="Arial" w:hint="default"/>
      </w:rPr>
    </w:lvl>
    <w:lvl w:ilvl="2" w:tplc="BEBCE75C" w:tentative="1">
      <w:start w:val="1"/>
      <w:numFmt w:val="bullet"/>
      <w:lvlText w:val="•"/>
      <w:lvlJc w:val="left"/>
      <w:pPr>
        <w:tabs>
          <w:tab w:val="num" w:pos="2160"/>
        </w:tabs>
        <w:ind w:left="2160" w:hanging="360"/>
      </w:pPr>
      <w:rPr>
        <w:rFonts w:ascii="Arial" w:hAnsi="Arial" w:hint="default"/>
      </w:rPr>
    </w:lvl>
    <w:lvl w:ilvl="3" w:tplc="6C1AA7F0" w:tentative="1">
      <w:start w:val="1"/>
      <w:numFmt w:val="bullet"/>
      <w:lvlText w:val="•"/>
      <w:lvlJc w:val="left"/>
      <w:pPr>
        <w:tabs>
          <w:tab w:val="num" w:pos="2880"/>
        </w:tabs>
        <w:ind w:left="2880" w:hanging="360"/>
      </w:pPr>
      <w:rPr>
        <w:rFonts w:ascii="Arial" w:hAnsi="Arial" w:hint="default"/>
      </w:rPr>
    </w:lvl>
    <w:lvl w:ilvl="4" w:tplc="50DC5D60" w:tentative="1">
      <w:start w:val="1"/>
      <w:numFmt w:val="bullet"/>
      <w:lvlText w:val="•"/>
      <w:lvlJc w:val="left"/>
      <w:pPr>
        <w:tabs>
          <w:tab w:val="num" w:pos="3600"/>
        </w:tabs>
        <w:ind w:left="3600" w:hanging="360"/>
      </w:pPr>
      <w:rPr>
        <w:rFonts w:ascii="Arial" w:hAnsi="Arial" w:hint="default"/>
      </w:rPr>
    </w:lvl>
    <w:lvl w:ilvl="5" w:tplc="C1A089FA" w:tentative="1">
      <w:start w:val="1"/>
      <w:numFmt w:val="bullet"/>
      <w:lvlText w:val="•"/>
      <w:lvlJc w:val="left"/>
      <w:pPr>
        <w:tabs>
          <w:tab w:val="num" w:pos="4320"/>
        </w:tabs>
        <w:ind w:left="4320" w:hanging="360"/>
      </w:pPr>
      <w:rPr>
        <w:rFonts w:ascii="Arial" w:hAnsi="Arial" w:hint="default"/>
      </w:rPr>
    </w:lvl>
    <w:lvl w:ilvl="6" w:tplc="D29EA816" w:tentative="1">
      <w:start w:val="1"/>
      <w:numFmt w:val="bullet"/>
      <w:lvlText w:val="•"/>
      <w:lvlJc w:val="left"/>
      <w:pPr>
        <w:tabs>
          <w:tab w:val="num" w:pos="5040"/>
        </w:tabs>
        <w:ind w:left="5040" w:hanging="360"/>
      </w:pPr>
      <w:rPr>
        <w:rFonts w:ascii="Arial" w:hAnsi="Arial" w:hint="default"/>
      </w:rPr>
    </w:lvl>
    <w:lvl w:ilvl="7" w:tplc="F0987750" w:tentative="1">
      <w:start w:val="1"/>
      <w:numFmt w:val="bullet"/>
      <w:lvlText w:val="•"/>
      <w:lvlJc w:val="left"/>
      <w:pPr>
        <w:tabs>
          <w:tab w:val="num" w:pos="5760"/>
        </w:tabs>
        <w:ind w:left="5760" w:hanging="360"/>
      </w:pPr>
      <w:rPr>
        <w:rFonts w:ascii="Arial" w:hAnsi="Arial" w:hint="default"/>
      </w:rPr>
    </w:lvl>
    <w:lvl w:ilvl="8" w:tplc="A8D46DE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8"/>
  </w:num>
  <w:num w:numId="3">
    <w:abstractNumId w:val="12"/>
  </w:num>
  <w:num w:numId="4">
    <w:abstractNumId w:val="4"/>
  </w:num>
  <w:num w:numId="5">
    <w:abstractNumId w:val="1"/>
  </w:num>
  <w:num w:numId="6">
    <w:abstractNumId w:val="5"/>
  </w:num>
  <w:num w:numId="7">
    <w:abstractNumId w:val="7"/>
  </w:num>
  <w:num w:numId="8">
    <w:abstractNumId w:val="0"/>
  </w:num>
  <w:num w:numId="9">
    <w:abstractNumId w:val="14"/>
  </w:num>
  <w:num w:numId="10">
    <w:abstractNumId w:val="3"/>
  </w:num>
  <w:num w:numId="11">
    <w:abstractNumId w:val="22"/>
  </w:num>
  <w:num w:numId="12">
    <w:abstractNumId w:val="6"/>
  </w:num>
  <w:num w:numId="13">
    <w:abstractNumId w:val="9"/>
  </w:num>
  <w:num w:numId="14">
    <w:abstractNumId w:val="19"/>
  </w:num>
  <w:num w:numId="15">
    <w:abstractNumId w:val="13"/>
  </w:num>
  <w:num w:numId="16">
    <w:abstractNumId w:val="18"/>
  </w:num>
  <w:num w:numId="17">
    <w:abstractNumId w:val="15"/>
  </w:num>
  <w:num w:numId="18">
    <w:abstractNumId w:val="20"/>
  </w:num>
  <w:num w:numId="19">
    <w:abstractNumId w:val="21"/>
  </w:num>
  <w:num w:numId="20">
    <w:abstractNumId w:val="11"/>
  </w:num>
  <w:num w:numId="21">
    <w:abstractNumId w:val="16"/>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5C"/>
    <w:rsid w:val="00091249"/>
    <w:rsid w:val="00091527"/>
    <w:rsid w:val="000A1A8B"/>
    <w:rsid w:val="000D7F02"/>
    <w:rsid w:val="001268E4"/>
    <w:rsid w:val="0013247E"/>
    <w:rsid w:val="00135048"/>
    <w:rsid w:val="00177A7D"/>
    <w:rsid w:val="001840E5"/>
    <w:rsid w:val="001D7485"/>
    <w:rsid w:val="0020161E"/>
    <w:rsid w:val="00212E9D"/>
    <w:rsid w:val="00234FC3"/>
    <w:rsid w:val="00250EF6"/>
    <w:rsid w:val="0026725C"/>
    <w:rsid w:val="00282A6A"/>
    <w:rsid w:val="002A3894"/>
    <w:rsid w:val="002B6356"/>
    <w:rsid w:val="002E0B2D"/>
    <w:rsid w:val="002E1BA1"/>
    <w:rsid w:val="00353C31"/>
    <w:rsid w:val="00392A59"/>
    <w:rsid w:val="00396956"/>
    <w:rsid w:val="003B294D"/>
    <w:rsid w:val="003B701B"/>
    <w:rsid w:val="00452523"/>
    <w:rsid w:val="00452B18"/>
    <w:rsid w:val="00465E75"/>
    <w:rsid w:val="004C0F0B"/>
    <w:rsid w:val="004E0612"/>
    <w:rsid w:val="004F02DD"/>
    <w:rsid w:val="00586270"/>
    <w:rsid w:val="00597EB6"/>
    <w:rsid w:val="005C64D2"/>
    <w:rsid w:val="005D4F6B"/>
    <w:rsid w:val="005D5FD3"/>
    <w:rsid w:val="0066321D"/>
    <w:rsid w:val="0067144D"/>
    <w:rsid w:val="00690AA8"/>
    <w:rsid w:val="00695F41"/>
    <w:rsid w:val="00697D13"/>
    <w:rsid w:val="006D0695"/>
    <w:rsid w:val="0075350F"/>
    <w:rsid w:val="007866DC"/>
    <w:rsid w:val="007C7E5E"/>
    <w:rsid w:val="00833316"/>
    <w:rsid w:val="00880DB1"/>
    <w:rsid w:val="008B041E"/>
    <w:rsid w:val="008C60E6"/>
    <w:rsid w:val="008E3E6B"/>
    <w:rsid w:val="008E51CA"/>
    <w:rsid w:val="00900A4C"/>
    <w:rsid w:val="0092242B"/>
    <w:rsid w:val="009355DF"/>
    <w:rsid w:val="009415CA"/>
    <w:rsid w:val="00995631"/>
    <w:rsid w:val="00996E1C"/>
    <w:rsid w:val="009D7F47"/>
    <w:rsid w:val="009F0975"/>
    <w:rsid w:val="00A02F6F"/>
    <w:rsid w:val="00A452A4"/>
    <w:rsid w:val="00A65C9B"/>
    <w:rsid w:val="00A77913"/>
    <w:rsid w:val="00AC5C4C"/>
    <w:rsid w:val="00AC75D9"/>
    <w:rsid w:val="00AE6ADA"/>
    <w:rsid w:val="00AF13DC"/>
    <w:rsid w:val="00B2368E"/>
    <w:rsid w:val="00B4395D"/>
    <w:rsid w:val="00B6335F"/>
    <w:rsid w:val="00B7247D"/>
    <w:rsid w:val="00B91866"/>
    <w:rsid w:val="00C4085E"/>
    <w:rsid w:val="00C4646B"/>
    <w:rsid w:val="00CA434C"/>
    <w:rsid w:val="00CB116B"/>
    <w:rsid w:val="00CD2E49"/>
    <w:rsid w:val="00CD6853"/>
    <w:rsid w:val="00D05DBB"/>
    <w:rsid w:val="00D21757"/>
    <w:rsid w:val="00D34709"/>
    <w:rsid w:val="00D7466B"/>
    <w:rsid w:val="00D81700"/>
    <w:rsid w:val="00DB62D9"/>
    <w:rsid w:val="00DD2ACE"/>
    <w:rsid w:val="00E33E5B"/>
    <w:rsid w:val="00E40615"/>
    <w:rsid w:val="00E5146C"/>
    <w:rsid w:val="00E535D9"/>
    <w:rsid w:val="00E7399D"/>
    <w:rsid w:val="00E73DCD"/>
    <w:rsid w:val="00EE0C0A"/>
    <w:rsid w:val="00EE0D45"/>
    <w:rsid w:val="00F64ACB"/>
    <w:rsid w:val="00F8763F"/>
    <w:rsid w:val="00FB4BF1"/>
    <w:rsid w:val="00FE0FC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07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8"/>
        <w:szCs w:val="28"/>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DB1"/>
    <w:pPr>
      <w:ind w:left="720"/>
      <w:contextualSpacing/>
    </w:pPr>
  </w:style>
  <w:style w:type="paragraph" w:styleId="NormalWeb">
    <w:name w:val="Normal (Web)"/>
    <w:basedOn w:val="Normal"/>
    <w:uiPriority w:val="99"/>
    <w:semiHidden/>
    <w:unhideWhenUsed/>
    <w:rsid w:val="009415CA"/>
    <w:pPr>
      <w:spacing w:before="100" w:beforeAutospacing="1" w:after="100" w:afterAutospacing="1"/>
    </w:pPr>
    <w:rPr>
      <w:rFonts w:ascii="Times New Roman" w:hAnsi="Times New Roman"/>
      <w:sz w:val="24"/>
      <w:szCs w:val="24"/>
      <w:lang w:val="es-ES_tradnl" w:eastAsia="es-ES_tradnl"/>
    </w:rPr>
  </w:style>
  <w:style w:type="paragraph" w:styleId="Encabezado">
    <w:name w:val="header"/>
    <w:basedOn w:val="Normal"/>
    <w:link w:val="EncabezadoCar"/>
    <w:uiPriority w:val="99"/>
    <w:unhideWhenUsed/>
    <w:rsid w:val="00B2368E"/>
    <w:pPr>
      <w:tabs>
        <w:tab w:val="center" w:pos="4419"/>
        <w:tab w:val="right" w:pos="8838"/>
      </w:tabs>
    </w:pPr>
  </w:style>
  <w:style w:type="character" w:customStyle="1" w:styleId="EncabezadoCar">
    <w:name w:val="Encabezado Car"/>
    <w:basedOn w:val="Fuentedeprrafopredeter"/>
    <w:link w:val="Encabezado"/>
    <w:uiPriority w:val="99"/>
    <w:rsid w:val="00B2368E"/>
    <w:rPr>
      <w:lang w:val="es-ES"/>
    </w:rPr>
  </w:style>
  <w:style w:type="paragraph" w:styleId="Piedepgina">
    <w:name w:val="footer"/>
    <w:basedOn w:val="Normal"/>
    <w:link w:val="PiedepginaCar"/>
    <w:uiPriority w:val="99"/>
    <w:unhideWhenUsed/>
    <w:rsid w:val="00B2368E"/>
    <w:pPr>
      <w:tabs>
        <w:tab w:val="center" w:pos="4419"/>
        <w:tab w:val="right" w:pos="8838"/>
      </w:tabs>
    </w:pPr>
  </w:style>
  <w:style w:type="character" w:customStyle="1" w:styleId="PiedepginaCar">
    <w:name w:val="Pie de página Car"/>
    <w:basedOn w:val="Fuentedeprrafopredeter"/>
    <w:link w:val="Piedepgina"/>
    <w:uiPriority w:val="99"/>
    <w:rsid w:val="00B2368E"/>
    <w:rPr>
      <w:lang w:val="es-ES"/>
    </w:rPr>
  </w:style>
  <w:style w:type="character" w:customStyle="1" w:styleId="apple-converted-space">
    <w:name w:val="apple-converted-space"/>
    <w:basedOn w:val="Fuentedeprrafopredeter"/>
    <w:rsid w:val="00212E9D"/>
  </w:style>
  <w:style w:type="character" w:styleId="Hipervnculo">
    <w:name w:val="Hyperlink"/>
    <w:basedOn w:val="Fuentedeprrafopredeter"/>
    <w:uiPriority w:val="99"/>
    <w:semiHidden/>
    <w:unhideWhenUsed/>
    <w:rsid w:val="00212E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10774">
      <w:bodyDiv w:val="1"/>
      <w:marLeft w:val="0"/>
      <w:marRight w:val="0"/>
      <w:marTop w:val="0"/>
      <w:marBottom w:val="0"/>
      <w:divBdr>
        <w:top w:val="none" w:sz="0" w:space="0" w:color="auto"/>
        <w:left w:val="none" w:sz="0" w:space="0" w:color="auto"/>
        <w:bottom w:val="none" w:sz="0" w:space="0" w:color="auto"/>
        <w:right w:val="none" w:sz="0" w:space="0" w:color="auto"/>
      </w:divBdr>
    </w:div>
    <w:div w:id="165175698">
      <w:bodyDiv w:val="1"/>
      <w:marLeft w:val="0"/>
      <w:marRight w:val="0"/>
      <w:marTop w:val="0"/>
      <w:marBottom w:val="0"/>
      <w:divBdr>
        <w:top w:val="none" w:sz="0" w:space="0" w:color="auto"/>
        <w:left w:val="none" w:sz="0" w:space="0" w:color="auto"/>
        <w:bottom w:val="none" w:sz="0" w:space="0" w:color="auto"/>
        <w:right w:val="none" w:sz="0" w:space="0" w:color="auto"/>
      </w:divBdr>
      <w:divsChild>
        <w:div w:id="934897699">
          <w:marLeft w:val="547"/>
          <w:marRight w:val="0"/>
          <w:marTop w:val="0"/>
          <w:marBottom w:val="0"/>
          <w:divBdr>
            <w:top w:val="none" w:sz="0" w:space="0" w:color="auto"/>
            <w:left w:val="none" w:sz="0" w:space="0" w:color="auto"/>
            <w:bottom w:val="none" w:sz="0" w:space="0" w:color="auto"/>
            <w:right w:val="none" w:sz="0" w:space="0" w:color="auto"/>
          </w:divBdr>
        </w:div>
        <w:div w:id="499202716">
          <w:marLeft w:val="547"/>
          <w:marRight w:val="0"/>
          <w:marTop w:val="0"/>
          <w:marBottom w:val="0"/>
          <w:divBdr>
            <w:top w:val="none" w:sz="0" w:space="0" w:color="auto"/>
            <w:left w:val="none" w:sz="0" w:space="0" w:color="auto"/>
            <w:bottom w:val="none" w:sz="0" w:space="0" w:color="auto"/>
            <w:right w:val="none" w:sz="0" w:space="0" w:color="auto"/>
          </w:divBdr>
        </w:div>
        <w:div w:id="223369934">
          <w:marLeft w:val="547"/>
          <w:marRight w:val="0"/>
          <w:marTop w:val="0"/>
          <w:marBottom w:val="0"/>
          <w:divBdr>
            <w:top w:val="none" w:sz="0" w:space="0" w:color="auto"/>
            <w:left w:val="none" w:sz="0" w:space="0" w:color="auto"/>
            <w:bottom w:val="none" w:sz="0" w:space="0" w:color="auto"/>
            <w:right w:val="none" w:sz="0" w:space="0" w:color="auto"/>
          </w:divBdr>
        </w:div>
        <w:div w:id="208225261">
          <w:marLeft w:val="547"/>
          <w:marRight w:val="0"/>
          <w:marTop w:val="0"/>
          <w:marBottom w:val="0"/>
          <w:divBdr>
            <w:top w:val="none" w:sz="0" w:space="0" w:color="auto"/>
            <w:left w:val="none" w:sz="0" w:space="0" w:color="auto"/>
            <w:bottom w:val="none" w:sz="0" w:space="0" w:color="auto"/>
            <w:right w:val="none" w:sz="0" w:space="0" w:color="auto"/>
          </w:divBdr>
        </w:div>
      </w:divsChild>
    </w:div>
    <w:div w:id="204485927">
      <w:bodyDiv w:val="1"/>
      <w:marLeft w:val="0"/>
      <w:marRight w:val="0"/>
      <w:marTop w:val="0"/>
      <w:marBottom w:val="0"/>
      <w:divBdr>
        <w:top w:val="none" w:sz="0" w:space="0" w:color="auto"/>
        <w:left w:val="none" w:sz="0" w:space="0" w:color="auto"/>
        <w:bottom w:val="none" w:sz="0" w:space="0" w:color="auto"/>
        <w:right w:val="none" w:sz="0" w:space="0" w:color="auto"/>
      </w:divBdr>
      <w:divsChild>
        <w:div w:id="702947511">
          <w:marLeft w:val="547"/>
          <w:marRight w:val="0"/>
          <w:marTop w:val="115"/>
          <w:marBottom w:val="0"/>
          <w:divBdr>
            <w:top w:val="none" w:sz="0" w:space="0" w:color="auto"/>
            <w:left w:val="none" w:sz="0" w:space="0" w:color="auto"/>
            <w:bottom w:val="none" w:sz="0" w:space="0" w:color="auto"/>
            <w:right w:val="none" w:sz="0" w:space="0" w:color="auto"/>
          </w:divBdr>
        </w:div>
        <w:div w:id="235476054">
          <w:marLeft w:val="547"/>
          <w:marRight w:val="0"/>
          <w:marTop w:val="115"/>
          <w:marBottom w:val="0"/>
          <w:divBdr>
            <w:top w:val="none" w:sz="0" w:space="0" w:color="auto"/>
            <w:left w:val="none" w:sz="0" w:space="0" w:color="auto"/>
            <w:bottom w:val="none" w:sz="0" w:space="0" w:color="auto"/>
            <w:right w:val="none" w:sz="0" w:space="0" w:color="auto"/>
          </w:divBdr>
        </w:div>
        <w:div w:id="193735600">
          <w:marLeft w:val="547"/>
          <w:marRight w:val="0"/>
          <w:marTop w:val="115"/>
          <w:marBottom w:val="0"/>
          <w:divBdr>
            <w:top w:val="none" w:sz="0" w:space="0" w:color="auto"/>
            <w:left w:val="none" w:sz="0" w:space="0" w:color="auto"/>
            <w:bottom w:val="none" w:sz="0" w:space="0" w:color="auto"/>
            <w:right w:val="none" w:sz="0" w:space="0" w:color="auto"/>
          </w:divBdr>
        </w:div>
      </w:divsChild>
    </w:div>
    <w:div w:id="678241781">
      <w:bodyDiv w:val="1"/>
      <w:marLeft w:val="0"/>
      <w:marRight w:val="0"/>
      <w:marTop w:val="0"/>
      <w:marBottom w:val="0"/>
      <w:divBdr>
        <w:top w:val="none" w:sz="0" w:space="0" w:color="auto"/>
        <w:left w:val="none" w:sz="0" w:space="0" w:color="auto"/>
        <w:bottom w:val="none" w:sz="0" w:space="0" w:color="auto"/>
        <w:right w:val="none" w:sz="0" w:space="0" w:color="auto"/>
      </w:divBdr>
    </w:div>
    <w:div w:id="682635184">
      <w:bodyDiv w:val="1"/>
      <w:marLeft w:val="0"/>
      <w:marRight w:val="0"/>
      <w:marTop w:val="0"/>
      <w:marBottom w:val="0"/>
      <w:divBdr>
        <w:top w:val="none" w:sz="0" w:space="0" w:color="auto"/>
        <w:left w:val="none" w:sz="0" w:space="0" w:color="auto"/>
        <w:bottom w:val="none" w:sz="0" w:space="0" w:color="auto"/>
        <w:right w:val="none" w:sz="0" w:space="0" w:color="auto"/>
      </w:divBdr>
      <w:divsChild>
        <w:div w:id="542791921">
          <w:marLeft w:val="547"/>
          <w:marRight w:val="0"/>
          <w:marTop w:val="0"/>
          <w:marBottom w:val="0"/>
          <w:divBdr>
            <w:top w:val="none" w:sz="0" w:space="0" w:color="auto"/>
            <w:left w:val="none" w:sz="0" w:space="0" w:color="auto"/>
            <w:bottom w:val="none" w:sz="0" w:space="0" w:color="auto"/>
            <w:right w:val="none" w:sz="0" w:space="0" w:color="auto"/>
          </w:divBdr>
        </w:div>
        <w:div w:id="1703483435">
          <w:marLeft w:val="547"/>
          <w:marRight w:val="0"/>
          <w:marTop w:val="0"/>
          <w:marBottom w:val="0"/>
          <w:divBdr>
            <w:top w:val="none" w:sz="0" w:space="0" w:color="auto"/>
            <w:left w:val="none" w:sz="0" w:space="0" w:color="auto"/>
            <w:bottom w:val="none" w:sz="0" w:space="0" w:color="auto"/>
            <w:right w:val="none" w:sz="0" w:space="0" w:color="auto"/>
          </w:divBdr>
        </w:div>
        <w:div w:id="1630936854">
          <w:marLeft w:val="547"/>
          <w:marRight w:val="0"/>
          <w:marTop w:val="0"/>
          <w:marBottom w:val="0"/>
          <w:divBdr>
            <w:top w:val="none" w:sz="0" w:space="0" w:color="auto"/>
            <w:left w:val="none" w:sz="0" w:space="0" w:color="auto"/>
            <w:bottom w:val="none" w:sz="0" w:space="0" w:color="auto"/>
            <w:right w:val="none" w:sz="0" w:space="0" w:color="auto"/>
          </w:divBdr>
        </w:div>
        <w:div w:id="1965308494">
          <w:marLeft w:val="547"/>
          <w:marRight w:val="0"/>
          <w:marTop w:val="0"/>
          <w:marBottom w:val="0"/>
          <w:divBdr>
            <w:top w:val="none" w:sz="0" w:space="0" w:color="auto"/>
            <w:left w:val="none" w:sz="0" w:space="0" w:color="auto"/>
            <w:bottom w:val="none" w:sz="0" w:space="0" w:color="auto"/>
            <w:right w:val="none" w:sz="0" w:space="0" w:color="auto"/>
          </w:divBdr>
        </w:div>
        <w:div w:id="1348947860">
          <w:marLeft w:val="547"/>
          <w:marRight w:val="0"/>
          <w:marTop w:val="0"/>
          <w:marBottom w:val="0"/>
          <w:divBdr>
            <w:top w:val="none" w:sz="0" w:space="0" w:color="auto"/>
            <w:left w:val="none" w:sz="0" w:space="0" w:color="auto"/>
            <w:bottom w:val="none" w:sz="0" w:space="0" w:color="auto"/>
            <w:right w:val="none" w:sz="0" w:space="0" w:color="auto"/>
          </w:divBdr>
        </w:div>
        <w:div w:id="55082731">
          <w:marLeft w:val="547"/>
          <w:marRight w:val="0"/>
          <w:marTop w:val="0"/>
          <w:marBottom w:val="0"/>
          <w:divBdr>
            <w:top w:val="none" w:sz="0" w:space="0" w:color="auto"/>
            <w:left w:val="none" w:sz="0" w:space="0" w:color="auto"/>
            <w:bottom w:val="none" w:sz="0" w:space="0" w:color="auto"/>
            <w:right w:val="none" w:sz="0" w:space="0" w:color="auto"/>
          </w:divBdr>
        </w:div>
      </w:divsChild>
    </w:div>
    <w:div w:id="794953294">
      <w:bodyDiv w:val="1"/>
      <w:marLeft w:val="0"/>
      <w:marRight w:val="0"/>
      <w:marTop w:val="0"/>
      <w:marBottom w:val="0"/>
      <w:divBdr>
        <w:top w:val="none" w:sz="0" w:space="0" w:color="auto"/>
        <w:left w:val="none" w:sz="0" w:space="0" w:color="auto"/>
        <w:bottom w:val="none" w:sz="0" w:space="0" w:color="auto"/>
        <w:right w:val="none" w:sz="0" w:space="0" w:color="auto"/>
      </w:divBdr>
    </w:div>
    <w:div w:id="985206255">
      <w:bodyDiv w:val="1"/>
      <w:marLeft w:val="0"/>
      <w:marRight w:val="0"/>
      <w:marTop w:val="0"/>
      <w:marBottom w:val="0"/>
      <w:divBdr>
        <w:top w:val="none" w:sz="0" w:space="0" w:color="auto"/>
        <w:left w:val="none" w:sz="0" w:space="0" w:color="auto"/>
        <w:bottom w:val="none" w:sz="0" w:space="0" w:color="auto"/>
        <w:right w:val="none" w:sz="0" w:space="0" w:color="auto"/>
      </w:divBdr>
    </w:div>
    <w:div w:id="1362903519">
      <w:bodyDiv w:val="1"/>
      <w:marLeft w:val="0"/>
      <w:marRight w:val="0"/>
      <w:marTop w:val="0"/>
      <w:marBottom w:val="0"/>
      <w:divBdr>
        <w:top w:val="none" w:sz="0" w:space="0" w:color="auto"/>
        <w:left w:val="none" w:sz="0" w:space="0" w:color="auto"/>
        <w:bottom w:val="none" w:sz="0" w:space="0" w:color="auto"/>
        <w:right w:val="none" w:sz="0" w:space="0" w:color="auto"/>
      </w:divBdr>
    </w:div>
    <w:div w:id="1679307002">
      <w:bodyDiv w:val="1"/>
      <w:marLeft w:val="0"/>
      <w:marRight w:val="0"/>
      <w:marTop w:val="0"/>
      <w:marBottom w:val="0"/>
      <w:divBdr>
        <w:top w:val="none" w:sz="0" w:space="0" w:color="auto"/>
        <w:left w:val="none" w:sz="0" w:space="0" w:color="auto"/>
        <w:bottom w:val="none" w:sz="0" w:space="0" w:color="auto"/>
        <w:right w:val="none" w:sz="0" w:space="0" w:color="auto"/>
      </w:divBdr>
    </w:div>
    <w:div w:id="1793012833">
      <w:bodyDiv w:val="1"/>
      <w:marLeft w:val="0"/>
      <w:marRight w:val="0"/>
      <w:marTop w:val="0"/>
      <w:marBottom w:val="0"/>
      <w:divBdr>
        <w:top w:val="none" w:sz="0" w:space="0" w:color="auto"/>
        <w:left w:val="none" w:sz="0" w:space="0" w:color="auto"/>
        <w:bottom w:val="none" w:sz="0" w:space="0" w:color="auto"/>
        <w:right w:val="none" w:sz="0" w:space="0" w:color="auto"/>
      </w:divBdr>
    </w:div>
    <w:div w:id="1915967151">
      <w:bodyDiv w:val="1"/>
      <w:marLeft w:val="0"/>
      <w:marRight w:val="0"/>
      <w:marTop w:val="0"/>
      <w:marBottom w:val="0"/>
      <w:divBdr>
        <w:top w:val="none" w:sz="0" w:space="0" w:color="auto"/>
        <w:left w:val="none" w:sz="0" w:space="0" w:color="auto"/>
        <w:bottom w:val="none" w:sz="0" w:space="0" w:color="auto"/>
        <w:right w:val="none" w:sz="0" w:space="0" w:color="auto"/>
      </w:divBdr>
    </w:div>
    <w:div w:id="1951811397">
      <w:bodyDiv w:val="1"/>
      <w:marLeft w:val="0"/>
      <w:marRight w:val="0"/>
      <w:marTop w:val="0"/>
      <w:marBottom w:val="0"/>
      <w:divBdr>
        <w:top w:val="none" w:sz="0" w:space="0" w:color="auto"/>
        <w:left w:val="none" w:sz="0" w:space="0" w:color="auto"/>
        <w:bottom w:val="none" w:sz="0" w:space="0" w:color="auto"/>
        <w:right w:val="none" w:sz="0" w:space="0" w:color="auto"/>
      </w:divBdr>
    </w:div>
    <w:div w:id="2102556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es.wikipedia.org/wiki/Protocolo_de_Olivo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2678</Words>
  <Characters>14730</Characters>
  <Application>Microsoft Macintosh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swarynski</dc:creator>
  <cp:keywords/>
  <dc:description/>
  <cp:lastModifiedBy>camila swarynski</cp:lastModifiedBy>
  <cp:revision>62</cp:revision>
  <dcterms:created xsi:type="dcterms:W3CDTF">2019-06-03T11:26:00Z</dcterms:created>
  <dcterms:modified xsi:type="dcterms:W3CDTF">2019-06-12T21:49:00Z</dcterms:modified>
</cp:coreProperties>
</file>