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Generated_Test_Plan</w:t>
      </w:r>
    </w:p>
    <w:p>
      <w:pPr>
        <w:pStyle w:val="Heading1"/>
      </w:pPr>
      <w:r>
        <w:t>8 January 1988</w:t>
      </w:r>
    </w:p>
    <w:p>
      <w:r>
        <w:t>Superseding MIL-STD-188-203-1</w:t>
      </w:r>
    </w:p>
    <w:p>
      <w:pPr>
        <w:pStyle w:val="Heading1"/>
      </w:pPr>
      <w:r>
        <w:t>10 September 1982</w:t>
      </w:r>
    </w:p>
    <w:p>
      <w:pPr>
        <w:pStyle w:val="Heading2"/>
      </w:pPr>
      <w:r>
        <w:t>MILITARY STANDARD</w:t>
      </w:r>
    </w:p>
    <w:p>
      <w:r>
        <w:t>Interoperability and Performance Standards for</w:t>
      </w:r>
    </w:p>
    <w:p>
      <w:r>
        <w:t>Tactical Digital Information Link (TADIL) A</w:t>
      </w:r>
    </w:p>
    <w:p>
      <w:pPr>
        <w:pStyle w:val="Heading1"/>
      </w:pPr>
      <w:r>
        <w:t>Document: MIL-STD-188-203-1A_1995-SHORT.pdf</w:t>
      </w:r>
    </w:p>
    <w:p>
      <w:pPr>
        <w:pStyle w:val="Heading2"/>
      </w:pPr>
      <w:r>
        <w:t>MIL-STD -188-203-1A</w:t>
      </w:r>
    </w:p>
    <w:p>
      <w:pPr>
        <w:pStyle w:val="Heading1"/>
      </w:pPr>
      <w:r>
        <w:t>8 January  1988</w:t>
      </w:r>
    </w:p>
    <w:p>
      <w:r>
        <w:t>Superseding</w:t>
      </w:r>
    </w:p>
    <w:p>
      <w:pPr>
        <w:pStyle w:val="Heading2"/>
      </w:pPr>
      <w:r>
        <w:t>MIL-STD -188-203-1</w:t>
      </w:r>
    </w:p>
    <w:p>
      <w:pPr>
        <w:pStyle w:val="Heading1"/>
      </w:pPr>
      <w:r>
        <w:t>10 September  1982</w:t>
      </w:r>
    </w:p>
    <w:p>
      <w:pPr>
        <w:pStyle w:val="Heading2"/>
      </w:pPr>
      <w:r>
        <w:t>MILITARY STANDARD</w:t>
      </w:r>
    </w:p>
    <w:p>
      <w:r>
        <w:t>Interoperability and</w:t>
      </w:r>
    </w:p>
    <w:p>
      <w:r>
        <w:t>Performance Standards for</w:t>
      </w:r>
    </w:p>
    <w:p>
      <w:r>
        <w:t>Tactical Digital Information Link</w:t>
      </w:r>
    </w:p>
    <w:p>
      <w:pPr>
        <w:pStyle w:val="Heading2"/>
      </w:pPr>
      <w:r>
        <w:t>(TADIL) A</w:t>
      </w:r>
    </w:p>
    <w:p>
      <w:pPr>
        <w:pStyle w:val="Heading2"/>
      </w:pPr>
      <w:r>
        <w:t>AMSC N/A  AREA TCTS</w:t>
      </w:r>
    </w:p>
    <w:p>
      <w:r>
        <w:t>DISTRIBUTION STATEME NT A : Approved for public release; distribution is unlimited.</w:t>
      </w:r>
    </w:p>
    <w:p>
      <w:pPr>
        <w:pStyle w:val="Heading2"/>
      </w:pPr>
      <w:r>
        <w:t>MIL-STD-188-203-1A</w:t>
      </w:r>
    </w:p>
    <w:p>
      <w:pPr>
        <w:pStyle w:val="Heading2"/>
      </w:pPr>
      <w:r>
        <w:t>DEPARTMENT OF DEFENSE</w:t>
      </w:r>
    </w:p>
    <w:p>
      <w:r>
        <w:t>Washington, DC  20363 -5100</w:t>
      </w:r>
    </w:p>
    <w:p>
      <w:r>
        <w:t>Interoperability And Performance Standards For</w:t>
      </w:r>
    </w:p>
    <w:p>
      <w:r>
        <w:t>Tactical Digital Information Link (TADIL) A</w:t>
      </w:r>
    </w:p>
    <w:p>
      <w:pPr>
        <w:pStyle w:val="Heading2"/>
      </w:pPr>
      <w:r>
        <w:t>MIL-STD-188-203-1A</w:t>
      </w:r>
    </w:p>
    <w:p>
      <w:r>
        <w:t>This Military Standard is approved and mandatory for use by all</w:t>
      </w:r>
    </w:p>
    <w:p>
      <w:r>
        <w:t>Departments and Agencies of the Department of Defense (DoD) in accordance with</w:t>
      </w:r>
    </w:p>
    <w:p>
      <w:r>
        <w:t>the Office of the Assistant Secretary of Defense (OASD) (CCCI) Memorandum,</w:t>
      </w:r>
    </w:p>
    <w:p>
      <w:r>
        <w:t>dated 10 May 1977, (see APPENDIX A).</w:t>
      </w:r>
    </w:p>
    <w:p>
      <w:r>
        <w:t>Beneficial comments (recommendations, additions, deletions) and any</w:t>
      </w:r>
    </w:p>
    <w:p>
      <w:r>
        <w:t>pertinent data which may be of use in improving this document should be</w:t>
      </w:r>
    </w:p>
    <w:p>
      <w:r>
        <w:t>addressed to: Commander, Space and Naval Warfare Systems Command, ATTN: 003 -</w:t>
      </w:r>
    </w:p>
    <w:p>
      <w:r>
        <w:t>121, Washington, DC 20360 -5100, by using the self -addressed StandarAization</w:t>
      </w:r>
    </w:p>
    <w:p>
      <w:r>
        <w:t>Document Improvement Proposal (DD Form 1426) appearing at the end of this</w:t>
      </w:r>
    </w:p>
    <w:p>
      <w:r>
        <w:t>document or by letter.</w:t>
      </w:r>
    </w:p>
    <w:p>
      <w:pPr>
        <w:pStyle w:val="Heading2"/>
      </w:pPr>
      <w:r>
        <w:t>MIL-STD-188-203-1A</w:t>
      </w:r>
    </w:p>
    <w:p>
      <w:pPr>
        <w:pStyle w:val="Heading2"/>
      </w:pPr>
      <w:r>
        <w:t>FOREWORD</w:t>
      </w:r>
    </w:p>
    <w:p>
      <w:r>
        <w:t>Originally, MIL -STD-188 covered technical standards for tactical and long -</w:t>
      </w:r>
    </w:p>
    <w:p>
      <w:r>
        <w:t>haul communications, but later evolved through revisions (MIL -STD-188A, MIL -</w:t>
      </w:r>
    </w:p>
    <w:p>
      <w:r>
        <w:t>STD-188B) into a document applicable to tactical communications only (MIL -STD-</w:t>
      </w:r>
    </w:p>
    <w:p>
      <w:r>
        <w:t>188C).</w:t>
      </w:r>
    </w:p>
    <w:p>
      <w:r>
        <w:t>The Defense Communications Agency (DCA) published DCA Circulars (DCAC)</w:t>
      </w:r>
    </w:p>
    <w:p>
      <w:r>
        <w:t>promulgating standards and engineering criteria applicable to the long -haul</w:t>
      </w:r>
    </w:p>
    <w:p>
      <w:r>
        <w:t>Defense Communications System (DCS) and to the technical support of the</w:t>
      </w:r>
    </w:p>
    <w:p>
      <w:r>
        <w:t>National Military Command System (NMCS).</w:t>
      </w:r>
    </w:p>
    <w:p>
      <w:r>
        <w:t>As a result of a Joint Chiefs of Staff (JCS) action, standards for all</w:t>
      </w:r>
    </w:p>
    <w:p>
      <w:r>
        <w:t>military communica tions are now being published in a MIL -STD-188 series of</w:t>
      </w:r>
    </w:p>
    <w:p>
      <w:r>
        <w:t>documents.  The MIL -STD-188 series is subdivided into a MIL -STD-188-100 series</w:t>
      </w:r>
    </w:p>
    <w:p>
      <w:r>
        <w:t>covering common standards for tactical and long -haul communications, a MIL -</w:t>
      </w:r>
    </w:p>
    <w:p>
      <w:r>
        <w:t>STD-188-200 series covering standards for tactical communications only, and a</w:t>
      </w:r>
    </w:p>
    <w:p>
      <w:r>
        <w:t>MIL-STD-188-300 series covering standards for long -haul communications only.</w:t>
      </w:r>
    </w:p>
    <w:p>
      <w:r>
        <w:t>Emphasis is being placed on developing common standards for tactical and long -</w:t>
      </w:r>
    </w:p>
    <w:p>
      <w:r>
        <w:t>haul communications published in the MIL -STD-188-100 series.</w:t>
      </w:r>
    </w:p>
    <w:p>
      <w:r>
        <w:t>The MIL-STD-188-203 series of documents results from the JCS action</w:t>
      </w:r>
    </w:p>
    <w:p>
      <w:r>
        <w:t>requiring that the technical characteristics of Tactical Digital Information</w:t>
      </w:r>
    </w:p>
    <w:p>
      <w:r>
        <w:t>Links (TADILS) A, B, and C formerly contained in JCS -PUB-10 be updated and</w:t>
      </w:r>
    </w:p>
    <w:p>
      <w:r>
        <w:t>published in the MIL -STD-188 series.  This document contains the technical</w:t>
      </w:r>
    </w:p>
    <w:p>
      <w:r>
        <w:t>requirements for TADIL A, MIL -STD-188-203-2 contains the requirements for</w:t>
      </w:r>
    </w:p>
    <w:p>
      <w:r>
        <w:t>TADIL B, and MIL -STO-188-203-3 contains the requirements for TADIL C. The MIL -</w:t>
      </w:r>
    </w:p>
    <w:p>
      <w:r>
        <w:t>STD-188-203 series of documents does not contain TADIL message for mats and</w:t>
      </w:r>
    </w:p>
    <w:p>
      <w:r>
        <w:t>related information.  These requirements will continue to be contained in JCS -</w:t>
      </w:r>
    </w:p>
    <w:p>
      <w:r>
        <w:t>PUB-10 and revisions thereto.  It is intended that technical characteristics</w:t>
      </w:r>
    </w:p>
    <w:p>
      <w:r>
        <w:t>of other TADILs currently under development, such as the Joint Tactical</w:t>
      </w:r>
    </w:p>
    <w:p>
      <w:r>
        <w:t>Information Distribution System (JTIDS), will be included as part of the MIL -</w:t>
      </w:r>
    </w:p>
    <w:p>
      <w:r>
        <w:t>STD-188-203 series.</w:t>
      </w:r>
    </w:p>
    <w:p>
      <w:pPr>
        <w:pStyle w:val="Heading2"/>
      </w:pPr>
      <w:r>
        <w:t>IDENTIFICATION OF</w:t>
      </w:r>
    </w:p>
    <w:p>
      <w:pPr>
        <w:pStyle w:val="Heading2"/>
      </w:pPr>
      <w:r>
        <w:t>INTERNATIONAL STANDARDIZATION AGREEMENT</w:t>
      </w:r>
    </w:p>
    <w:p>
      <w:r>
        <w:t>Certain provisions of this document are the subject of International</w:t>
      </w:r>
    </w:p>
    <w:p>
      <w:r>
        <w:t>Standardization Agreement (STANAG) 5511.  When a  change notice, revision, or</w:t>
      </w:r>
    </w:p>
    <w:p>
      <w:r>
        <w:t>cancellation of this document is proposed which will affect or violate the</w:t>
      </w:r>
    </w:p>
    <w:p>
      <w:r>
        <w:t>international agreement concerned, the preparing activity shall take</w:t>
      </w:r>
    </w:p>
    <w:p>
      <w:r>
        <w:t>appropriate reconciliation action through international standardization</w:t>
      </w:r>
    </w:p>
    <w:p>
      <w:r>
        <w:t>channels, including departmental standardization offices, if required.</w:t>
      </w:r>
    </w:p>
    <w:p>
      <w:pPr>
        <w:pStyle w:val="Heading2"/>
      </w:pPr>
      <w:r>
        <w:t>MIL-STD-188-203-1A</w:t>
      </w:r>
    </w:p>
    <w:p>
      <w:r>
        <w:t>CONTENTS - Continued</w:t>
      </w:r>
    </w:p>
    <w:p>
      <w:pPr>
        <w:pStyle w:val="Heading2"/>
      </w:pPr>
      <w:r>
        <w:t>APPENDIXES</w:t>
      </w:r>
    </w:p>
    <w:p>
      <w:r>
        <w:t>Paragraph   Page</w:t>
      </w:r>
    </w:p>
    <w:p>
      <w:r>
        <w:t>Test Procedure 1: Interoperability Standards Compliance</w:t>
      </w:r>
    </w:p>
    <w:p>
      <w:pPr>
        <w:pStyle w:val="ListBullet"/>
      </w:pPr>
      <w:r>
        <w:rPr>
          <w:b/>
        </w:rPr>
        <w:t xml:space="preserve">Requirement: </w:t>
      </w:r>
      <w:r>
        <w:t>"This Military Standard is approved and mandatory for use by all Departments and Agencies of the Department of Defense (DoD) in accordance with the Office of the Assistant Secretary of Defense (OASD) (CCCI) Memorandum, dated 10 May 1977, (see APPENDIX A)."</w:t>
      </w:r>
    </w:p>
    <w:p>
      <w:pPr>
        <w:pStyle w:val="ListBullet"/>
      </w:pPr>
      <w:r>
        <w:rPr>
          <w:b/>
        </w:rPr>
        <w:t xml:space="preserve">Method: </w:t>
      </w:r>
      <w:r>
        <w:t>Document Review and Interoperability Testing</w:t>
      </w:r>
    </w:p>
    <w:p>
      <w:pPr>
        <w:pStyle w:val="ListBullet"/>
      </w:pPr>
      <w:r>
        <w:rPr>
          <w:b/>
        </w:rPr>
        <w:t xml:space="preserve">Steps: </w:t>
      </w:r>
      <w:r/>
    </w:p>
    <w:p>
      <w:pPr>
        <w:pStyle w:val="ListNumber"/>
      </w:pPr>
      <w:r>
        <w:t>Step 1: Compare the implemented TADIL A configurations against the requirements specified in the Military Standard document.</w:t>
      </w:r>
    </w:p>
    <w:p>
      <w:pPr>
        <w:pStyle w:val="ListNumber"/>
      </w:pPr>
      <w:r>
        <w:t>Step 2: Test the system's interoperability with other DoD systems to ensure it sends, receives, and interprets data correctly according to the standard.</w:t>
      </w:r>
    </w:p>
    <w:p>
      <w:pPr>
        <w:pStyle w:val="ListNumber"/>
      </w:pPr>
      <w:r>
        <w:t>Step 3: Verify if the system has been approved for use by the OASD (CCCI) by checking for any official approval documents or certifications.</w:t>
      </w:r>
    </w:p>
    <w:p>
      <w:pPr>
        <w:pStyle w:val="ListBullet"/>
      </w:pPr>
      <w:r>
        <w:rPr>
          <w:b/>
        </w:rPr>
        <w:t xml:space="preserve">Pass Criteria: </w:t>
      </w:r>
      <w:r>
        <w:t>The system must fully comply with the Military Standard, prove its interoperability with other DoD systems, and hold valid approval from the OASD (CCCI).</w:t>
      </w:r>
    </w:p>
    <w:p>
      <w:r>
        <w:t>Test Procedure 2: Document Improvement Submission</w:t>
      </w:r>
    </w:p>
    <w:p>
      <w:pPr>
        <w:pStyle w:val="ListBullet"/>
      </w:pPr>
      <w:r>
        <w:rPr>
          <w:b/>
        </w:rPr>
        <w:t xml:space="preserve">Requirement: </w:t>
      </w:r>
      <w:r>
        <w:t>"Beneficial comments (recommendations, additions, deletions) and any pertinent data which may be of use in improving this document should be addressed to: Commander, Space and Naval Warfare Systems Command, ATTN: 003 - 121, Washington, DC 20360 -5100, by using the self -addressed Standardization Document Improvement Proposal (DD Form 1426) appearing at the end of this document or by letter."</w:t>
      </w:r>
    </w:p>
    <w:p>
      <w:pPr>
        <w:pStyle w:val="ListBullet"/>
      </w:pPr>
      <w:r>
        <w:rPr>
          <w:b/>
        </w:rPr>
        <w:t xml:space="preserve">Method: </w:t>
      </w:r>
      <w:r>
        <w:t>Document Review and Communication Testing</w:t>
      </w:r>
    </w:p>
    <w:p>
      <w:pPr>
        <w:pStyle w:val="ListBullet"/>
      </w:pPr>
      <w:r>
        <w:rPr>
          <w:b/>
        </w:rPr>
        <w:t xml:space="preserve">Steps: </w:t>
      </w:r>
      <w:r/>
    </w:p>
    <w:p>
      <w:pPr>
        <w:pStyle w:val="ListNumber"/>
      </w:pPr>
      <w:r>
        <w:t>Step 1: Prepare a set of beneficial comments, recommendations, additions, and deletions for the document.</w:t>
      </w:r>
    </w:p>
    <w:p>
      <w:pPr>
        <w:pStyle w:val="ListNumber"/>
      </w:pPr>
      <w:r>
        <w:t>Step 2: Fill out the Standardization Document Improvement Proposal (DD Form 1426) with the prepared comments and data.</w:t>
      </w:r>
    </w:p>
    <w:p>
      <w:pPr>
        <w:pStyle w:val="ListNumber"/>
      </w:pPr>
      <w:r>
        <w:t>Step 3: Send the filled DD Form 1426 to the specified address and wait for any form of acknowledgement or response.</w:t>
      </w:r>
    </w:p>
    <w:p>
      <w:pPr>
        <w:pStyle w:val="ListBullet"/>
      </w:pPr>
      <w:r>
        <w:rPr>
          <w:b/>
        </w:rPr>
        <w:t xml:space="preserve">Pass Criteria: </w:t>
      </w:r>
      <w:r>
        <w:t>The Commander, Space and Naval Warfare Systems Command should acknowledge or respond to the sent document improvement proposal.</w:t>
      </w:r>
    </w:p>
    <w:p>
      <w:pPr>
        <w:pStyle w:val="Heading3"/>
      </w:pPr>
      <w:r>
        <w:t>3.2.1 Roll call with computer PU address selection</w:t>
      </w:r>
    </w:p>
    <w:p>
      <w:r>
        <w:t>disabled  67</w:t>
      </w:r>
    </w:p>
    <w:p>
      <w:pPr>
        <w:pStyle w:val="Heading3"/>
      </w:pPr>
      <w:r>
        <w:t>3.2.2 Roll call with computer PU address selection</w:t>
      </w:r>
    </w:p>
    <w:p>
      <w:r>
        <w:t>enabled (interrogation message transmission)  68</w:t>
      </w:r>
    </w:p>
    <w:p>
      <w:pPr>
        <w:pStyle w:val="Heading3"/>
      </w:pPr>
      <w:r>
        <w:t>3.2.3 Roll call with computer PU address selection</w:t>
      </w:r>
    </w:p>
    <w:p>
      <w:r>
        <w:t>enabled (interrogation with message</w:t>
      </w:r>
    </w:p>
    <w:p>
      <w:r>
        <w:t>transmission)  69</w:t>
      </w:r>
    </w:p>
    <w:p>
      <w:pPr>
        <w:pStyle w:val="Heading3"/>
      </w:pPr>
      <w:r>
        <w:t>3.2.4 Short broadcast or long broadcast  70</w:t>
      </w:r>
    </w:p>
    <w:p>
      <w:pPr>
        <w:pStyle w:val="Heading2"/>
      </w:pPr>
      <w:r>
        <w:t>D2.  DTS-TO-TDS COMPUTER INTERFACE - SERIAL 73</w:t>
      </w:r>
    </w:p>
    <w:p>
      <w:pPr>
        <w:pStyle w:val="Heading1"/>
      </w:pPr>
      <w:r>
        <w:t>10 SCOPE 73</w:t>
      </w:r>
    </w:p>
    <w:p>
      <w:pPr>
        <w:pStyle w:val="Heading1"/>
      </w:pPr>
      <w:r>
        <w:t>20 APPLICABLE    DOCUMENTS  73</w:t>
      </w:r>
    </w:p>
    <w:p>
      <w:pPr>
        <w:pStyle w:val="Heading1"/>
      </w:pPr>
      <w:r>
        <w:t>30 DTS-to-TDS computer interface characteristics  73</w:t>
      </w:r>
    </w:p>
    <w:p>
      <w:pPr>
        <w:pStyle w:val="Heading1"/>
      </w:pPr>
      <w:r>
        <w:t>1 TDS computer tactical interf ace 73</w:t>
      </w:r>
    </w:p>
    <w:p>
      <w:pPr>
        <w:pStyle w:val="Heading2"/>
      </w:pPr>
      <w:r>
        <w:t>1.1 Frame line  73</w:t>
      </w:r>
    </w:p>
    <w:p>
      <w:pPr>
        <w:pStyle w:val="Heading2"/>
      </w:pPr>
      <w:r>
        <w:t>1.2 Incoming  data  line  73</w:t>
      </w:r>
    </w:p>
    <w:p>
      <w:pPr>
        <w:pStyle w:val="Heading2"/>
      </w:pPr>
      <w:r>
        <w:t>1.3 Outgoing  data  line  73</w:t>
      </w:r>
    </w:p>
    <w:p>
      <w:pPr>
        <w:pStyle w:val="Heading2"/>
      </w:pPr>
      <w:r>
        <w:t>1.4 Data  clock  line  75</w:t>
      </w:r>
    </w:p>
    <w:p>
      <w:pPr>
        <w:pStyle w:val="Heading2"/>
      </w:pPr>
      <w:r>
        <w:t>1.5 Address data line  75</w:t>
      </w:r>
    </w:p>
    <w:p>
      <w:pPr>
        <w:pStyle w:val="Heading2"/>
      </w:pPr>
      <w:r>
        <w:t>1.6 Address  clock  line  75</w:t>
      </w:r>
    </w:p>
    <w:p>
      <w:pPr>
        <w:pStyle w:val="Heading2"/>
      </w:pPr>
      <w:r>
        <w:t>1.7 Net control line  75</w:t>
      </w:r>
    </w:p>
    <w:p>
      <w:pPr>
        <w:pStyle w:val="Heading1"/>
      </w:pPr>
      <w:r>
        <w:t>2 Data formats  75</w:t>
      </w:r>
    </w:p>
    <w:p>
      <w:pPr>
        <w:pStyle w:val="Heading2"/>
      </w:pPr>
      <w:r>
        <w:t>2.1 DTS-to-TDS   computer  75</w:t>
      </w:r>
    </w:p>
    <w:p>
      <w:pPr>
        <w:pStyle w:val="Heading3"/>
      </w:pPr>
      <w:r>
        <w:t>2.1.1 Receive  control  bit 1  77</w:t>
      </w:r>
    </w:p>
    <w:p>
      <w:pPr>
        <w:pStyle w:val="Heading3"/>
      </w:pPr>
      <w:r>
        <w:t>2.1.2 Receive  control  bit 2  77</w:t>
      </w:r>
    </w:p>
    <w:p>
      <w:pPr>
        <w:pStyle w:val="Heading2"/>
      </w:pPr>
      <w:r>
        <w:t>2.2 TDS   computer -to-DTS 78</w:t>
      </w:r>
    </w:p>
    <w:p>
      <w:pPr>
        <w:pStyle w:val="Heading1"/>
      </w:pPr>
      <w:r>
        <w:t>3 Address  data  format  78</w:t>
      </w:r>
    </w:p>
    <w:p>
      <w:pPr>
        <w:pStyle w:val="Heading1"/>
      </w:pPr>
      <w:r>
        <w:t>4 Receive  and   transmit timing  78</w:t>
      </w:r>
    </w:p>
    <w:p>
      <w:pPr>
        <w:pStyle w:val="Heading2"/>
      </w:pPr>
      <w:r>
        <w:t>4.1 Receive timing  78</w:t>
      </w:r>
    </w:p>
    <w:p>
      <w:pPr>
        <w:pStyle w:val="Heading2"/>
      </w:pPr>
      <w:r>
        <w:t>4.2 Transmit   timing  85</w:t>
      </w:r>
    </w:p>
    <w:p>
      <w:pPr>
        <w:pStyle w:val="Heading1"/>
      </w:pPr>
      <w:r>
        <w:t>5 Electrical characteristics  86</w:t>
      </w:r>
    </w:p>
    <w:p>
      <w:pPr>
        <w:pStyle w:val="Heading1"/>
      </w:pPr>
      <w:r>
        <w:t>40 TDS computer nontactical interface  89</w:t>
      </w:r>
    </w:p>
    <w:p>
      <w:pPr>
        <w:pStyle w:val="Heading1"/>
      </w:pPr>
      <w:r>
        <w:t>1 Sidetone interface requirements  89</w:t>
      </w:r>
    </w:p>
    <w:p>
      <w:pPr>
        <w:pStyle w:val="Heading2"/>
      </w:pPr>
      <w:r>
        <w:t>1.1 Sidetone  frame  line  89</w:t>
      </w:r>
    </w:p>
    <w:p>
      <w:pPr>
        <w:pStyle w:val="Heading2"/>
      </w:pPr>
      <w:r>
        <w:t>1.2 Sidetone  data  line  89</w:t>
      </w:r>
    </w:p>
    <w:p>
      <w:pPr>
        <w:pStyle w:val="Heading2"/>
      </w:pPr>
      <w:r>
        <w:t>1.3 Sidetone  clock  line  89</w:t>
      </w:r>
    </w:p>
    <w:p>
      <w:pPr>
        <w:pStyle w:val="Heading2"/>
      </w:pPr>
      <w:r>
        <w:t>D3.  DTS-TO-TDS   COMPUTER INTERFACE -</w:t>
      </w:r>
    </w:p>
    <w:p>
      <w:pPr>
        <w:pStyle w:val="Heading2"/>
      </w:pPr>
      <w:r>
        <w:t>MIL-STD-188-114 91</w:t>
      </w:r>
    </w:p>
    <w:p>
      <w:pPr>
        <w:pStyle w:val="Heading2"/>
      </w:pPr>
      <w:r>
        <w:t>1MIL-STD-188-203-1A</w:t>
      </w:r>
    </w:p>
    <w:p>
      <w:pPr>
        <w:pStyle w:val="Heading2"/>
      </w:pPr>
      <w:r>
        <w:t>SCOPE</w:t>
      </w:r>
    </w:p>
    <w:p>
      <w:pPr>
        <w:pStyle w:val="Heading1"/>
      </w:pPr>
      <w:r>
        <w:t>1 Purpose.  The purpose of this document is to establish technical</w:t>
      </w:r>
    </w:p>
    <w:p>
      <w:r>
        <w:t>standards and design objectives (DOs) that are necessary to ensure</w:t>
      </w:r>
    </w:p>
    <w:p>
      <w:r>
        <w:t>interoperability and to promote commonality for communications equipment and</w:t>
      </w:r>
    </w:p>
    <w:p>
      <w:r>
        <w:t>subsystems used in TADIL A (see APPENDIX C).  Another purpose of this document</w:t>
      </w:r>
    </w:p>
    <w:p>
      <w:r>
        <w:t>is to establish acceptable overall system performance and maximum flexibility</w:t>
      </w:r>
    </w:p>
    <w:p>
      <w:r>
        <w:t>of system layout in order to satisfy diverse user requirements without the</w:t>
      </w:r>
    </w:p>
    <w:p>
      <w:r>
        <w:t>restrictions caused by interface and incompatibility problems.  Standard</w:t>
      </w:r>
    </w:p>
    <w:p>
      <w:r>
        <w:t>message formats are not included in this document.  The TADIL A message</w:t>
      </w:r>
    </w:p>
    <w:p>
      <w:r>
        <w:t>formats are contained in JCS -PUB-10, Tactical Command and Control and</w:t>
      </w:r>
    </w:p>
    <w:p>
      <w:r>
        <w:t>Communication System Standards.</w:t>
      </w:r>
    </w:p>
    <w:p>
      <w:pPr>
        <w:pStyle w:val="Heading1"/>
      </w:pPr>
      <w:r>
        <w:t>2 Application .  This docum ent is applicable to the design and</w:t>
      </w:r>
    </w:p>
    <w:p>
      <w:r>
        <w:t>development of new equipment, assemblages, and subsystems used in TADIL A.</w:t>
      </w:r>
    </w:p>
    <w:p>
      <w:r>
        <w:t>This document is applicable also to the engineering and operation of existing</w:t>
      </w:r>
    </w:p>
    <w:p>
      <w:r>
        <w:t>TADIL A facilities.  It is not intended that existing TADIL A facilities be</w:t>
      </w:r>
    </w:p>
    <w:p>
      <w:r>
        <w:t>immediately converted to comply with the standards contained in this document.</w:t>
      </w:r>
    </w:p>
    <w:p>
      <w:r>
        <w:t>New TADIL A facilities and those undergoing major modification or</w:t>
      </w:r>
    </w:p>
    <w:p>
      <w:r>
        <w:t>rehabilitation shall comply with the standards contained in this document</w:t>
      </w:r>
    </w:p>
    <w:p>
      <w:r>
        <w:t>subject to the applicable r equirements of current procurement regulations.</w:t>
      </w:r>
    </w:p>
    <w:p>
      <w:r>
        <w:t>TADIL A can be used over common long -haul and tactical communication circuits.</w:t>
      </w:r>
    </w:p>
    <w:p>
      <w:r>
        <w:t>In this case, both this standard and MIL -STD-188-100 shall apply.</w:t>
      </w:r>
    </w:p>
    <w:p>
      <w:r>
        <w:t>Test Procedure 1: Compliance with Standards</w:t>
      </w:r>
    </w:p>
    <w:p>
      <w:pPr>
        <w:pStyle w:val="ListBullet"/>
      </w:pPr>
      <w:r>
        <w:rPr>
          <w:b/>
        </w:rPr>
        <w:t xml:space="preserve">Requirement: </w:t>
      </w:r>
      <w:r>
        <w:t>"New TADIL A facilities and those undergoing major modification or rehabilitation shall comply with the standards contained in this document subject to the applicable requirements of current procurement regulations."</w:t>
      </w:r>
    </w:p>
    <w:p>
      <w:pPr>
        <w:pStyle w:val="ListBullet"/>
      </w:pPr>
      <w:r>
        <w:rPr>
          <w:b/>
        </w:rPr>
        <w:t xml:space="preserve">Method: </w:t>
      </w:r>
      <w:r>
        <w:t>Documentation Review and Physical Inspection</w:t>
      </w:r>
    </w:p>
    <w:p>
      <w:pPr>
        <w:pStyle w:val="ListBullet"/>
      </w:pPr>
      <w:r>
        <w:rPr>
          <w:b/>
        </w:rPr>
        <w:t xml:space="preserve">Steps: </w:t>
      </w:r>
      <w:r/>
    </w:p>
    <w:p>
      <w:pPr>
        <w:pStyle w:val="ListNumber"/>
      </w:pPr>
      <w:r>
        <w:t>Step 1: Review the standards contained in the document and the current procurement regulations.</w:t>
      </w:r>
    </w:p>
    <w:p>
      <w:pPr>
        <w:pStyle w:val="ListNumber"/>
      </w:pPr>
      <w:r>
        <w:t>Step 2: Inspect the new TADIL A facilities and those undergoing major modifications or rehabilitation to verify compliance with the standards and regulations.</w:t>
      </w:r>
    </w:p>
    <w:p>
      <w:pPr>
        <w:pStyle w:val="ListNumber"/>
      </w:pPr>
      <w:r>
        <w:t>Step 3: Evaluate any discrepancies between the facilities and the standards/regulations, and assess whether these discrepancies are due to the applicable requirements of current procurement regulations.</w:t>
      </w:r>
    </w:p>
    <w:p>
      <w:pPr>
        <w:pStyle w:val="ListBullet"/>
      </w:pPr>
      <w:r>
        <w:rPr>
          <w:b/>
        </w:rPr>
        <w:t xml:space="preserve">Pass Criteria: </w:t>
      </w:r>
      <w:r>
        <w:t>The new or modified TADIL A facilities meet all standards as outlined in the document, and any discrepancies can be justified by the requirements of current procurement regulations.</w:t>
      </w:r>
    </w:p>
    <w:p>
      <w:r>
        <w:t>Test Procedure 2: Communication Circuit Usability</w:t>
      </w:r>
    </w:p>
    <w:p>
      <w:pPr>
        <w:pStyle w:val="ListBullet"/>
      </w:pPr>
      <w:r>
        <w:rPr>
          <w:b/>
        </w:rPr>
        <w:t xml:space="preserve">Requirement: </w:t>
      </w:r>
      <w:r>
        <w:t>"TADIL A can be used over common long -haul and tactical communication circuits."</w:t>
      </w:r>
    </w:p>
    <w:p>
      <w:pPr>
        <w:pStyle w:val="ListBullet"/>
      </w:pPr>
      <w:r>
        <w:rPr>
          <w:b/>
        </w:rPr>
        <w:t xml:space="preserve">Method: </w:t>
      </w:r>
      <w:r>
        <w:t>Usability Testing</w:t>
      </w:r>
    </w:p>
    <w:p>
      <w:pPr>
        <w:pStyle w:val="ListBullet"/>
      </w:pPr>
      <w:r>
        <w:rPr>
          <w:b/>
        </w:rPr>
        <w:t xml:space="preserve">Steps: </w:t>
      </w:r>
      <w:r/>
    </w:p>
    <w:p>
      <w:pPr>
        <w:pStyle w:val="ListNumber"/>
      </w:pPr>
      <w:r>
        <w:t>Step 1: Set up common long-haul and tactical communication circuits.</w:t>
      </w:r>
    </w:p>
    <w:p>
      <w:pPr>
        <w:pStyle w:val="ListNumber"/>
      </w:pPr>
      <w:r>
        <w:t>Step 2: Attempt to use TADIL A over the established circuits.</w:t>
      </w:r>
    </w:p>
    <w:p>
      <w:pPr>
        <w:pStyle w:val="ListNumber"/>
      </w:pPr>
      <w:r>
        <w:t>Step 3: Document any issues or difficulties encountered while using TADIL A over these circuits.</w:t>
      </w:r>
    </w:p>
    <w:p>
      <w:pPr>
        <w:pStyle w:val="ListBullet"/>
      </w:pPr>
      <w:r>
        <w:rPr>
          <w:b/>
        </w:rPr>
        <w:t xml:space="preserve">Pass Criteria: </w:t>
      </w:r>
      <w:r>
        <w:t>TADIL A can be successfully used over both common long-haul and tactical communication circuits without significant issues or difficulties.</w:t>
      </w:r>
    </w:p>
    <w:p>
      <w:pPr>
        <w:pStyle w:val="Heading1"/>
      </w:pPr>
      <w:r>
        <w:t>3 Objectives .  The main objectives of this document are to provide</w:t>
      </w:r>
    </w:p>
    <w:p>
      <w:r>
        <w:t>subsystem performance requirements that ensure interoperation of equipment and</w:t>
      </w:r>
    </w:p>
    <w:p>
      <w:r>
        <w:t>subsystems consistent with military requirements and to achieve the necessary</w:t>
      </w:r>
    </w:p>
    <w:p>
      <w:r>
        <w:t>degree of performance and interoperation in the most economical way.  These</w:t>
      </w:r>
    </w:p>
    <w:p>
      <w:r>
        <w:t>objectives wil l be accomplished by continuing efforts in the following areas:</w:t>
      </w:r>
    </w:p>
    <w:p>
      <w:r>
        <w:t>Standardizing user -to-user performance characteristics.</w:t>
      </w:r>
    </w:p>
    <w:p>
      <w:r>
        <w:t>Standardizing the type of signals at various interface points</w:t>
      </w:r>
    </w:p>
    <w:p>
      <w:r>
        <w:t>in</w:t>
      </w:r>
    </w:p>
    <w:p>
      <w:r>
        <w:t>the applicable subsystem.</w:t>
      </w:r>
    </w:p>
    <w:p>
      <w:r>
        <w:t>Specifying maximum permissible degradation of a signal in the</w:t>
      </w:r>
    </w:p>
    <w:p>
      <w:r>
        <w:t>process of transmission, and allocating the permissible degradation among</w:t>
      </w:r>
    </w:p>
    <w:p>
      <w:r>
        <w:t>various parts of a system.</w:t>
      </w:r>
    </w:p>
    <w:p>
      <w:r>
        <w:t>Establishing performance parameters and operating features of</w:t>
      </w:r>
    </w:p>
    <w:p>
      <w:r>
        <w:t>equipment that govern the interface characteristics with subsys tems in which</w:t>
      </w:r>
    </w:p>
    <w:p>
      <w:r>
        <w:t>the TADIL A equipment will be used.</w:t>
      </w:r>
    </w:p>
    <w:p>
      <w:r>
        <w:t>Defining performance parameters without specifying the</w:t>
      </w:r>
    </w:p>
    <w:p>
      <w:r>
        <w:t>technology that should be used to obtain the required performance.</w:t>
      </w:r>
    </w:p>
    <w:p>
      <w:r>
        <w:t>An additional objective of this document is to prevent proliferation of</w:t>
      </w:r>
    </w:p>
    <w:p>
      <w:r>
        <w:t>equipment serving the same or a similar function.  The variety of equipment</w:t>
      </w:r>
    </w:p>
    <w:p>
      <w:r>
        <w:t>shall be the minimum necessary to effectively support the missions of the</w:t>
      </w:r>
    </w:p>
    <w:p>
      <w:r>
        <w:t>tactical forces in accordance with Department of Defense Directive (DODD)</w:t>
      </w:r>
    </w:p>
    <w:p>
      <w:pPr>
        <w:pStyle w:val="ListNumber"/>
      </w:pPr>
      <w:r>
        <w:t>4630.5, Compatibility and Commonality o f Equipment for Tactical Command and</w:t>
      </w:r>
    </w:p>
    <w:p>
      <w:r>
        <w:t>Control, and Communications.</w:t>
      </w:r>
    </w:p>
    <w:p>
      <w:pPr>
        <w:pStyle w:val="Heading2"/>
      </w:pPr>
      <w:r>
        <w:t>2MIL-STD-188-203-1A</w:t>
      </w:r>
    </w:p>
    <w:p>
      <w:r>
        <w:t>Test Procedure 1: Performance Parameters and Operating Features Evaluation</w:t>
      </w:r>
    </w:p>
    <w:p>
      <w:pPr>
        <w:pStyle w:val="ListBullet"/>
      </w:pPr>
      <w:r>
        <w:rPr>
          <w:b/>
        </w:rPr>
        <w:t xml:space="preserve">Requirement: </w:t>
      </w:r>
      <w:r>
        <w:t>"Establishing performance parameters and operating features of equipment that govern the interface characteristics with subsystems in which the TADIL A equipment will be used."</w:t>
      </w:r>
    </w:p>
    <w:p>
      <w:pPr>
        <w:pStyle w:val="ListBullet"/>
      </w:pPr>
      <w:r>
        <w:rPr>
          <w:b/>
        </w:rPr>
        <w:t xml:space="preserve">Method: </w:t>
      </w:r>
      <w:r>
        <w:t>Inspection and Analysis</w:t>
      </w:r>
    </w:p>
    <w:p>
      <w:pPr>
        <w:pStyle w:val="ListBullet"/>
      </w:pPr>
      <w:r>
        <w:rPr>
          <w:b/>
        </w:rPr>
        <w:t xml:space="preserve">Steps: </w:t>
      </w:r>
      <w:r/>
    </w:p>
    <w:p>
      <w:pPr>
        <w:pStyle w:val="ListNumber"/>
      </w:pPr>
      <w:r>
        <w:t>Step 1: Establish the performance parameters and operating features of the equipment.</w:t>
      </w:r>
    </w:p>
    <w:p>
      <w:pPr>
        <w:pStyle w:val="ListNumber"/>
      </w:pPr>
      <w:r>
        <w:t>Step 2: Determine the interface characteristics that govern the interaction with subsystems.</w:t>
      </w:r>
    </w:p>
    <w:p>
      <w:pPr>
        <w:pStyle w:val="ListNumber"/>
      </w:pPr>
      <w:r>
        <w:t>Step 3: Test the TADIL A equipment within these subsystems to ensure the performance parameters and operating features have been correctly established.</w:t>
      </w:r>
    </w:p>
    <w:p>
      <w:pPr>
        <w:pStyle w:val="ListBullet"/>
      </w:pPr>
      <w:r>
        <w:rPr>
          <w:b/>
        </w:rPr>
        <w:t xml:space="preserve">Pass Criteria: </w:t>
      </w:r>
      <w:r>
        <w:t>The TADIL A equipment operates within the subsystems as per the established performance parameters and operating features.</w:t>
      </w:r>
    </w:p>
    <w:p>
      <w:r>
        <w:t>Test Procedure 2: Technology Appropriateness for Required Performance</w:t>
      </w:r>
    </w:p>
    <w:p>
      <w:pPr>
        <w:pStyle w:val="ListBullet"/>
      </w:pPr>
      <w:r>
        <w:rPr>
          <w:b/>
        </w:rPr>
        <w:t xml:space="preserve">Requirement: </w:t>
      </w:r>
      <w:r>
        <w:t>"Defining performance parameters without specifying the technology that should be used to obtain the required performance."</w:t>
      </w:r>
    </w:p>
    <w:p>
      <w:pPr>
        <w:pStyle w:val="ListBullet"/>
      </w:pPr>
      <w:r>
        <w:rPr>
          <w:b/>
        </w:rPr>
        <w:t xml:space="preserve">Method: </w:t>
      </w:r>
      <w:r>
        <w:t>Trial and Error</w:t>
      </w:r>
    </w:p>
    <w:p>
      <w:pPr>
        <w:pStyle w:val="ListBullet"/>
      </w:pPr>
      <w:r>
        <w:rPr>
          <w:b/>
        </w:rPr>
        <w:t xml:space="preserve">Steps: </w:t>
      </w:r>
      <w:r/>
    </w:p>
    <w:p>
      <w:pPr>
        <w:pStyle w:val="ListNumber"/>
      </w:pPr>
      <w:r>
        <w:t>Step 1: Define the performance parameters without specifying the technology.</w:t>
      </w:r>
    </w:p>
    <w:p>
      <w:pPr>
        <w:pStyle w:val="ListNumber"/>
      </w:pPr>
      <w:r>
        <w:t>Step 2: Select a technology to try and achieve the defined performance parameters.</w:t>
      </w:r>
    </w:p>
    <w:p>
      <w:pPr>
        <w:pStyle w:val="ListNumber"/>
      </w:pPr>
      <w:r>
        <w:t>Step 3: Evaluate the performance of the selected technology against the defined performance parameters.</w:t>
      </w:r>
    </w:p>
    <w:p>
      <w:pPr>
        <w:pStyle w:val="ListBullet"/>
      </w:pPr>
      <w:r>
        <w:rPr>
          <w:b/>
        </w:rPr>
        <w:t xml:space="preserve">Pass Criteria: </w:t>
      </w:r>
      <w:r>
        <w:t>The selected technology is able to meet or exceed the defined performance parameters without any specific technology requirements.</w:t>
      </w:r>
    </w:p>
    <w:p>
      <w:pPr>
        <w:pStyle w:val="Heading1"/>
      </w:pPr>
      <w:r>
        <w:t>4 System standards and DOs .  The parameters and other requirements</w:t>
      </w:r>
    </w:p>
    <w:p>
      <w:r>
        <w:t>specified in this document are mandatory system standards (See APPENDIX A) if</w:t>
      </w:r>
    </w:p>
    <w:p>
      <w:r>
        <w:t>the word "shall" is used in connection with the parameter value or requirement</w:t>
      </w:r>
    </w:p>
    <w:p>
      <w:r>
        <w:t>under consideration.  Nonmandatory DOs are indicated as optional by the word "</w:t>
      </w:r>
    </w:p>
    <w:p>
      <w:r>
        <w:t>should" in connection with the parameter value or requirement under</w:t>
      </w:r>
    </w:p>
    <w:p>
      <w:r>
        <w:t>consideration.  For a definition of the terms Sy stem Standard and Design</w:t>
      </w:r>
    </w:p>
    <w:p>
      <w:r>
        <w:t>Objective, see FED -STD-1037.  Information paragraphs, shown as notes, have</w:t>
      </w:r>
    </w:p>
    <w:p>
      <w:r>
        <w:t>been included to better define certain methods currently in use with TADILS.</w:t>
      </w:r>
    </w:p>
    <w:p>
      <w:pPr>
        <w:pStyle w:val="Heading2"/>
      </w:pPr>
      <w:r>
        <w:t>3MIL-STD-188-203-1A</w:t>
      </w:r>
    </w:p>
    <w:p>
      <w:pPr>
        <w:pStyle w:val="Heading2"/>
      </w:pPr>
      <w:r>
        <w:t>REFERENCED DOCUMENTS</w:t>
      </w:r>
    </w:p>
    <w:p>
      <w:r>
        <w:t>Test Procedure 1: Mandatory System Standards</w:t>
      </w:r>
    </w:p>
    <w:p>
      <w:pPr>
        <w:pStyle w:val="ListBullet"/>
      </w:pPr>
      <w:r>
        <w:rPr>
          <w:b/>
        </w:rPr>
        <w:t xml:space="preserve">Requirement: </w:t>
      </w:r>
      <w:r>
        <w:t>"The parameters and other requirements specified in this document are mandatory system standards if the word 'shall' is used in connection with the parameter value or requirement under consideration."</w:t>
      </w:r>
    </w:p>
    <w:p>
      <w:pPr>
        <w:pStyle w:val="ListBullet"/>
      </w:pPr>
      <w:r>
        <w:rPr>
          <w:b/>
        </w:rPr>
        <w:t xml:space="preserve">Method: </w:t>
      </w:r>
      <w:r>
        <w:t>Verification Testing</w:t>
      </w:r>
    </w:p>
    <w:p>
      <w:pPr>
        <w:pStyle w:val="ListBullet"/>
      </w:pPr>
      <w:r>
        <w:rPr>
          <w:b/>
        </w:rPr>
        <w:t xml:space="preserve">Steps: </w:t>
      </w:r>
      <w:r/>
    </w:p>
    <w:p>
      <w:pPr>
        <w:pStyle w:val="ListNumber"/>
      </w:pPr>
      <w:r>
        <w:t>Step 1: Identify all parameters and requirements in the document where the word "shall" is used.</w:t>
      </w:r>
    </w:p>
    <w:p>
      <w:pPr>
        <w:pStyle w:val="ListNumber"/>
      </w:pPr>
      <w:r>
        <w:t>Step 2: Check if these identified parameters and requirements meet the system standards as outlined in APPENDIX A.</w:t>
      </w:r>
    </w:p>
    <w:p>
      <w:pPr>
        <w:pStyle w:val="ListNumber"/>
      </w:pPr>
      <w:r>
        <w:t>Step 3: Document any discrepancies or deviations from the mandatory system standards.</w:t>
      </w:r>
    </w:p>
    <w:p>
      <w:pPr>
        <w:pStyle w:val="ListBullet"/>
      </w:pPr>
      <w:r>
        <w:rPr>
          <w:b/>
        </w:rPr>
        <w:t xml:space="preserve">Pass Criteria: </w:t>
      </w:r>
      <w:r>
        <w:t>All parameters and requirements identified with the word "shall" meet the mandatory system standards as outlined in APPENDIX A.</w:t>
      </w:r>
    </w:p>
    <w:p>
      <w:r>
        <w:t>Test Procedure 2: Optional System Standards</w:t>
      </w:r>
    </w:p>
    <w:p>
      <w:pPr>
        <w:pStyle w:val="ListBullet"/>
      </w:pPr>
      <w:r>
        <w:rPr>
          <w:b/>
        </w:rPr>
        <w:t xml:space="preserve">Requirement: </w:t>
      </w:r>
      <w:r>
        <w:t>"Nonmandatory DOs are indicated as optional by the word 'should' in connection with the parameter value or requirement under consideration."</w:t>
      </w:r>
    </w:p>
    <w:p>
      <w:pPr>
        <w:pStyle w:val="ListBullet"/>
      </w:pPr>
      <w:r>
        <w:rPr>
          <w:b/>
        </w:rPr>
        <w:t xml:space="preserve">Method: </w:t>
      </w:r>
      <w:r>
        <w:t>Verification Testing</w:t>
      </w:r>
    </w:p>
    <w:p>
      <w:pPr>
        <w:pStyle w:val="ListBullet"/>
      </w:pPr>
      <w:r>
        <w:rPr>
          <w:b/>
        </w:rPr>
        <w:t xml:space="preserve">Steps: </w:t>
      </w:r>
      <w:r/>
    </w:p>
    <w:p>
      <w:pPr>
        <w:pStyle w:val="ListNumber"/>
      </w:pPr>
      <w:r>
        <w:t>Step 1: Identify all parameters and requirements in the document where the word "should" is used.</w:t>
      </w:r>
    </w:p>
    <w:p>
      <w:pPr>
        <w:pStyle w:val="ListNumber"/>
      </w:pPr>
      <w:r>
        <w:t>Step 2: Check if these identified parameters and requirements align with the system standards as outlined in APPENDIX A, noting that these are optional and not mandatory.</w:t>
      </w:r>
    </w:p>
    <w:p>
      <w:pPr>
        <w:pStyle w:val="ListNumber"/>
      </w:pPr>
      <w:r>
        <w:t>Step 3: Document any deviations from the system standards, noting that these are optional deviations.</w:t>
      </w:r>
    </w:p>
    <w:p>
      <w:pPr>
        <w:pStyle w:val="ListBullet"/>
      </w:pPr>
      <w:r>
        <w:rPr>
          <w:b/>
        </w:rPr>
        <w:t xml:space="preserve">Pass Criteria: </w:t>
      </w:r>
      <w:r>
        <w:t>All parameters and requirements identified with the word "should" align with the system standards as outlined in APPENDIX A, or are documented as optional deviations.</w:t>
      </w:r>
    </w:p>
    <w:p>
      <w:pPr>
        <w:pStyle w:val="Heading1"/>
      </w:pPr>
      <w:r>
        <w:t>1 Government documents.</w:t>
      </w:r>
    </w:p>
    <w:p>
      <w:pPr>
        <w:pStyle w:val="Heading2"/>
      </w:pPr>
      <w:r>
        <w:t>1.1 Standards and handbooks .  Unless otherwise specified, the</w:t>
      </w:r>
    </w:p>
    <w:p>
      <w:r>
        <w:t>following standards and handbooks of the issue listed in that issue of the</w:t>
      </w:r>
    </w:p>
    <w:p>
      <w:r>
        <w:t>Department of Defense Index of Specifications and Standards (DODISS) specified</w:t>
      </w:r>
    </w:p>
    <w:p>
      <w:r>
        <w:t>in the solicitation form a pa rt of this standard to the extent specified</w:t>
      </w:r>
    </w:p>
    <w:p>
      <w:r>
        <w:t>herein.</w:t>
      </w:r>
    </w:p>
    <w:p>
      <w:pPr>
        <w:pStyle w:val="Heading2"/>
      </w:pPr>
      <w:r>
        <w:t>STANDARDS</w:t>
      </w:r>
    </w:p>
    <w:p>
      <w:pPr>
        <w:pStyle w:val="Heading2"/>
      </w:pPr>
      <w:r>
        <w:t>FEDERAL</w:t>
      </w:r>
    </w:p>
    <w:p>
      <w:r>
        <w:t>FED -STD-1037 Glossary of Telecommunication Terms</w:t>
      </w:r>
    </w:p>
    <w:p>
      <w:pPr>
        <w:pStyle w:val="Heading2"/>
      </w:pPr>
      <w:r>
        <w:t>MILITARY</w:t>
      </w:r>
    </w:p>
    <w:p>
      <w:r>
        <w:t>MIL -STD-188-100 Common Long Haul and Tactical Military</w:t>
      </w:r>
    </w:p>
    <w:p>
      <w:r>
        <w:t>Communication System Technical Standards</w:t>
      </w:r>
    </w:p>
    <w:p>
      <w:r>
        <w:t>MIL -STD-188-114 Electrical Characteristics of Digital</w:t>
      </w:r>
    </w:p>
    <w:p>
      <w:r>
        <w:t>Interface Circuits</w:t>
      </w:r>
    </w:p>
    <w:p>
      <w:r>
        <w:t>MIL -STD-188-124 Grounding, Bonding, and Shielding for</w:t>
      </w:r>
    </w:p>
    <w:p>
      <w:r>
        <w:t>Common Long  Haul/Tactical  Communication</w:t>
      </w:r>
    </w:p>
    <w:p>
      <w:r>
        <w:t>Systems</w:t>
      </w:r>
    </w:p>
    <w:p>
      <w:r>
        <w:t>MIL -STD-461 Electromagnetic Emission and</w:t>
      </w:r>
    </w:p>
    <w:p>
      <w:r>
        <w:t>Susceptibility Requirements for the</w:t>
      </w:r>
    </w:p>
    <w:p>
      <w:r>
        <w:t>Control of  Electromagnetic  Interference</w:t>
      </w:r>
    </w:p>
    <w:p>
      <w:r>
        <w:t>MIL -STD-462 Electromagnetic Interference</w:t>
      </w:r>
    </w:p>
    <w:p>
      <w:r>
        <w:t>Characteristics, Measurement of</w:t>
      </w:r>
    </w:p>
    <w:p>
      <w:r>
        <w:t>MIL -STD-1397 Input/Output Interfaces, Standard</w:t>
      </w:r>
    </w:p>
    <w:p>
      <w:r>
        <w:t>Digital Data, Navy Systems</w:t>
      </w:r>
    </w:p>
    <w:p>
      <w:pPr>
        <w:pStyle w:val="Heading2"/>
      </w:pPr>
      <w:r>
        <w:t>HANDBOOKS</w:t>
      </w:r>
    </w:p>
    <w:p>
      <w:pPr>
        <w:pStyle w:val="Heading2"/>
      </w:pPr>
      <w:r>
        <w:t>MILITARY</w:t>
      </w:r>
    </w:p>
    <w:p>
      <w:r>
        <w:t>MIL -HDBK-232 RED/BLACK Engineering -Installation</w:t>
      </w:r>
    </w:p>
    <w:p>
      <w:r>
        <w:t>Guidelines</w:t>
      </w:r>
    </w:p>
    <w:p>
      <w:r>
        <w:t>MIL -HDBK-237 Electromagnetic Compatibility Management</w:t>
      </w:r>
    </w:p>
    <w:p>
      <w:r>
        <w:t>Guide for Platforms, Systems, and</w:t>
      </w:r>
    </w:p>
    <w:p>
      <w:r>
        <w:t>Equipments</w:t>
      </w:r>
    </w:p>
    <w:p>
      <w:r>
        <w:t>MIL -HDBK-241 Design Guide for Electromagnetic</w:t>
      </w:r>
    </w:p>
    <w:p>
      <w:r>
        <w:t>Interferenc e Reduction in Power Supplies</w:t>
      </w:r>
    </w:p>
    <w:p>
      <w:r>
        <w:t>(Copies of standards and handbooks required by contractors in connection</w:t>
      </w:r>
    </w:p>
    <w:p>
      <w:r>
        <w:t>with specific procurement functions should be obtained from the procuring</w:t>
      </w:r>
    </w:p>
    <w:p>
      <w:r>
        <w:t>activity or as directed by the contracting officer.)</w:t>
      </w:r>
    </w:p>
    <w:p>
      <w:pPr>
        <w:pStyle w:val="Heading2"/>
      </w:pPr>
      <w:r>
        <w:t>4MIL-STD-188-203-1A</w:t>
      </w:r>
    </w:p>
    <w:p>
      <w:r>
        <w:t>Apologies for the confusion, but the provided requirements do not contain any modal verbs like shall, must, will, should, etc., hence no test procedures can be generated for the given information. The requirements are just a list of federal and military standards and handbooks which do not include specific sentences with modal verbs that could be used to generate test procedures.</w:t>
      </w:r>
    </w:p>
    <w:p>
      <w:r>
        <w:t>Please provide a set of requirements with modal verbs to generate the test procedures.</w:t>
      </w:r>
    </w:p>
    <w:p>
      <w:pPr>
        <w:pStyle w:val="Heading2"/>
      </w:pPr>
      <w:r>
        <w:t>1.2 Other Government documents .  The following other Government</w:t>
      </w:r>
    </w:p>
    <w:p>
      <w:r>
        <w:t>documents and publications form a part of this standard to the extent</w:t>
      </w:r>
    </w:p>
    <w:p>
      <w:r>
        <w:t>specified herein.</w:t>
      </w:r>
    </w:p>
    <w:p>
      <w:pPr>
        <w:pStyle w:val="Heading2"/>
      </w:pPr>
      <w:r>
        <w:t>PUBLICATIONS</w:t>
      </w:r>
    </w:p>
    <w:p>
      <w:r>
        <w:t>North Atlantic Treaty Organization (NATO) Standardization Agreements</w:t>
      </w:r>
    </w:p>
    <w:p>
      <w:r>
        <w:t>STANAG  5511                 Tactical Data Exchange - LINK 11 (U)</w:t>
      </w:r>
    </w:p>
    <w:p>
      <w:r>
        <w:t>(Application for copies of NATO standardization documents required by</w:t>
      </w:r>
    </w:p>
    <w:p>
      <w:r>
        <w:t>contractors in connection with specific procurement functions should be made</w:t>
      </w:r>
    </w:p>
    <w:p>
      <w:r>
        <w:t>to the appropriate NATO Subregistry.)</w:t>
      </w:r>
    </w:p>
    <w:p>
      <w:r>
        <w:t>National Security Agency</w:t>
      </w:r>
    </w:p>
    <w:p>
      <w:r>
        <w:t>NACSIM  5100               Compromising Emanation Laboratory Test</w:t>
      </w:r>
    </w:p>
    <w:p>
      <w:r>
        <w:t>Requirements Electromagnetics (U) (This</w:t>
      </w:r>
    </w:p>
    <w:p>
      <w:r>
        <w:t>document was downgraded to unclassified</w:t>
      </w:r>
    </w:p>
    <w:p>
      <w:r>
        <w:t>by Revision A.)</w:t>
      </w:r>
    </w:p>
    <w:p>
      <w:r>
        <w:t>NACSEM 5200                Compromising Emanations Design Handbook</w:t>
      </w:r>
    </w:p>
    <w:p>
      <w:r>
        <w:t>(U)</w:t>
      </w:r>
    </w:p>
    <w:p>
      <w:r>
        <w:t>(Application for copies of NACSIM and NACSEM standardization documents</w:t>
      </w:r>
    </w:p>
    <w:p>
      <w:r>
        <w:t>required by contractors in connection  with specific procurement functions</w:t>
      </w:r>
    </w:p>
    <w:p>
      <w:r>
        <w:t>should be made to the Director, National Security Agency, Fort George G.</w:t>
      </w:r>
    </w:p>
    <w:p>
      <w:r>
        <w:t>Meade, MD 20755.)</w:t>
      </w:r>
    </w:p>
    <w:p>
      <w:r>
        <w:t>Test Procedure 1: Requesting NATO Standardization Documents</w:t>
      </w:r>
    </w:p>
    <w:p>
      <w:pPr>
        <w:pStyle w:val="ListBullet"/>
      </w:pPr>
      <w:r>
        <w:rPr>
          <w:b/>
        </w:rPr>
        <w:t xml:space="preserve">Requirement: </w:t>
      </w:r>
      <w:r>
        <w:t>"Application for copies of NATO standardization documents required by contractors in connection with specific procurement functions should be made to the appropriate NATO Subregistry."</w:t>
      </w:r>
    </w:p>
    <w:p>
      <w:pPr>
        <w:pStyle w:val="ListBullet"/>
      </w:pPr>
      <w:r>
        <w:rPr>
          <w:b/>
        </w:rPr>
        <w:t xml:space="preserve">Method: </w:t>
      </w:r>
      <w:r>
        <w:t>Manual Document Request</w:t>
      </w:r>
    </w:p>
    <w:p>
      <w:pPr>
        <w:pStyle w:val="ListBullet"/>
      </w:pPr>
      <w:r>
        <w:rPr>
          <w:b/>
        </w:rPr>
        <w:t xml:space="preserve">Steps: </w:t>
      </w:r>
      <w:r/>
    </w:p>
    <w:p>
      <w:pPr>
        <w:pStyle w:val="ListNumber"/>
      </w:pPr>
      <w:r>
        <w:t>Step 1: Identify the specific NATO standardization document required for the procurement function.</w:t>
      </w:r>
    </w:p>
    <w:p>
      <w:pPr>
        <w:pStyle w:val="ListNumber"/>
      </w:pPr>
      <w:r>
        <w:t>Step 2: Prepare an application request for the needed document, detailing the purpose and the procurement function in relation to the request.</w:t>
      </w:r>
    </w:p>
    <w:p>
      <w:pPr>
        <w:pStyle w:val="ListNumber"/>
      </w:pPr>
      <w:r>
        <w:t>Step 3: Submit the application to the appropriate NATO Subregistry.</w:t>
      </w:r>
    </w:p>
    <w:p>
      <w:pPr>
        <w:pStyle w:val="ListBullet"/>
      </w:pPr>
      <w:r>
        <w:rPr>
          <w:b/>
        </w:rPr>
        <w:t xml:space="preserve">Pass Criteria: </w:t>
      </w:r>
      <w:r>
        <w:t>The NATO Subregistry confirms receipt of the application and the request is processed.</w:t>
      </w:r>
    </w:p>
    <w:p>
      <w:r>
        <w:t>Test Procedure 2: Requesting NACSIM and NACSEM Standardization Documents</w:t>
      </w:r>
    </w:p>
    <w:p>
      <w:pPr>
        <w:pStyle w:val="ListBullet"/>
      </w:pPr>
      <w:r>
        <w:rPr>
          <w:b/>
        </w:rPr>
        <w:t xml:space="preserve">Requirement: </w:t>
      </w:r>
      <w:r>
        <w:t>"Application for copies of NACSIM and NACSEM standardization documents required by contractors in connection with specific procurement functions should be made to the Director, National Security Agency, Fort George G."</w:t>
      </w:r>
    </w:p>
    <w:p>
      <w:pPr>
        <w:pStyle w:val="ListBullet"/>
      </w:pPr>
      <w:r>
        <w:rPr>
          <w:b/>
        </w:rPr>
        <w:t xml:space="preserve">Method: </w:t>
      </w:r>
      <w:r>
        <w:t>Manual Document Request</w:t>
      </w:r>
    </w:p>
    <w:p>
      <w:pPr>
        <w:pStyle w:val="ListBullet"/>
      </w:pPr>
      <w:r>
        <w:rPr>
          <w:b/>
        </w:rPr>
        <w:t xml:space="preserve">Steps: </w:t>
      </w:r>
      <w:r/>
    </w:p>
    <w:p>
      <w:pPr>
        <w:pStyle w:val="ListNumber"/>
      </w:pPr>
      <w:r>
        <w:t>Step 1: Identify the specific NACSIM or NACSEM standardization document required for the procurement function.</w:t>
      </w:r>
    </w:p>
    <w:p>
      <w:pPr>
        <w:pStyle w:val="ListNumber"/>
      </w:pPr>
      <w:r>
        <w:t>Step 2: Prepare an application request for the needed document, detailing the purpose and the procurement function in relation to the request.</w:t>
      </w:r>
    </w:p>
    <w:p>
      <w:pPr>
        <w:pStyle w:val="ListNumber"/>
      </w:pPr>
      <w:r>
        <w:t>Step 3: Submit the application to the Director, National Security Agency, Fort George G.</w:t>
      </w:r>
    </w:p>
    <w:p>
      <w:pPr>
        <w:pStyle w:val="ListBullet"/>
      </w:pPr>
      <w:r>
        <w:rPr>
          <w:b/>
        </w:rPr>
        <w:t xml:space="preserve">Pass Criteria: </w:t>
      </w:r>
      <w:r>
        <w:t>The Director, National Security Agency confirms receipt of the application and the request is processed.</w:t>
      </w:r>
    </w:p>
    <w:p>
      <w:pPr>
        <w:pStyle w:val="Heading1"/>
      </w:pPr>
      <w:r>
        <w:t>2 Other publications .  The following publication forms a part of</w:t>
      </w:r>
    </w:p>
    <w:p>
      <w:r>
        <w:t>this document to the extent specified herein.  Unless otherwise indicated, the</w:t>
      </w:r>
    </w:p>
    <w:p>
      <w:r>
        <w:t>issue in effect on date of invitation for bids or request for proposal shall</w:t>
      </w:r>
    </w:p>
    <w:p>
      <w:r>
        <w:t>apply.</w:t>
      </w:r>
    </w:p>
    <w:p>
      <w:r>
        <w:t>International Regulations</w:t>
      </w:r>
    </w:p>
    <w:p>
      <w:r>
        <w:t>General Secretariat            Radio Regulations</w:t>
      </w:r>
    </w:p>
    <w:p>
      <w:r>
        <w:t>of the International</w:t>
      </w:r>
    </w:p>
    <w:p>
      <w:r>
        <w:t>Telecommunications</w:t>
      </w:r>
    </w:p>
    <w:p>
      <w:r>
        <w:t>Union  (ITU)</w:t>
      </w:r>
    </w:p>
    <w:p>
      <w:r>
        <w:t>(Application for copies should be addressed to the ITU, Consultant</w:t>
      </w:r>
    </w:p>
    <w:p>
      <w:r>
        <w:t>Committee International Radio, Geneva, Switzerland.)</w:t>
      </w:r>
    </w:p>
    <w:p>
      <w:r>
        <w:t>Test Procedure 1: Verifying Date of Issue Application</w:t>
      </w:r>
    </w:p>
    <w:p>
      <w:pPr>
        <w:pStyle w:val="ListBullet"/>
      </w:pPr>
      <w:r>
        <w:rPr>
          <w:b/>
        </w:rPr>
        <w:t xml:space="preserve">Requirement: </w:t>
      </w:r>
      <w:r>
        <w:t>"Unless otherwise indicated, the issue in effect on date of invitation for bids or request for proposal shall apply."</w:t>
      </w:r>
    </w:p>
    <w:p>
      <w:pPr>
        <w:pStyle w:val="ListBullet"/>
      </w:pPr>
      <w:r>
        <w:rPr>
          <w:b/>
        </w:rPr>
        <w:t xml:space="preserve">Method: </w:t>
      </w:r>
      <w:r>
        <w:t>Document Review</w:t>
      </w:r>
    </w:p>
    <w:p>
      <w:pPr>
        <w:pStyle w:val="ListBullet"/>
      </w:pPr>
      <w:r>
        <w:rPr>
          <w:b/>
        </w:rPr>
        <w:t xml:space="preserve">Steps: </w:t>
      </w:r>
      <w:r/>
    </w:p>
    <w:p>
      <w:pPr>
        <w:pStyle w:val="ListNumber"/>
      </w:pPr>
      <w:r>
        <w:t>Step 1: Obtain the invitation for bids or request for proposal document.</w:t>
      </w:r>
    </w:p>
    <w:p>
      <w:pPr>
        <w:pStyle w:val="ListNumber"/>
      </w:pPr>
      <w:r>
        <w:t>Step 2: Check the date of issue mentioned in the document.</w:t>
      </w:r>
    </w:p>
    <w:p>
      <w:pPr>
        <w:pStyle w:val="ListNumber"/>
      </w:pPr>
      <w:r>
        <w:t>Step 3: Verify that the issue in effect on that specific date is the one applied in the proposal or bid.</w:t>
      </w:r>
    </w:p>
    <w:p>
      <w:pPr>
        <w:pStyle w:val="ListBullet"/>
      </w:pPr>
      <w:r>
        <w:rPr>
          <w:b/>
        </w:rPr>
        <w:t xml:space="preserve">Pass Criteria: </w:t>
      </w:r>
      <w:r>
        <w:t>The issue applied in the proposal or bid is indeed the one that was in effect on the date of the invitation for bids or request for proposal.</w:t>
      </w:r>
    </w:p>
    <w:p>
      <w:r>
        <w:t>Test Procedure 2: Application for ITU Copies</w:t>
      </w:r>
    </w:p>
    <w:p>
      <w:pPr>
        <w:pStyle w:val="ListBullet"/>
      </w:pPr>
      <w:r>
        <w:rPr>
          <w:b/>
        </w:rPr>
        <w:t xml:space="preserve">Requirement: </w:t>
      </w:r>
      <w:r>
        <w:t>"Application for copies should be addressed to the ITU, Consultant Committee International Radio, Geneva, Switzerland."</w:t>
      </w:r>
    </w:p>
    <w:p>
      <w:pPr>
        <w:pStyle w:val="ListBullet"/>
      </w:pPr>
      <w:r>
        <w:rPr>
          <w:b/>
        </w:rPr>
        <w:t xml:space="preserve">Method: </w:t>
      </w:r>
      <w:r>
        <w:t>Communication Testing</w:t>
      </w:r>
    </w:p>
    <w:p>
      <w:pPr>
        <w:pStyle w:val="ListBullet"/>
      </w:pPr>
      <w:r>
        <w:rPr>
          <w:b/>
        </w:rPr>
        <w:t xml:space="preserve">Steps: </w:t>
      </w:r>
      <w:r/>
    </w:p>
    <w:p>
      <w:pPr>
        <w:pStyle w:val="ListNumber"/>
      </w:pPr>
      <w:r>
        <w:t>Step 1: Draft an application for copies addressed to the ITU, Consultant Committee International Radio, Geneva, Switzerland.</w:t>
      </w:r>
    </w:p>
    <w:p>
      <w:pPr>
        <w:pStyle w:val="ListNumber"/>
      </w:pPr>
      <w:r>
        <w:t>Step 2: Send the application via the appropriate communication method.</w:t>
      </w:r>
    </w:p>
    <w:p>
      <w:pPr>
        <w:pStyle w:val="ListNumber"/>
      </w:pPr>
      <w:r>
        <w:t>Step 3: Await a response confirming receipt of the application from the ITU.</w:t>
      </w:r>
    </w:p>
    <w:p>
      <w:pPr>
        <w:pStyle w:val="ListBullet"/>
      </w:pPr>
      <w:r>
        <w:rPr>
          <w:b/>
        </w:rPr>
        <w:t xml:space="preserve">Pass Criteria: </w:t>
      </w:r>
      <w:r>
        <w:t>Receipt of confirmation from ITU that the application for copies has been received and is being processed.</w:t>
      </w:r>
    </w:p>
    <w:p>
      <w:pPr>
        <w:pStyle w:val="Heading1"/>
      </w:pPr>
      <w:r>
        <w:t>3 Order of precedence .  In the event of a conflict between the text</w:t>
      </w:r>
    </w:p>
    <w:p>
      <w:r>
        <w:t>of this standard and the references cited herein, the text of this standard</w:t>
      </w:r>
    </w:p>
    <w:p>
      <w:r>
        <w:t>shall take precedence.</w:t>
      </w:r>
    </w:p>
    <w:p>
      <w:pPr>
        <w:pStyle w:val="Heading2"/>
      </w:pPr>
      <w:r>
        <w:t>5MIL-STD-188-203-1A</w:t>
      </w:r>
    </w:p>
    <w:p>
      <w:pPr>
        <w:pStyle w:val="Heading2"/>
      </w:pPr>
      <w:r>
        <w:t>DEFINITIONS</w:t>
      </w:r>
    </w:p>
    <w:p>
      <w:r>
        <w:t>Test Procedure 1: Standard Text Precedence</w:t>
      </w:r>
    </w:p>
    <w:p>
      <w:pPr>
        <w:pStyle w:val="ListBullet"/>
      </w:pPr>
      <w:r>
        <w:rPr>
          <w:b/>
        </w:rPr>
        <w:t xml:space="preserve">Requirement: </w:t>
      </w:r>
      <w:r>
        <w:t>"In the event of a conflict between the text of this standard and the references cited herein, the text of this standard shall take precedence."</w:t>
      </w:r>
    </w:p>
    <w:p>
      <w:pPr>
        <w:pStyle w:val="ListBullet"/>
      </w:pPr>
      <w:r>
        <w:rPr>
          <w:b/>
        </w:rPr>
        <w:t xml:space="preserve">Method: </w:t>
      </w:r>
      <w:r>
        <w:t>Document Review and Conflict Identification</w:t>
      </w:r>
    </w:p>
    <w:p>
      <w:pPr>
        <w:pStyle w:val="ListBullet"/>
      </w:pPr>
      <w:r>
        <w:rPr>
          <w:b/>
        </w:rPr>
        <w:t xml:space="preserve">Steps: </w:t>
      </w:r>
      <w:r/>
    </w:p>
    <w:p>
      <w:pPr>
        <w:pStyle w:val="ListNumber"/>
      </w:pPr>
      <w:r>
        <w:t>Step 1: Identify a section in the standard text that could potentially conflict with the cited references.</w:t>
      </w:r>
    </w:p>
    <w:p>
      <w:pPr>
        <w:pStyle w:val="ListNumber"/>
      </w:pPr>
      <w:r>
        <w:t>Step 2: Find the corresponding information in the cited references that could raise a conflict.</w:t>
      </w:r>
    </w:p>
    <w:p>
      <w:pPr>
        <w:pStyle w:val="ListNumber"/>
      </w:pPr>
      <w:r>
        <w:t>Step 3: Confirm that in case of such conflict, the text of the standard has been given precedence.</w:t>
      </w:r>
    </w:p>
    <w:p>
      <w:pPr>
        <w:pStyle w:val="ListBullet"/>
      </w:pPr>
      <w:r>
        <w:rPr>
          <w:b/>
        </w:rPr>
        <w:t xml:space="preserve">Pass Criteria: </w:t>
      </w:r>
      <w:r>
        <w:t>The standard text takes precedence in every situation where a conflict with cited references is identified.</w:t>
      </w:r>
    </w:p>
    <w:p>
      <w:r>
        <w:t>Test Procedure 2: Verification of Text Precedence</w:t>
      </w:r>
    </w:p>
    <w:p>
      <w:pPr>
        <w:pStyle w:val="ListBullet"/>
      </w:pPr>
      <w:r>
        <w:rPr>
          <w:b/>
        </w:rPr>
        <w:t xml:space="preserve">Requirement: </w:t>
      </w:r>
      <w:r>
        <w:t>"In the event of a conflict between the text of this standard and the references cited herein, the text of this standard shall take precedence."</w:t>
      </w:r>
    </w:p>
    <w:p>
      <w:pPr>
        <w:pStyle w:val="ListBullet"/>
      </w:pPr>
      <w:r>
        <w:rPr>
          <w:b/>
        </w:rPr>
        <w:t xml:space="preserve">Method: </w:t>
      </w:r>
      <w:r>
        <w:t>Simulated Scenario Testing</w:t>
      </w:r>
    </w:p>
    <w:p>
      <w:pPr>
        <w:pStyle w:val="ListBullet"/>
      </w:pPr>
      <w:r>
        <w:rPr>
          <w:b/>
        </w:rPr>
        <w:t xml:space="preserve">Steps: </w:t>
      </w:r>
      <w:r/>
    </w:p>
    <w:p>
      <w:pPr>
        <w:pStyle w:val="ListNumber"/>
      </w:pPr>
      <w:r>
        <w:t>Step 1: Create a hypothetical scenario where a conflict arises between the standard text and the cited references.</w:t>
      </w:r>
    </w:p>
    <w:p>
      <w:pPr>
        <w:pStyle w:val="ListNumber"/>
      </w:pPr>
      <w:r>
        <w:t>Step 2: Observe and document how the conflict is resolved.</w:t>
      </w:r>
    </w:p>
    <w:p>
      <w:pPr>
        <w:pStyle w:val="ListNumber"/>
      </w:pPr>
      <w:r>
        <w:t>Step 3: Verify that the resolution followed the rule of the standard text taking precedence.</w:t>
      </w:r>
    </w:p>
    <w:p>
      <w:pPr>
        <w:pStyle w:val="ListBullet"/>
      </w:pPr>
      <w:r>
        <w:rPr>
          <w:b/>
        </w:rPr>
        <w:t xml:space="preserve">Pass Criteria: </w:t>
      </w:r>
      <w:r>
        <w:t>In the simulated scenario, the standard text should take precedence over the cited references, in line with the requirement.</w:t>
      </w:r>
    </w:p>
    <w:p>
      <w:pPr>
        <w:pStyle w:val="Heading1"/>
      </w:pPr>
      <w:r>
        <w:t>1 Definition of terms .  Definitions of terms used in this standard</w:t>
      </w:r>
    </w:p>
    <w:p>
      <w:r>
        <w:t>shall be as specified in FE D-STD-1037.  The following term is unique to TADIL</w:t>
      </w:r>
    </w:p>
    <w:p>
      <w:r>
        <w:t>A:</w:t>
      </w:r>
    </w:p>
    <w:p>
      <w:pPr>
        <w:pStyle w:val="Heading2"/>
      </w:pPr>
      <w:r>
        <w:t>1.1 TADIL A single tone attenuability (STA) .  The TADIL A STA</w:t>
      </w:r>
    </w:p>
    <w:p>
      <w:r>
        <w:t>expressed in decibels (dB) is used as an overall figure of merit for TADIL A</w:t>
      </w:r>
    </w:p>
    <w:p>
      <w:r>
        <w:t>system equipments.  When the STA test is conducted, the composite 16 -tone</w:t>
      </w:r>
    </w:p>
    <w:p>
      <w:r>
        <w:t>signal is adjusted to a specified level (such as 0 dBm).  The level of a</w:t>
      </w:r>
    </w:p>
    <w:p>
      <w:r>
        <w:t>single data tone is attenuated until a specified bit error rate (BER) is</w:t>
      </w:r>
    </w:p>
    <w:p>
      <w:r>
        <w:t>observed at the data terminal set (DTS) receiver.  This is repeated for each</w:t>
      </w:r>
    </w:p>
    <w:p>
      <w:r>
        <w:t>of the other data tones.  The smallest value of attenuation observed among</w:t>
      </w:r>
    </w:p>
    <w:p>
      <w:r>
        <w:t>these 15 measurements is referred to as the TADIL A STA.</w:t>
      </w:r>
    </w:p>
    <w:p>
      <w:pPr>
        <w:pStyle w:val="Heading1"/>
      </w:pPr>
      <w:r>
        <w:t>2 Abbreviations and acronyms .  The abbreviations and acronyms used</w:t>
      </w:r>
    </w:p>
    <w:p>
      <w:r>
        <w:t>in this document are listed in APPENDIX B.</w:t>
      </w:r>
    </w:p>
    <w:p>
      <w:pPr>
        <w:pStyle w:val="Heading2"/>
      </w:pPr>
      <w:r>
        <w:t>6MIL-STD-188-203-1A</w:t>
      </w:r>
    </w:p>
    <w:p>
      <w:pPr>
        <w:pStyle w:val="Heading2"/>
      </w:pPr>
      <w:r>
        <w:t>GENERAL REQUIREMENTS</w:t>
      </w:r>
    </w:p>
    <w:p>
      <w:r>
        <w:t>(A tutorial describing TADIL A operation and equipments is provided in</w:t>
      </w:r>
    </w:p>
    <w:p>
      <w:pPr>
        <w:pStyle w:val="Heading2"/>
      </w:pPr>
      <w:r>
        <w:t>APPENDIX C.)</w:t>
      </w:r>
    </w:p>
    <w:p>
      <w:pPr>
        <w:pStyle w:val="Heading1"/>
      </w:pPr>
      <w:r>
        <w:t>1 NATO interoperability .  The interchange of information among NATO</w:t>
      </w:r>
    </w:p>
    <w:p>
      <w:r>
        <w:t>member nations using TADIL A Shall  comply with applicable requirements  of the</w:t>
      </w:r>
    </w:p>
    <w:p>
      <w:r>
        <w:t>current edition of STANAG 5511.</w:t>
      </w:r>
    </w:p>
    <w:p>
      <w:r>
        <w:t>Test Procedure 1: Compliance with STANAG 5511</w:t>
      </w:r>
    </w:p>
    <w:p>
      <w:pPr>
        <w:pStyle w:val="ListBullet"/>
      </w:pPr>
      <w:r>
        <w:rPr>
          <w:b/>
        </w:rPr>
        <w:t xml:space="preserve">Requirement: </w:t>
      </w:r>
      <w:r>
        <w:t>"The interchange of information among NATO member nations using TADIL A Shall comply with applicable requirements of the current edition of STANAG 5511."</w:t>
      </w:r>
    </w:p>
    <w:p>
      <w:pPr>
        <w:pStyle w:val="ListBullet"/>
      </w:pPr>
      <w:r>
        <w:rPr>
          <w:b/>
        </w:rPr>
        <w:t xml:space="preserve">Method: </w:t>
      </w:r>
      <w:r>
        <w:t>Compliance Testing</w:t>
      </w:r>
    </w:p>
    <w:p>
      <w:pPr>
        <w:pStyle w:val="ListBullet"/>
      </w:pPr>
      <w:r>
        <w:rPr>
          <w:b/>
        </w:rPr>
        <w:t xml:space="preserve">Steps: </w:t>
      </w:r>
      <w:r/>
    </w:p>
    <w:p>
      <w:pPr>
        <w:pStyle w:val="ListNumber"/>
      </w:pPr>
      <w:r>
        <w:t>Step 1: Obtain the current edition of STANAG 5511 and familiarize with the applicable requirements for the interchange of information using TADIL A.</w:t>
      </w:r>
    </w:p>
    <w:p>
      <w:pPr>
        <w:pStyle w:val="ListNumber"/>
      </w:pPr>
      <w:r>
        <w:t>Step 2: Set up a communication scenario involving multiple NATO member nations using TADIL A for the interchange of information.</w:t>
      </w:r>
    </w:p>
    <w:p>
      <w:pPr>
        <w:pStyle w:val="ListNumber"/>
      </w:pPr>
      <w:r>
        <w:t>Step 3: Monitor and record the communication process and the data interchanged, ensuring it adheres to the guidelines and requirements set in STANAG 5511.</w:t>
      </w:r>
    </w:p>
    <w:p>
      <w:pPr>
        <w:pStyle w:val="ListBullet"/>
      </w:pPr>
      <w:r>
        <w:rPr>
          <w:b/>
        </w:rPr>
        <w:t xml:space="preserve">Pass Criteria: </w:t>
      </w:r>
      <w:r>
        <w:t>The interchange of information process completely adheres to the requirements set in the current edition of STANAG 5511.</w:t>
      </w:r>
    </w:p>
    <w:p>
      <w:r>
        <w:t>Test Procedure 2: TADIL A Operation Validation</w:t>
      </w:r>
    </w:p>
    <w:p>
      <w:pPr>
        <w:pStyle w:val="ListBullet"/>
      </w:pPr>
      <w:r>
        <w:rPr>
          <w:b/>
        </w:rPr>
        <w:t xml:space="preserve">Requirement: </w:t>
      </w:r>
      <w:r>
        <w:t>"The interchange of information among NATO member nations using TADIL A Shall comply with applicable requirements of the current edition of STANAG 5511."</w:t>
      </w:r>
    </w:p>
    <w:p>
      <w:pPr>
        <w:pStyle w:val="ListBullet"/>
      </w:pPr>
      <w:r>
        <w:rPr>
          <w:b/>
        </w:rPr>
        <w:t xml:space="preserve">Method: </w:t>
      </w:r>
      <w:r>
        <w:t>Operational Testing</w:t>
      </w:r>
    </w:p>
    <w:p>
      <w:pPr>
        <w:pStyle w:val="ListBullet"/>
      </w:pPr>
      <w:r>
        <w:rPr>
          <w:b/>
        </w:rPr>
        <w:t xml:space="preserve">Steps: </w:t>
      </w:r>
      <w:r/>
    </w:p>
    <w:p>
      <w:pPr>
        <w:pStyle w:val="ListNumber"/>
      </w:pPr>
      <w:r>
        <w:t>Step 1: Establish a communication network among NATO member nations using TADIL A.</w:t>
      </w:r>
    </w:p>
    <w:p>
      <w:pPr>
        <w:pStyle w:val="ListNumber"/>
      </w:pPr>
      <w:r>
        <w:t>Step 2: Initiate the interchange of information among the established network.</w:t>
      </w:r>
    </w:p>
    <w:p>
      <w:pPr>
        <w:pStyle w:val="ListNumber"/>
      </w:pPr>
      <w:r>
        <w:t>Step 3: Verify and validate that the operation of TADIL A and the information interchanged complies with the current edition of STANAG 5511.</w:t>
      </w:r>
    </w:p>
    <w:p>
      <w:pPr>
        <w:pStyle w:val="ListBullet"/>
      </w:pPr>
      <w:r>
        <w:rPr>
          <w:b/>
        </w:rPr>
        <w:t xml:space="preserve">Pass Criteria: </w:t>
      </w:r>
      <w:r>
        <w:t>The TADIL A operation and the information interchanged should successfully comply with all the requirements of STANAG 5511 without any failures or errors.</w:t>
      </w:r>
    </w:p>
    <w:p>
      <w:pPr>
        <w:pStyle w:val="Heading1"/>
      </w:pPr>
      <w:r>
        <w:t>2 Communications security equipment .  Communications security</w:t>
      </w:r>
    </w:p>
    <w:p>
      <w:r>
        <w:t>equipment shall be located between the TS and the Tactical Data System (TDS)</w:t>
      </w:r>
    </w:p>
    <w:p>
      <w:r>
        <w:t>computer as illustrated in FIGURE 1. Communications security equipment</w:t>
      </w:r>
    </w:p>
    <w:p>
      <w:r>
        <w:t>employed in any TADIL A system shall be transparent and shall not change the</w:t>
      </w:r>
    </w:p>
    <w:p>
      <w:r>
        <w:t>standard TADIL A transmission frame format.  Any change in the DTS -to-TDS</w:t>
      </w:r>
    </w:p>
    <w:p>
      <w:r>
        <w:t>computer interface timing (see APPENDIX D2) caused Ay the use of security</w:t>
      </w:r>
    </w:p>
    <w:p>
      <w:r>
        <w:t>equipment must be accounted for in  either the security equipment design or in</w:t>
      </w:r>
    </w:p>
    <w:p>
      <w:r>
        <w:t>the TDS computer.</w:t>
      </w:r>
    </w:p>
    <w:p>
      <w:r>
        <w:t>Test Procedure 1: Verification of Communications Security Equipment Location</w:t>
      </w:r>
    </w:p>
    <w:p>
      <w:pPr>
        <w:pStyle w:val="ListBullet"/>
      </w:pPr>
      <w:r>
        <w:rPr>
          <w:b/>
        </w:rPr>
        <w:t xml:space="preserve">Requirement: </w:t>
      </w:r>
      <w:r>
        <w:t>"Communications security equipment shall be located between the TS and the Tactical Data System (TDS) computer as illustrated in FIGURE 1."</w:t>
      </w:r>
    </w:p>
    <w:p>
      <w:pPr>
        <w:pStyle w:val="ListBullet"/>
      </w:pPr>
      <w:r>
        <w:rPr>
          <w:b/>
        </w:rPr>
        <w:t xml:space="preserve">Method: </w:t>
      </w:r>
      <w:r>
        <w:t>Physical Inspection</w:t>
      </w:r>
    </w:p>
    <w:p>
      <w:pPr>
        <w:pStyle w:val="ListBullet"/>
      </w:pPr>
      <w:r>
        <w:rPr>
          <w:b/>
        </w:rPr>
        <w:t xml:space="preserve">Steps: </w:t>
      </w:r>
      <w:r/>
    </w:p>
    <w:p>
      <w:pPr>
        <w:pStyle w:val="ListNumber"/>
      </w:pPr>
      <w:r>
        <w:t>Step 1: Identify the TS and the TDS computer in the system setup.</w:t>
      </w:r>
    </w:p>
    <w:p>
      <w:pPr>
        <w:pStyle w:val="ListNumber"/>
      </w:pPr>
      <w:r>
        <w:t>Step 2: Identify the communications security equipment in the system setup.</w:t>
      </w:r>
    </w:p>
    <w:p>
      <w:pPr>
        <w:pStyle w:val="ListNumber"/>
      </w:pPr>
      <w:r>
        <w:t>Step 3: Verify the location of the communications security equipment. It should be positioned between the TS and the TDS computer as per FIGURE 1.</w:t>
      </w:r>
    </w:p>
    <w:p>
      <w:pPr>
        <w:pStyle w:val="ListBullet"/>
      </w:pPr>
      <w:r>
        <w:rPr>
          <w:b/>
        </w:rPr>
        <w:t xml:space="preserve">Pass Criteria: </w:t>
      </w:r>
      <w:r>
        <w:t>The communications security equipment is correctly located between the TS and the TDS computer as illustrated in FIGURE 1.</w:t>
      </w:r>
    </w:p>
    <w:p>
      <w:r>
        <w:t>Test Procedure 2: Verification of TADIL A System Transparency</w:t>
      </w:r>
    </w:p>
    <w:p>
      <w:pPr>
        <w:pStyle w:val="ListBullet"/>
      </w:pPr>
      <w:r>
        <w:rPr>
          <w:b/>
        </w:rPr>
        <w:t xml:space="preserve">Requirement: </w:t>
      </w:r>
      <w:r>
        <w:t>"Communications security equipment employed in any TADIL A system shall be transparent and shall not change the standard TADIL A transmission frame format."</w:t>
      </w:r>
    </w:p>
    <w:p>
      <w:pPr>
        <w:pStyle w:val="ListBullet"/>
      </w:pPr>
      <w:r>
        <w:rPr>
          <w:b/>
        </w:rPr>
        <w:t xml:space="preserve">Method: </w:t>
      </w:r>
      <w:r>
        <w:t>System Testing</w:t>
      </w:r>
    </w:p>
    <w:p>
      <w:pPr>
        <w:pStyle w:val="ListBullet"/>
      </w:pPr>
      <w:r>
        <w:rPr>
          <w:b/>
        </w:rPr>
        <w:t xml:space="preserve">Steps: </w:t>
      </w:r>
      <w:r/>
    </w:p>
    <w:p>
      <w:pPr>
        <w:pStyle w:val="ListNumber"/>
      </w:pPr>
      <w:r>
        <w:t>Step 1: Set up a standard TADIL A transmission frame format in the TDS.</w:t>
      </w:r>
    </w:p>
    <w:p>
      <w:pPr>
        <w:pStyle w:val="ListNumber"/>
      </w:pPr>
      <w:r>
        <w:t>Step 2: Pass this transmission through the communications security equipment.</w:t>
      </w:r>
    </w:p>
    <w:p>
      <w:pPr>
        <w:pStyle w:val="ListNumber"/>
      </w:pPr>
      <w:r>
        <w:t>Step 3: Capture and analyze the output transmission frame format from the communications security equipment.</w:t>
      </w:r>
    </w:p>
    <w:p>
      <w:pPr>
        <w:pStyle w:val="ListBullet"/>
      </w:pPr>
      <w:r>
        <w:rPr>
          <w:b/>
        </w:rPr>
        <w:t xml:space="preserve">Pass Criteria: </w:t>
      </w:r>
      <w:r>
        <w:t>The output transmission frame format remains unchanged and matches the standard TADIL A transmission frame format input.</w:t>
      </w:r>
    </w:p>
    <w:p>
      <w:pPr>
        <w:pStyle w:val="Heading1"/>
      </w:pPr>
      <w:r>
        <w:t>3 Compromising emanations (TEMPEST) .  All communication equipment,</w:t>
      </w:r>
    </w:p>
    <w:p>
      <w:r>
        <w:t>subsysteis, anU -Yystems shall comply with the applicable TEMPEST criteria of</w:t>
      </w:r>
    </w:p>
    <w:p>
      <w:r>
        <w:t>the current edition of the NACSIM 5100 series.  NACSEM 5200 provides design</w:t>
      </w:r>
    </w:p>
    <w:p>
      <w:r>
        <w:t>guidance and MIL -HDBK-232 provides installation guidelines for avoiding</w:t>
      </w:r>
    </w:p>
    <w:p>
      <w:r>
        <w:t>compromising emanations.</w:t>
      </w:r>
    </w:p>
    <w:p>
      <w:r>
        <w:t>Test Procedure 1: Compliance with TEMPEST Criteria</w:t>
      </w:r>
    </w:p>
    <w:p>
      <w:pPr>
        <w:pStyle w:val="ListBullet"/>
      </w:pPr>
      <w:r>
        <w:rPr>
          <w:b/>
        </w:rPr>
        <w:t xml:space="preserve">Requirement: </w:t>
      </w:r>
      <w:r>
        <w:t>"All communication equipment, subsystems, and systems shall comply with the applicable TEMPEST criteria of the current edition of the NACSIM 5100 series."</w:t>
      </w:r>
    </w:p>
    <w:p>
      <w:pPr>
        <w:pStyle w:val="ListBullet"/>
      </w:pPr>
      <w:r>
        <w:rPr>
          <w:b/>
        </w:rPr>
        <w:t xml:space="preserve">Method: </w:t>
      </w:r>
      <w:r>
        <w:t>Inspection and Verification</w:t>
      </w:r>
    </w:p>
    <w:p>
      <w:pPr>
        <w:pStyle w:val="ListBullet"/>
      </w:pPr>
      <w:r>
        <w:rPr>
          <w:b/>
        </w:rPr>
        <w:t xml:space="preserve">Steps: </w:t>
      </w:r>
      <w:r/>
    </w:p>
    <w:p>
      <w:pPr>
        <w:pStyle w:val="ListNumber"/>
      </w:pPr>
      <w:r>
        <w:t>Step 1: Obtain the current edition of the NACSIM 5100 series to identify the applicable TEMPEST criteria.</w:t>
      </w:r>
    </w:p>
    <w:p>
      <w:pPr>
        <w:pStyle w:val="ListNumber"/>
      </w:pPr>
      <w:r>
        <w:t>Step 2: Inspect all communication equipment, subsystems, and systems to ensure they are designed and function in accordance with the identified TEMPEST criteria.</w:t>
      </w:r>
    </w:p>
    <w:p>
      <w:pPr>
        <w:pStyle w:val="ListNumber"/>
      </w:pPr>
      <w:r>
        <w:t>Step 3: Run a series of tests on the communication equipment, subsystems, and systems to confirm their compliance with the TEMPEST criteria.</w:t>
      </w:r>
    </w:p>
    <w:p>
      <w:pPr>
        <w:pStyle w:val="ListBullet"/>
      </w:pPr>
      <w:r>
        <w:rPr>
          <w:b/>
        </w:rPr>
        <w:t xml:space="preserve">Pass Criteria: </w:t>
      </w:r>
      <w:r>
        <w:t>All communication equipment, subsystems, and systems pass the tests and meet the applicable TEMPEST criteria as per the current edition of the NACSIM 5100 series.</w:t>
      </w:r>
    </w:p>
    <w:p>
      <w:r>
        <w:t>Test Procedure 2: TEMPEST Compliance Verification</w:t>
      </w:r>
    </w:p>
    <w:p>
      <w:pPr>
        <w:pStyle w:val="ListBullet"/>
      </w:pPr>
      <w:r>
        <w:rPr>
          <w:b/>
        </w:rPr>
        <w:t xml:space="preserve">Requirement: </w:t>
      </w:r>
      <w:r>
        <w:t>"All communication equipment, subsystems, and systems shall comply with the applicable TEMPEST criteria of the current edition of the NACSIM 5100 series."</w:t>
      </w:r>
    </w:p>
    <w:p>
      <w:pPr>
        <w:pStyle w:val="ListBullet"/>
      </w:pPr>
      <w:r>
        <w:rPr>
          <w:b/>
        </w:rPr>
        <w:t xml:space="preserve">Method: </w:t>
      </w:r>
      <w:r>
        <w:t>Documentation Review and Verification</w:t>
      </w:r>
    </w:p>
    <w:p>
      <w:pPr>
        <w:pStyle w:val="ListBullet"/>
      </w:pPr>
      <w:r>
        <w:rPr>
          <w:b/>
        </w:rPr>
        <w:t xml:space="preserve">Steps: </w:t>
      </w:r>
      <w:r/>
    </w:p>
    <w:p>
      <w:pPr>
        <w:pStyle w:val="ListNumber"/>
      </w:pPr>
      <w:r>
        <w:t>Step 1: Access the manufacturers' documentation for all communication equipment, subsystems, and systems.</w:t>
      </w:r>
    </w:p>
    <w:p>
      <w:pPr>
        <w:pStyle w:val="ListNumber"/>
      </w:pPr>
      <w:r>
        <w:t>Step 2: Cross-verify the documented specifications and features with the applicable TEMPEST criteria outlined in the NACSIM 5100 series.</w:t>
      </w:r>
    </w:p>
    <w:p>
      <w:pPr>
        <w:pStyle w:val="ListNumber"/>
      </w:pPr>
      <w:r>
        <w:t>Step 3: Validate the manufacturers' claims of compliance by conducting an independent verification through a third-party testing agency.</w:t>
      </w:r>
    </w:p>
    <w:p>
      <w:pPr>
        <w:pStyle w:val="ListBullet"/>
      </w:pPr>
      <w:r>
        <w:rPr>
          <w:b/>
        </w:rPr>
        <w:t xml:space="preserve">Pass Criteria: </w:t>
      </w:r>
      <w:r>
        <w:t>All documentation supports the compliance of the communication equipment, subsystems, and systems with the TEMPEST criteria, and third-party testing confirms the same.</w:t>
      </w:r>
    </w:p>
    <w:p>
      <w:pPr>
        <w:pStyle w:val="Heading1"/>
      </w:pPr>
      <w:r>
        <w:t>4 Electromagnetic interference (EMI) and electromagnetic</w:t>
      </w:r>
    </w:p>
    <w:p>
      <w:r>
        <w:t>compatibility (EMC) .</w:t>
      </w:r>
    </w:p>
    <w:p>
      <w:pPr>
        <w:pStyle w:val="Heading2"/>
      </w:pPr>
      <w:r>
        <w:t>4.1 Equipment .  Any item, including subasse mblies and parts, serving</w:t>
      </w:r>
    </w:p>
    <w:p>
      <w:r>
        <w:t>functionally in an electromagnetic environment in the broadest sense, shall</w:t>
      </w:r>
    </w:p>
    <w:p>
      <w:r>
        <w:t>comply with the applicable requirements of MIL -STD-461.  Techniques used for</w:t>
      </w:r>
    </w:p>
    <w:p>
      <w:r>
        <w:t>the measurement and determination of EMI characteristics shall comply with the</w:t>
      </w:r>
    </w:p>
    <w:p>
      <w:r>
        <w:t>applicable requirements of MIL -STD-462.  MIL -HDBK-241 provides guidance for</w:t>
      </w:r>
    </w:p>
    <w:p>
      <w:r>
        <w:t>EMI reductions in equipment power supplies.</w:t>
      </w:r>
    </w:p>
    <w:p>
      <w:r>
        <w:t>Test Procedure 21: Compliance with MIL-STD-461</w:t>
      </w:r>
    </w:p>
    <w:p>
      <w:pPr>
        <w:pStyle w:val="ListBullet"/>
      </w:pPr>
      <w:r>
        <w:rPr>
          <w:b/>
        </w:rPr>
        <w:t xml:space="preserve">Requirement: </w:t>
      </w:r>
      <w:r>
        <w:t>"Any item, including subassemblies and parts, serving functionally in an electromagnetic environment in the broadest sense, shall comply with the applicable requirements of MIL -STD-461."</w:t>
      </w:r>
    </w:p>
    <w:p>
      <w:pPr>
        <w:pStyle w:val="ListBullet"/>
      </w:pPr>
      <w:r>
        <w:rPr>
          <w:b/>
        </w:rPr>
        <w:t xml:space="preserve">Method: </w:t>
      </w:r>
      <w:r>
        <w:t>Compliance Testing</w:t>
      </w:r>
    </w:p>
    <w:p>
      <w:pPr>
        <w:pStyle w:val="ListBullet"/>
      </w:pPr>
      <w:r>
        <w:rPr>
          <w:b/>
        </w:rPr>
        <w:t xml:space="preserve">Steps: </w:t>
      </w:r>
      <w:r/>
    </w:p>
    <w:p>
      <w:pPr>
        <w:pStyle w:val="ListNumber"/>
      </w:pPr>
      <w:r>
        <w:t>Step 1: Identify all items, subassemblies, and parts that function in an electromagnetic environment.</w:t>
      </w:r>
    </w:p>
    <w:p>
      <w:pPr>
        <w:pStyle w:val="ListNumber"/>
      </w:pPr>
      <w:r>
        <w:t>Step 2: Obtain the current version of MIL-STD-461 and study the applicable requirements.</w:t>
      </w:r>
    </w:p>
    <w:p>
      <w:pPr>
        <w:pStyle w:val="ListNumber"/>
      </w:pPr>
      <w:r>
        <w:t>Step 3: Test each identified item, subassembly, and part for compliance with MIL-STD-461 using the appropriate equipment and procedures as indicated in the standard.</w:t>
      </w:r>
    </w:p>
    <w:p>
      <w:pPr>
        <w:pStyle w:val="ListBullet"/>
      </w:pPr>
      <w:r>
        <w:rPr>
          <w:b/>
        </w:rPr>
        <w:t xml:space="preserve">Pass Criteria: </w:t>
      </w:r>
      <w:r>
        <w:t>All tested items, subassemblies, and parts meet the applicable requirements of MIL-STD-461.</w:t>
      </w:r>
    </w:p>
    <w:p>
      <w:r>
        <w:t>Test Procedure 22: Compliance with MIL-STD-462</w:t>
      </w:r>
    </w:p>
    <w:p>
      <w:pPr>
        <w:pStyle w:val="ListBullet"/>
      </w:pPr>
      <w:r>
        <w:rPr>
          <w:b/>
        </w:rPr>
        <w:t xml:space="preserve">Requirement: </w:t>
      </w:r>
      <w:r>
        <w:t>"Techniques used for the measurement and determination of EMI characteristics shall comply with the applicable requirements of MIL -STD-462."</w:t>
      </w:r>
    </w:p>
    <w:p>
      <w:pPr>
        <w:pStyle w:val="ListBullet"/>
      </w:pPr>
      <w:r>
        <w:rPr>
          <w:b/>
        </w:rPr>
        <w:t xml:space="preserve">Method: </w:t>
      </w:r>
      <w:r>
        <w:t>Compliance Testing</w:t>
      </w:r>
    </w:p>
    <w:p>
      <w:pPr>
        <w:pStyle w:val="ListBullet"/>
      </w:pPr>
      <w:r>
        <w:rPr>
          <w:b/>
        </w:rPr>
        <w:t xml:space="preserve">Steps: </w:t>
      </w:r>
      <w:r/>
    </w:p>
    <w:p>
      <w:pPr>
        <w:pStyle w:val="ListNumber"/>
      </w:pPr>
      <w:r>
        <w:t>Step 1: Identify all techniques used for the measurement and determination of EMI characteristics.</w:t>
      </w:r>
    </w:p>
    <w:p>
      <w:pPr>
        <w:pStyle w:val="ListNumber"/>
      </w:pPr>
      <w:r>
        <w:t>Step 2: Obtain the current version of MIL-STD-462 and study the applicable requirements.</w:t>
      </w:r>
    </w:p>
    <w:p>
      <w:pPr>
        <w:pStyle w:val="ListNumber"/>
      </w:pPr>
      <w:r>
        <w:t>Step 3: Test each identified technique for compliance with MIL-STD-462 using the appropriate equipment and procedures as indicated in the standard.</w:t>
      </w:r>
    </w:p>
    <w:p>
      <w:pPr>
        <w:pStyle w:val="ListBullet"/>
      </w:pPr>
      <w:r>
        <w:rPr>
          <w:b/>
        </w:rPr>
        <w:t xml:space="preserve">Pass Criteria: </w:t>
      </w:r>
      <w:r>
        <w:t>All tested techniques meet the applicable requirements of MIL-STD-462.</w:t>
      </w:r>
    </w:p>
    <w:p>
      <w:pPr>
        <w:pStyle w:val="Heading2"/>
      </w:pPr>
      <w:r>
        <w:t>4.2 Systems and subsystems .  Communications systems and associated</w:t>
      </w:r>
    </w:p>
    <w:p>
      <w:r>
        <w:t>subsystems shall be designed to achieve intrasystem and intersy stem EMC.</w:t>
      </w:r>
    </w:p>
    <w:p>
      <w:r>
        <w:t>There shall be neither unacceptable responses nor malfunctions of any item of</w:t>
      </w:r>
    </w:p>
    <w:p>
      <w:r>
        <w:t>the system or subsystem beyond the tolerances established by the applicable</w:t>
      </w:r>
    </w:p>
    <w:p>
      <w:r>
        <w:t>requirements of MIL -STD-461.  MIL -HDBK-237 provides guidance for implementing</w:t>
      </w:r>
    </w:p>
    <w:p>
      <w:r>
        <w:t>an EMC program.</w:t>
      </w:r>
    </w:p>
    <w:p>
      <w:r>
        <w:t>Test Procedure 1: Ensuring Intrasystem and Intersystem EMC</w:t>
      </w:r>
    </w:p>
    <w:p>
      <w:pPr>
        <w:pStyle w:val="ListBullet"/>
      </w:pPr>
      <w:r>
        <w:rPr>
          <w:b/>
        </w:rPr>
        <w:t xml:space="preserve">Requirement: </w:t>
      </w:r>
      <w:r>
        <w:t>"Communications systems and associated subsystems shall be designed to achieve intrasystem and intersystem EMC."</w:t>
      </w:r>
    </w:p>
    <w:p>
      <w:pPr>
        <w:pStyle w:val="ListBullet"/>
      </w:pPr>
      <w:r>
        <w:rPr>
          <w:b/>
        </w:rPr>
        <w:t xml:space="preserve">Method: </w:t>
      </w:r>
      <w:r>
        <w:t>Electromagnetic Compatibility (EMC) Testing</w:t>
      </w:r>
    </w:p>
    <w:p>
      <w:pPr>
        <w:pStyle w:val="ListBullet"/>
      </w:pPr>
      <w:r>
        <w:rPr>
          <w:b/>
        </w:rPr>
        <w:t xml:space="preserve">Steps: </w:t>
      </w:r>
      <w:r/>
    </w:p>
    <w:p>
      <w:pPr>
        <w:pStyle w:val="ListNumber"/>
      </w:pPr>
      <w:r>
        <w:t>Step 1: Set up the communication systems and associated subsystems in a controlled environment.</w:t>
      </w:r>
    </w:p>
    <w:p>
      <w:pPr>
        <w:pStyle w:val="ListNumber"/>
      </w:pPr>
      <w:r>
        <w:t>Step 2: Run a series of EMC tests, including both intrasystem and intersystem EMC, using an EMC test system.</w:t>
      </w:r>
    </w:p>
    <w:p>
      <w:pPr>
        <w:pStyle w:val="ListNumber"/>
      </w:pPr>
      <w:r>
        <w:t>Step 3: Record and analyze the test results.</w:t>
      </w:r>
    </w:p>
    <w:p>
      <w:pPr>
        <w:pStyle w:val="ListBullet"/>
      </w:pPr>
      <w:r>
        <w:rPr>
          <w:b/>
        </w:rPr>
        <w:t xml:space="preserve">Pass Criteria: </w:t>
      </w:r>
      <w:r>
        <w:t>The communication systems and associated subsystems demonstrate no signs of electromagnetic interference and maintain effective communication for both intrasystem and intersystem.</w:t>
      </w:r>
    </w:p>
    <w:p>
      <w:r>
        <w:t>Test Procedure 2: Assessing Unacceptable Responses and Malfunctions</w:t>
      </w:r>
    </w:p>
    <w:p>
      <w:pPr>
        <w:pStyle w:val="ListBullet"/>
      </w:pPr>
      <w:r>
        <w:rPr>
          <w:b/>
        </w:rPr>
        <w:t xml:space="preserve">Requirement: </w:t>
      </w:r>
      <w:r>
        <w:t>"There shall be neither unacceptable responses nor malfunctions of any item of the system or subsystem beyond the tolerances established by the applicable requirements of MIL -STD-461."</w:t>
      </w:r>
    </w:p>
    <w:p>
      <w:pPr>
        <w:pStyle w:val="ListBullet"/>
      </w:pPr>
      <w:r>
        <w:rPr>
          <w:b/>
        </w:rPr>
        <w:t xml:space="preserve">Method: </w:t>
      </w:r>
      <w:r>
        <w:t>Tolerance Testing</w:t>
      </w:r>
    </w:p>
    <w:p>
      <w:pPr>
        <w:pStyle w:val="ListBullet"/>
      </w:pPr>
      <w:r>
        <w:rPr>
          <w:b/>
        </w:rPr>
        <w:t xml:space="preserve">Steps: </w:t>
      </w:r>
      <w:r/>
    </w:p>
    <w:p>
      <w:pPr>
        <w:pStyle w:val="ListNumber"/>
      </w:pPr>
      <w:r>
        <w:t>Step 1: Determine the tolerance limits as per the requirements of MIL -STD-461.</w:t>
      </w:r>
    </w:p>
    <w:p>
      <w:pPr>
        <w:pStyle w:val="ListNumber"/>
      </w:pPr>
      <w:r>
        <w:t>Step 2: Subject the system and subsystem to a series of stress tests to check for any unacceptable responses or malfunctions.</w:t>
      </w:r>
    </w:p>
    <w:p>
      <w:pPr>
        <w:pStyle w:val="ListNumber"/>
      </w:pPr>
      <w:r>
        <w:t>Step 3: Compare the observed responses and malfunctions (if any) against the established tolerances.</w:t>
      </w:r>
    </w:p>
    <w:p>
      <w:pPr>
        <w:pStyle w:val="ListBullet"/>
      </w:pPr>
      <w:r>
        <w:rPr>
          <w:b/>
        </w:rPr>
        <w:t xml:space="preserve">Pass Criteria: </w:t>
      </w:r>
      <w:r>
        <w:t>No item of the system or subsystem should display unacceptable responses or malfunctions beyond the tolerances established by MIL -STD-461.</w:t>
      </w:r>
    </w:p>
    <w:p>
      <w:pPr>
        <w:pStyle w:val="Heading1"/>
      </w:pPr>
      <w:r>
        <w:t>5 Grounding, bonding, and shielding .  Methods and practices for</w:t>
      </w:r>
    </w:p>
    <w:p>
      <w:r>
        <w:t>grounding, bonding, and shielding of ground -based telecommunications equipment</w:t>
      </w:r>
    </w:p>
    <w:p>
      <w:r>
        <w:t>and facilities, including buildings and structures supporting tactical</w:t>
      </w:r>
    </w:p>
    <w:p>
      <w:r>
        <w:t>communications, shall comply with th e applicable requirements of MIL -STD-188-</w:t>
      </w:r>
    </w:p>
    <w:p>
      <w:pPr>
        <w:pStyle w:val="ListNumber"/>
      </w:pPr>
      <w:r>
        <w:t>124.</w:t>
      </w:r>
    </w:p>
    <w:p>
      <w:pPr>
        <w:pStyle w:val="Heading2"/>
      </w:pPr>
      <w:r>
        <w:t>7MIL-STD-188-203-1A</w:t>
      </w:r>
    </w:p>
    <w:p>
      <w:r>
        <w:t>Test Procedure 1: Compliance with MIL-STD-188-124</w:t>
      </w:r>
    </w:p>
    <w:p>
      <w:pPr>
        <w:pStyle w:val="ListBullet"/>
      </w:pPr>
      <w:r>
        <w:rPr>
          <w:b/>
        </w:rPr>
        <w:t xml:space="preserve">Requirement: </w:t>
      </w:r>
      <w:r>
        <w:t>"Methods and practices for grounding, bonding, and shielding of ground-based telecommunications equipment and facilities, including buildings and structures supporting tactical communications, shall comply with the applicable requirements of MIL-STD-188-124."</w:t>
      </w:r>
    </w:p>
    <w:p>
      <w:pPr>
        <w:pStyle w:val="ListBullet"/>
      </w:pPr>
      <w:r>
        <w:rPr>
          <w:b/>
        </w:rPr>
        <w:t xml:space="preserve">Method: </w:t>
      </w:r>
      <w:r>
        <w:t>Document Review and Physical Inspection</w:t>
      </w:r>
    </w:p>
    <w:p>
      <w:pPr>
        <w:pStyle w:val="ListBullet"/>
      </w:pPr>
      <w:r>
        <w:rPr>
          <w:b/>
        </w:rPr>
        <w:t xml:space="preserve">Steps: </w:t>
      </w:r>
      <w:r/>
    </w:p>
    <w:p>
      <w:pPr>
        <w:pStyle w:val="ListNumber"/>
      </w:pPr>
      <w:r>
        <w:t>Step 1: Obtain and review the applicable sections of MIL-STD-188-124.</w:t>
      </w:r>
    </w:p>
    <w:p>
      <w:pPr>
        <w:pStyle w:val="ListNumber"/>
      </w:pPr>
      <w:r>
        <w:t>Step 2: Assess the methods and practices used for grounding, bonding, and shielding of ground-based telecommunications equipment and facilities.</w:t>
      </w:r>
    </w:p>
    <w:p>
      <w:pPr>
        <w:pStyle w:val="ListNumber"/>
      </w:pPr>
      <w:r>
        <w:t>Step 3: Compare the assessed methods and practices with the requirements of MIL-STD-188-124.</w:t>
      </w:r>
    </w:p>
    <w:p>
      <w:pPr>
        <w:pStyle w:val="ListBullet"/>
      </w:pPr>
      <w:r>
        <w:rPr>
          <w:b/>
        </w:rPr>
        <w:t xml:space="preserve">Pass Criteria: </w:t>
      </w:r>
      <w:r>
        <w:t>All methods and practices for grounding, bonding, and shielding of ground-based telecommunications equipment and facilities are in full compliance with the applicable sections of MIL-STD-188-124.</w:t>
      </w:r>
    </w:p>
    <w:p>
      <w:r>
        <w:t>Test Procedure 2: Verification of Tactical Communications Support Structures</w:t>
      </w:r>
    </w:p>
    <w:p>
      <w:pPr>
        <w:pStyle w:val="ListBullet"/>
      </w:pPr>
      <w:r>
        <w:rPr>
          <w:b/>
        </w:rPr>
        <w:t xml:space="preserve">Requirement: </w:t>
      </w:r>
      <w:r>
        <w:t>"Methods and practices for grounding, bonding, and shielding of ground-based telecommunications equipment and facilities, including buildings and structures supporting tactical communications, shall comply with the applicable requirements of MIL-STD-188-124."</w:t>
      </w:r>
    </w:p>
    <w:p>
      <w:pPr>
        <w:pStyle w:val="ListBullet"/>
      </w:pPr>
      <w:r>
        <w:rPr>
          <w:b/>
        </w:rPr>
        <w:t xml:space="preserve">Method: </w:t>
      </w:r>
      <w:r>
        <w:t>Physical Inspection and Measurement</w:t>
      </w:r>
    </w:p>
    <w:p>
      <w:pPr>
        <w:pStyle w:val="ListBullet"/>
      </w:pPr>
      <w:r>
        <w:rPr>
          <w:b/>
        </w:rPr>
        <w:t xml:space="preserve">Steps: </w:t>
      </w:r>
      <w:r/>
    </w:p>
    <w:p>
      <w:pPr>
        <w:pStyle w:val="ListNumber"/>
      </w:pPr>
      <w:r>
        <w:t>Step 1: Identify all buildings and structures that are supporting tactical communications.</w:t>
      </w:r>
    </w:p>
    <w:p>
      <w:pPr>
        <w:pStyle w:val="ListNumber"/>
      </w:pPr>
      <w:r>
        <w:t>Step 2: Inspect the grounding, bonding, and shielding practices applied to these structures.</w:t>
      </w:r>
    </w:p>
    <w:p>
      <w:pPr>
        <w:pStyle w:val="ListNumber"/>
      </w:pPr>
      <w:r>
        <w:t>Step 3: Measure the effectiveness of grounding, bonding, and shielding using appropriate tools and compare the results with MIL-STD-188-124 requirements.</w:t>
      </w:r>
    </w:p>
    <w:p>
      <w:pPr>
        <w:pStyle w:val="ListBullet"/>
      </w:pPr>
      <w:r>
        <w:rPr>
          <w:b/>
        </w:rPr>
        <w:t xml:space="preserve">Pass Criteria: </w:t>
      </w:r>
      <w:r>
        <w:t>All buildings and structures supporting tactical communications comply with the grounding, bonding, and shielding requirements as specified in MIL-STD-188-124.</w:t>
      </w:r>
    </w:p>
    <w:p>
      <w:pPr>
        <w:pStyle w:val="Heading1"/>
      </w:pPr>
      <w:r>
        <w:t>6 Radio regulations .  For subsystem and equipment design, the</w:t>
      </w:r>
    </w:p>
    <w:p>
      <w:r>
        <w:t>choice and performance of the equipment, as well as frequencies and emissions</w:t>
      </w:r>
    </w:p>
    <w:p>
      <w:r>
        <w:t>of any radio subsystem, shall comply with the applicable requirements of the</w:t>
      </w:r>
    </w:p>
    <w:p>
      <w:r>
        <w:t>International Telecommunications Union (ITU) Radio Regulations.  Adequate</w:t>
      </w:r>
    </w:p>
    <w:p>
      <w:r>
        <w:t>familiarity with these regulations is therefore required of designers and</w:t>
      </w:r>
    </w:p>
    <w:p>
      <w:r>
        <w:t>users of radio subsystems.  Final approval of frequency bands, operating</w:t>
      </w:r>
    </w:p>
    <w:p>
      <w:r>
        <w:t>modes, and equipment characteristics rests within DoD with the Military</w:t>
      </w:r>
    </w:p>
    <w:p>
      <w:r>
        <w:t>Communications -Electronics Board (MCEB).</w:t>
      </w:r>
    </w:p>
    <w:p>
      <w:r>
        <w:t>Test Procedure 1: Compliance with ITU Radio Regulations</w:t>
      </w:r>
    </w:p>
    <w:p>
      <w:pPr>
        <w:pStyle w:val="ListBullet"/>
      </w:pPr>
      <w:r>
        <w:rPr>
          <w:b/>
        </w:rPr>
        <w:t xml:space="preserve">Requirement: </w:t>
      </w:r>
      <w:r>
        <w:t>"The choice and performance of the equipment, as well as frequencies and emissions of any radio subsystem, shall comply with the applicable requirements of the International Telecommunications Union (ITU) Radio Regulations."</w:t>
      </w:r>
    </w:p>
    <w:p>
      <w:pPr>
        <w:pStyle w:val="ListBullet"/>
      </w:pPr>
      <w:r>
        <w:rPr>
          <w:b/>
        </w:rPr>
        <w:t xml:space="preserve">Method: </w:t>
      </w:r>
      <w:r>
        <w:t>Regulatory Compliance Testing</w:t>
      </w:r>
    </w:p>
    <w:p>
      <w:pPr>
        <w:pStyle w:val="ListBullet"/>
      </w:pPr>
      <w:r>
        <w:rPr>
          <w:b/>
        </w:rPr>
        <w:t xml:space="preserve">Steps: </w:t>
      </w:r>
      <w:r/>
    </w:p>
    <w:p>
      <w:pPr>
        <w:pStyle w:val="ListNumber"/>
      </w:pPr>
      <w:r>
        <w:t>Step 1: Identify the specific ITU Radio Regulations applicable to the equipment and subsystems in question.</w:t>
      </w:r>
    </w:p>
    <w:p>
      <w:pPr>
        <w:pStyle w:val="ListNumber"/>
      </w:pPr>
      <w:r>
        <w:t>Step 2: Conduct a thorough examination of the equipment and subsystems’ choice, performance, frequencies, and emissions against the identified ITU Radio Regulations.</w:t>
      </w:r>
    </w:p>
    <w:p>
      <w:pPr>
        <w:pStyle w:val="ListNumber"/>
      </w:pPr>
      <w:r>
        <w:t>Step 3: Document any instances of non-compliance and take corrective actions as necessary to ensure compliance.</w:t>
      </w:r>
    </w:p>
    <w:p>
      <w:pPr>
        <w:pStyle w:val="ListBullet"/>
      </w:pPr>
      <w:r>
        <w:rPr>
          <w:b/>
        </w:rPr>
        <w:t xml:space="preserve">Pass Criteria: </w:t>
      </w:r>
      <w:r>
        <w:t>All equipment and subsystems must meet the applicable ITU Radio Regulations without any instances of non-compliance.</w:t>
      </w:r>
    </w:p>
    <w:p>
      <w:r>
        <w:t>Test Procedure 2: Familiarity with ITU Radio Regulations</w:t>
      </w:r>
    </w:p>
    <w:p>
      <w:pPr>
        <w:pStyle w:val="ListBullet"/>
      </w:pPr>
      <w:r>
        <w:rPr>
          <w:b/>
        </w:rPr>
        <w:t xml:space="preserve">Requirement: </w:t>
      </w:r>
      <w:r>
        <w:t>"Adequate familiarity with these regulations is therefore required of designers and users of radio subsystems."</w:t>
      </w:r>
    </w:p>
    <w:p>
      <w:pPr>
        <w:pStyle w:val="ListBullet"/>
      </w:pPr>
      <w:r>
        <w:rPr>
          <w:b/>
        </w:rPr>
        <w:t xml:space="preserve">Method: </w:t>
      </w:r>
      <w:r>
        <w:t>Knowledge Verification Test</w:t>
      </w:r>
    </w:p>
    <w:p>
      <w:pPr>
        <w:pStyle w:val="ListBullet"/>
      </w:pPr>
      <w:r>
        <w:rPr>
          <w:b/>
        </w:rPr>
        <w:t xml:space="preserve">Steps: </w:t>
      </w:r>
      <w:r/>
    </w:p>
    <w:p>
      <w:pPr>
        <w:pStyle w:val="ListNumber"/>
      </w:pPr>
      <w:r>
        <w:t>Step 1: Prepare a set of questions or a test based on the ITU Radio Regulations to assess the knowledge and familiarity of the designers and users.</w:t>
      </w:r>
    </w:p>
    <w:p>
      <w:pPr>
        <w:pStyle w:val="ListNumber"/>
      </w:pPr>
      <w:r>
        <w:t>Step 2: Administer the test or questions to the designers and users of the radio subsystems.</w:t>
      </w:r>
    </w:p>
    <w:p>
      <w:pPr>
        <w:pStyle w:val="ListNumber"/>
      </w:pPr>
      <w:r>
        <w:t>Step 3: Evaluate the responses and determine if the designers and users have adequate familiarity with the ITU Radio Regulations.</w:t>
      </w:r>
    </w:p>
    <w:p>
      <w:pPr>
        <w:pStyle w:val="ListBullet"/>
      </w:pPr>
      <w:r>
        <w:rPr>
          <w:b/>
        </w:rPr>
        <w:t xml:space="preserve">Pass Criteria: </w:t>
      </w:r>
      <w:r>
        <w:t>Designers and users must score at least 80% on the administered test or correctly answer the prepared questions, indicating adequate familiarity with the ITU Radio Regulations.</w:t>
      </w:r>
    </w:p>
    <w:p>
      <w:pPr>
        <w:pStyle w:val="Heading1"/>
      </w:pPr>
      <w:r>
        <w:t>7 Radio regulations information .  The use of the frequency spectrum</w:t>
      </w:r>
    </w:p>
    <w:p>
      <w:r>
        <w:t>is regulated -Ey international agreeements embodied in the ITU Radio</w:t>
      </w:r>
    </w:p>
    <w:p>
      <w:r>
        <w:t>Regulations published by the General Secretariat of the ITU, Geneva,</w:t>
      </w:r>
    </w:p>
    <w:p>
      <w:r>
        <w:t>Switzerland, and modified periodically by a World Administrative Radio</w:t>
      </w:r>
    </w:p>
    <w:p>
      <w:r>
        <w:t>Conference (WARC).  These radio regulations are further qualified at the</w:t>
      </w:r>
    </w:p>
    <w:p>
      <w:r>
        <w:t>national level through Federal Government agen cies, such a the Department of</w:t>
      </w:r>
    </w:p>
    <w:p>
      <w:r>
        <w:t>Commerce, the Interdepartment Radio Advisory Committee (IRAC), and through</w:t>
      </w:r>
    </w:p>
    <w:p>
      <w:r>
        <w:t>military agencies, such as the JCS and the MCEB.  Military frequency planning,</w:t>
      </w:r>
    </w:p>
    <w:p>
      <w:r>
        <w:t>including joint functional frequency allocation tables, is established as a</w:t>
      </w:r>
    </w:p>
    <w:p>
      <w:r>
        <w:t>joint action area under the MCEB.</w:t>
      </w:r>
    </w:p>
    <w:p>
      <w:pPr>
        <w:pStyle w:val="Heading2"/>
      </w:pPr>
      <w:r>
        <w:t>8MIL-STD-188-203-1A</w:t>
      </w:r>
    </w:p>
    <w:p>
      <w:pPr>
        <w:pStyle w:val="Heading2"/>
      </w:pPr>
      <w:r>
        <w:t>10MIL-STD-188-203-1A</w:t>
      </w:r>
    </w:p>
    <w:p>
      <w:pPr>
        <w:pStyle w:val="Heading2"/>
      </w:pPr>
      <w:r>
        <w:t>DETAILED REQUIREMENTS</w:t>
      </w:r>
    </w:p>
    <w:p>
      <w:pPr>
        <w:pStyle w:val="Heading1"/>
      </w:pPr>
      <w:r>
        <w:t>1 TADIL A system requirements .</w:t>
      </w:r>
    </w:p>
    <w:p>
      <w:pPr>
        <w:pStyle w:val="Heading2"/>
      </w:pPr>
      <w:r>
        <w:t>1.1 Frequency coverage .  TADIL A data communications shall be capable of</w:t>
      </w:r>
    </w:p>
    <w:p>
      <w:r>
        <w:t>operation in eith er the high frequency (HF) or ultrahigh frequency (UHF)</w:t>
      </w:r>
    </w:p>
    <w:p>
      <w:r>
        <w:t>bands.  In the HF band, the radio equipment shall be capable of being tuned to</w:t>
      </w:r>
    </w:p>
    <w:p>
      <w:r>
        <w:t>any integral multiple of 100 hertz (Hz) in the frequency range of 2.0000</w:t>
      </w:r>
    </w:p>
    <w:p>
      <w:r>
        <w:t>megahertz (MHz) through 29.9999 MHz.  In the UHF band, the radio equipment</w:t>
      </w:r>
    </w:p>
    <w:p>
      <w:r>
        <w:t>shall be capable of being tuned to any integral multiple of 25 kilohertz (kHz)</w:t>
      </w:r>
    </w:p>
    <w:p>
      <w:r>
        <w:t>in the frequency range of 225.000 MHz through 399.975 MHz.</w:t>
      </w:r>
    </w:p>
    <w:p>
      <w:r>
        <w:t>Test Procedure 1: HF and UHF Bands Operation</w:t>
      </w:r>
    </w:p>
    <w:p>
      <w:pPr>
        <w:pStyle w:val="ListBullet"/>
      </w:pPr>
      <w:r>
        <w:rPr>
          <w:b/>
        </w:rPr>
        <w:t xml:space="preserve">Requirement: </w:t>
      </w:r>
      <w:r>
        <w:t>"TADIL A data communications shall be capable of operation in either the high frequency (HF) or ultrahigh frequency (UHF) bands."</w:t>
      </w:r>
    </w:p>
    <w:p>
      <w:pPr>
        <w:pStyle w:val="ListBullet"/>
      </w:pPr>
      <w:r>
        <w:rPr>
          <w:b/>
        </w:rPr>
        <w:t xml:space="preserve">Method: </w:t>
      </w:r>
      <w:r>
        <w:t>Operational Testing</w:t>
      </w:r>
    </w:p>
    <w:p>
      <w:pPr>
        <w:pStyle w:val="ListBullet"/>
      </w:pPr>
      <w:r>
        <w:rPr>
          <w:b/>
        </w:rPr>
        <w:t xml:space="preserve">Steps: </w:t>
      </w:r>
      <w:r/>
    </w:p>
    <w:p>
      <w:pPr>
        <w:pStyle w:val="ListNumber"/>
      </w:pPr>
      <w:r>
        <w:t>Step 1: Set up TADIL A data communications device in a controlled environment.</w:t>
      </w:r>
    </w:p>
    <w:p>
      <w:pPr>
        <w:pStyle w:val="ListNumber"/>
      </w:pPr>
      <w:r>
        <w:t>Step 2: Conduct a series of tests to verify the device's operation in the HF band. Document all results.</w:t>
      </w:r>
    </w:p>
    <w:p>
      <w:pPr>
        <w:pStyle w:val="ListNumber"/>
      </w:pPr>
      <w:r>
        <w:t>Step 3: Repeat the tests to verify the device's operation in the UHF band. Document all results.</w:t>
      </w:r>
    </w:p>
    <w:p>
      <w:pPr>
        <w:pStyle w:val="ListBullet"/>
      </w:pPr>
      <w:r>
        <w:rPr>
          <w:b/>
        </w:rPr>
        <w:t xml:space="preserve">Pass Criteria: </w:t>
      </w:r>
      <w:r>
        <w:t>The TADIL A data communications device operates successfully in both HF and UHF bands.</w:t>
      </w:r>
    </w:p>
    <w:p>
      <w:r>
        <w:t>Test Procedure 2: HF Band Tuning</w:t>
      </w:r>
    </w:p>
    <w:p>
      <w:pPr>
        <w:pStyle w:val="ListBullet"/>
      </w:pPr>
      <w:r>
        <w:rPr>
          <w:b/>
        </w:rPr>
        <w:t xml:space="preserve">Requirement: </w:t>
      </w:r>
      <w:r>
        <w:t>"In the HF band, the radio equipment shall be capable of being tuned to any integral multiple of 100 hertz (Hz) in the frequency range of 2."</w:t>
      </w:r>
    </w:p>
    <w:p>
      <w:pPr>
        <w:pStyle w:val="ListBullet"/>
      </w:pPr>
      <w:r>
        <w:rPr>
          <w:b/>
        </w:rPr>
        <w:t xml:space="preserve">Method: </w:t>
      </w:r>
      <w:r>
        <w:t>Operational Testing</w:t>
      </w:r>
    </w:p>
    <w:p>
      <w:pPr>
        <w:pStyle w:val="ListBullet"/>
      </w:pPr>
      <w:r>
        <w:rPr>
          <w:b/>
        </w:rPr>
        <w:t xml:space="preserve">Steps: </w:t>
      </w:r>
      <w:r/>
    </w:p>
    <w:p>
      <w:pPr>
        <w:pStyle w:val="ListNumber"/>
      </w:pPr>
      <w:r>
        <w:t>Step 1: Set up the radio equipment to operate in the HF band.</w:t>
      </w:r>
    </w:p>
    <w:p>
      <w:pPr>
        <w:pStyle w:val="ListNumber"/>
      </w:pPr>
      <w:r>
        <w:t>Step 2: Tune the radio equipment to various integral multiples of 100 Hz within the frequency range of 2, one at a time.</w:t>
      </w:r>
    </w:p>
    <w:p>
      <w:pPr>
        <w:pStyle w:val="ListNumber"/>
      </w:pPr>
      <w:r>
        <w:t>Step 3: Verify and document the radio equipment's ability to tune to each selected frequency.</w:t>
      </w:r>
    </w:p>
    <w:p>
      <w:pPr>
        <w:pStyle w:val="ListBullet"/>
      </w:pPr>
      <w:r>
        <w:rPr>
          <w:b/>
        </w:rPr>
        <w:t xml:space="preserve">Pass Criteria: </w:t>
      </w:r>
      <w:r>
        <w:t>The radio equipment successfully tunes to all tested frequencies, each of which is an integral multiple of 100 Hz within the frequency range of 2.</w:t>
      </w:r>
    </w:p>
    <w:p>
      <w:pPr>
        <w:pStyle w:val="Heading2"/>
      </w:pPr>
      <w:r>
        <w:t>1.2 Radio frequency (RF) emissions .  At HF, the radio equipment should</w:t>
      </w:r>
    </w:p>
    <w:p>
      <w:r>
        <w:t>be capable ot p roviding omnidirectional gipless coverage of up to 300 nautical</w:t>
      </w:r>
    </w:p>
    <w:p>
      <w:r>
        <w:t>miles (nm) from the transmitter.  The equipment shall be capable of operating</w:t>
      </w:r>
    </w:p>
    <w:p>
      <w:r>
        <w:t>on upper sideband (USB), lower sideband (LSB), or independent sideband (ISB)</w:t>
      </w:r>
    </w:p>
    <w:p>
      <w:r>
        <w:t>diversity (DIV), also referred to as DIV (ISB) operation.  The accuracy and</w:t>
      </w:r>
    </w:p>
    <w:p>
      <w:r>
        <w:t>stability of the HF emission are contained in 5.3.2.1.2. At UHF, the radio</w:t>
      </w:r>
    </w:p>
    <w:p>
      <w:r>
        <w:t>equipment should be capable of providing omnidirectional gapless coverage</w:t>
      </w:r>
    </w:p>
    <w:p>
      <w:r>
        <w:t>line-of-sight from the transmitter (approximately 23 nm ship -to-ship, 150 nm</w:t>
      </w:r>
    </w:p>
    <w:p>
      <w:r>
        <w:t>ship-to-air).  Frequency modulation (FM) shall be employed.  The accuracy and</w:t>
      </w:r>
    </w:p>
    <w:p>
      <w:r>
        <w:t>stability of the UHF emissions are contained in 5.3.3.1.2.</w:t>
      </w:r>
    </w:p>
    <w:p>
      <w:r>
        <w:t>Test Procedure 1: Omnidirectional Coverage Test</w:t>
      </w:r>
    </w:p>
    <w:p>
      <w:pPr>
        <w:pStyle w:val="ListBullet"/>
      </w:pPr>
      <w:r>
        <w:rPr>
          <w:b/>
        </w:rPr>
        <w:t xml:space="preserve">Requirement: </w:t>
      </w:r>
      <w:r>
        <w:t>"At HF, the radio equipment should be capable of providing omnidirectional gipless coverage of up to 300 nautical miles (nm) from the transmitter."</w:t>
      </w:r>
    </w:p>
    <w:p>
      <w:pPr>
        <w:pStyle w:val="ListBullet"/>
      </w:pPr>
      <w:r>
        <w:rPr>
          <w:b/>
        </w:rPr>
        <w:t xml:space="preserve">Method: </w:t>
      </w:r>
      <w:r>
        <w:t>Field Testing</w:t>
      </w:r>
    </w:p>
    <w:p>
      <w:pPr>
        <w:pStyle w:val="ListBullet"/>
      </w:pPr>
      <w:r>
        <w:rPr>
          <w:b/>
        </w:rPr>
        <w:t xml:space="preserve">Steps: </w:t>
      </w:r>
      <w:r/>
    </w:p>
    <w:p>
      <w:pPr>
        <w:pStyle w:val="ListNumber"/>
      </w:pPr>
      <w:r>
        <w:t>Step 1: Set up the radio equipment at a suitable location.</w:t>
      </w:r>
    </w:p>
    <w:p>
      <w:pPr>
        <w:pStyle w:val="ListNumber"/>
      </w:pPr>
      <w:r>
        <w:t>Step 2: Connect a suitable omnidirectional antenna to the radio equipment.</w:t>
      </w:r>
    </w:p>
    <w:p>
      <w:pPr>
        <w:pStyle w:val="ListNumber"/>
      </w:pPr>
      <w:r>
        <w:t>Step 3: Transmit signals at HF and measure the coverage using a field strength meter at various distances up to 300 nm.</w:t>
      </w:r>
    </w:p>
    <w:p>
      <w:pPr>
        <w:pStyle w:val="ListBullet"/>
      </w:pPr>
      <w:r>
        <w:rPr>
          <w:b/>
        </w:rPr>
        <w:t xml:space="preserve">Pass Criteria: </w:t>
      </w:r>
      <w:r>
        <w:t>The radio equipment is able to provide omnidirectional gipless coverage up to 300 nm at HF.</w:t>
      </w:r>
    </w:p>
    <w:p>
      <w:r>
        <w:t>Test Procedure 2: Sideband Operation Test</w:t>
      </w:r>
    </w:p>
    <w:p>
      <w:pPr>
        <w:pStyle w:val="ListBullet"/>
      </w:pPr>
      <w:r>
        <w:rPr>
          <w:b/>
        </w:rPr>
        <w:t xml:space="preserve">Requirement: </w:t>
      </w:r>
      <w:r>
        <w:t>"The equipment shall be capable of operating on upper sideband (USB), lower sideband (LSB), or independent sideband (ISB) diversity (DIV), also referred to as DIV (ISB) operation."</w:t>
      </w:r>
    </w:p>
    <w:p>
      <w:pPr>
        <w:pStyle w:val="ListBullet"/>
      </w:pPr>
      <w:r>
        <w:rPr>
          <w:b/>
        </w:rPr>
        <w:t xml:space="preserve">Method: </w:t>
      </w:r>
      <w:r>
        <w:t>Functional Testing</w:t>
      </w:r>
    </w:p>
    <w:p>
      <w:pPr>
        <w:pStyle w:val="ListBullet"/>
      </w:pPr>
      <w:r>
        <w:rPr>
          <w:b/>
        </w:rPr>
        <w:t xml:space="preserve">Steps: </w:t>
      </w:r>
      <w:r/>
    </w:p>
    <w:p>
      <w:pPr>
        <w:pStyle w:val="ListNumber"/>
      </w:pPr>
      <w:r>
        <w:t>Step 1: Connect the radio equipment to a power source and switch it on.</w:t>
      </w:r>
    </w:p>
    <w:p>
      <w:pPr>
        <w:pStyle w:val="ListNumber"/>
      </w:pPr>
      <w:r>
        <w:t>Step 2: Set the radio equipment to operate on USB mode and verify its operation.</w:t>
      </w:r>
    </w:p>
    <w:p>
      <w:pPr>
        <w:pStyle w:val="ListNumber"/>
      </w:pPr>
      <w:r>
        <w:t>Step 3: Repeat the operation for LSB and ISB modes.</w:t>
      </w:r>
    </w:p>
    <w:p>
      <w:pPr>
        <w:pStyle w:val="ListBullet"/>
      </w:pPr>
      <w:r>
        <w:rPr>
          <w:b/>
        </w:rPr>
        <w:t xml:space="preserve">Pass Criteria: </w:t>
      </w:r>
      <w:r>
        <w:t>The radio equipment is able to operate successfully on USB, LSB and ISB modes.</w:t>
      </w:r>
    </w:p>
    <w:p>
      <w:pPr>
        <w:pStyle w:val="Heading2"/>
      </w:pPr>
      <w:r>
        <w:t>1.3 Subcarrier characteristics and modulation .  The RF signal shall be</w:t>
      </w:r>
    </w:p>
    <w:p>
      <w:r>
        <w:t>modulated by a signal consisting of 2 or lb multiplexed audio frequency tones,</w:t>
      </w:r>
    </w:p>
    <w:p>
      <w:r>
        <w:t>Test Procedure 1: RF Signal Modulation Test</w:t>
      </w:r>
    </w:p>
    <w:p>
      <w:pPr>
        <w:pStyle w:val="ListBullet"/>
      </w:pPr>
      <w:r>
        <w:rPr>
          <w:b/>
        </w:rPr>
        <w:t xml:space="preserve">Requirement: </w:t>
      </w:r>
      <w:r>
        <w:t>"The RF signal shall be modulated by a signal consisting of 2 or lb multiplexed audio frequency tones."</w:t>
      </w:r>
    </w:p>
    <w:p>
      <w:pPr>
        <w:pStyle w:val="ListBullet"/>
      </w:pPr>
      <w:r>
        <w:rPr>
          <w:b/>
        </w:rPr>
        <w:t xml:space="preserve">Method: </w:t>
      </w:r>
      <w:r>
        <w:t>Simulation and Observation</w:t>
      </w:r>
    </w:p>
    <w:p>
      <w:pPr>
        <w:pStyle w:val="ListBullet"/>
      </w:pPr>
      <w:r>
        <w:rPr>
          <w:b/>
        </w:rPr>
        <w:t xml:space="preserve">Steps: </w:t>
      </w:r>
      <w:r/>
    </w:p>
    <w:p>
      <w:pPr>
        <w:pStyle w:val="ListNumber"/>
      </w:pPr>
      <w:r>
        <w:t>Step 1: Set up the RF signal generator and the audio frequency tone generator ensuring they are properly calibrated.</w:t>
      </w:r>
    </w:p>
    <w:p>
      <w:pPr>
        <w:pStyle w:val="ListNumber"/>
      </w:pPr>
      <w:r>
        <w:t>Step 2: Program the audio frequency tone generator to generate 2 or lb multiplexed audio frequency tones.</w:t>
      </w:r>
    </w:p>
    <w:p>
      <w:pPr>
        <w:pStyle w:val="ListNumber"/>
      </w:pPr>
      <w:r>
        <w:t>Step 3: Modulate the RF signal with the generated audio frequency tones and observe the modulation using an oscilloscope.</w:t>
      </w:r>
    </w:p>
    <w:p>
      <w:pPr>
        <w:pStyle w:val="ListBullet"/>
      </w:pPr>
      <w:r>
        <w:rPr>
          <w:b/>
        </w:rPr>
        <w:t xml:space="preserve">Pass Criteria: </w:t>
      </w:r>
      <w:r>
        <w:t>The observed RF signal should be modulated by the 2 or lb multiplexed audio frequency tones.</w:t>
      </w:r>
    </w:p>
    <w:p>
      <w:r>
        <w:t>Test Procedure 2: Verification of RF Signal Modulation</w:t>
      </w:r>
    </w:p>
    <w:p>
      <w:pPr>
        <w:pStyle w:val="ListBullet"/>
      </w:pPr>
      <w:r>
        <w:rPr>
          <w:b/>
        </w:rPr>
        <w:t xml:space="preserve">Requirement: </w:t>
      </w:r>
      <w:r>
        <w:t>"The RF signal shall be modulated by a signal consisting of 2 or lb multiplexed audio frequency tones."</w:t>
      </w:r>
    </w:p>
    <w:p>
      <w:pPr>
        <w:pStyle w:val="ListBullet"/>
      </w:pPr>
      <w:r>
        <w:rPr>
          <w:b/>
        </w:rPr>
        <w:t xml:space="preserve">Method: </w:t>
      </w:r>
      <w:r>
        <w:t>Data Analysis and Verification</w:t>
      </w:r>
    </w:p>
    <w:p>
      <w:pPr>
        <w:pStyle w:val="ListBullet"/>
      </w:pPr>
      <w:r>
        <w:rPr>
          <w:b/>
        </w:rPr>
        <w:t xml:space="preserve">Steps: </w:t>
      </w:r>
      <w:r/>
    </w:p>
    <w:p>
      <w:pPr>
        <w:pStyle w:val="ListNumber"/>
      </w:pPr>
      <w:r>
        <w:t>Step 1: Capture the modulated RF signal using a digital signal analyzer.</w:t>
      </w:r>
    </w:p>
    <w:p>
      <w:pPr>
        <w:pStyle w:val="ListNumber"/>
      </w:pPr>
      <w:r>
        <w:t>Step 2: Analyze the captured signal to identify the presence of the 2 or lb multiplexed audio frequency tones.</w:t>
      </w:r>
    </w:p>
    <w:p>
      <w:pPr>
        <w:pStyle w:val="ListNumber"/>
      </w:pPr>
      <w:r>
        <w:t>Step 3: Verify if the identified tones align with the original audio frequency tones used for modulation.</w:t>
      </w:r>
    </w:p>
    <w:p>
      <w:pPr>
        <w:pStyle w:val="ListBullet"/>
      </w:pPr>
      <w:r>
        <w:rPr>
          <w:b/>
        </w:rPr>
        <w:t xml:space="preserve">Pass Criteria: </w:t>
      </w:r>
      <w:r>
        <w:t>The identified tones in the modulated RF signal should correspond to the original 2 or lb multiplexed audio frequency tones.</w:t>
      </w:r>
    </w:p>
    <w:p>
      <w:pPr>
        <w:pStyle w:val="Heading3"/>
      </w:pPr>
      <w:r>
        <w:t>1.3.1 Tone frequency.  The tone frequencies shall be 605 Hz (used for</w:t>
      </w:r>
    </w:p>
    <w:p>
      <w:r>
        <w:t>Doppler correction), 2915 -Rz (used for data and synchronization), and 935 Hz,</w:t>
      </w:r>
    </w:p>
    <w:p>
      <w:r>
        <w:t>Test Procedure 1: Verification of Tone Frequencies</w:t>
      </w:r>
    </w:p>
    <w:p>
      <w:pPr>
        <w:pStyle w:val="ListBullet"/>
      </w:pPr>
      <w:r>
        <w:rPr>
          <w:b/>
        </w:rPr>
        <w:t xml:space="preserve">Requirement: </w:t>
      </w:r>
      <w:r>
        <w:t>"The tone frequencies shall be 605 Hz (used for Doppler correction), 2915 -Rz (used for data and synchronization), and 935 Hz."</w:t>
      </w:r>
    </w:p>
    <w:p>
      <w:pPr>
        <w:pStyle w:val="ListBullet"/>
      </w:pPr>
      <w:r>
        <w:rPr>
          <w:b/>
        </w:rPr>
        <w:t xml:space="preserve">Method: </w:t>
      </w:r>
      <w:r>
        <w:t>Frequency Measurement Test</w:t>
      </w:r>
    </w:p>
    <w:p>
      <w:pPr>
        <w:pStyle w:val="ListBullet"/>
      </w:pPr>
      <w:r>
        <w:rPr>
          <w:b/>
        </w:rPr>
        <w:t xml:space="preserve">Steps: </w:t>
      </w:r>
      <w:r/>
    </w:p>
    <w:p>
      <w:pPr>
        <w:pStyle w:val="ListNumber"/>
      </w:pPr>
      <w:r>
        <w:t>Step 1: Connect the device to the Frequency Analyzer.</w:t>
      </w:r>
    </w:p>
    <w:p>
      <w:pPr>
        <w:pStyle w:val="ListNumber"/>
      </w:pPr>
      <w:r>
        <w:t>Step 2: Program the Frequency Analyzer to measure the frequencies of the tones produced.</w:t>
      </w:r>
    </w:p>
    <w:p>
      <w:pPr>
        <w:pStyle w:val="ListNumber"/>
      </w:pPr>
      <w:r>
        <w:t>Step 3: Run the system and record the frequencies of the tones produced.</w:t>
      </w:r>
    </w:p>
    <w:p>
      <w:pPr>
        <w:pStyle w:val="ListBullet"/>
      </w:pPr>
      <w:r>
        <w:rPr>
          <w:b/>
        </w:rPr>
        <w:t xml:space="preserve">Pass Criteria: </w:t>
      </w:r>
      <w:r>
        <w:t>The recorded frequencies must match the required frequencies i.e., 605 Hz, 2915 Hz, and 935 Hz. Any deviation from these frequencies will result in a failed test.</w:t>
      </w:r>
    </w:p>
    <w:p>
      <w:r>
        <w:t>Test Procedure 2: Verification of Frequency Usage</w:t>
      </w:r>
    </w:p>
    <w:p>
      <w:pPr>
        <w:pStyle w:val="ListBullet"/>
      </w:pPr>
      <w:r>
        <w:rPr>
          <w:b/>
        </w:rPr>
        <w:t xml:space="preserve">Requirement: </w:t>
      </w:r>
      <w:r>
        <w:t>"The tone frequencies shall be 605 Hz (used for Doppler correction), 2915 -Rz (used for data and synchronization), and 935 Hz."</w:t>
      </w:r>
    </w:p>
    <w:p>
      <w:pPr>
        <w:pStyle w:val="ListBullet"/>
      </w:pPr>
      <w:r>
        <w:rPr>
          <w:b/>
        </w:rPr>
        <w:t xml:space="preserve">Method: </w:t>
      </w:r>
      <w:r>
        <w:t>Functionality Test</w:t>
      </w:r>
    </w:p>
    <w:p>
      <w:pPr>
        <w:pStyle w:val="ListBullet"/>
      </w:pPr>
      <w:r>
        <w:rPr>
          <w:b/>
        </w:rPr>
        <w:t xml:space="preserve">Steps: </w:t>
      </w:r>
      <w:r/>
    </w:p>
    <w:p>
      <w:pPr>
        <w:pStyle w:val="ListNumber"/>
      </w:pPr>
      <w:r>
        <w:t>Step 1: Setup the test environment to monitor the system processes.</w:t>
      </w:r>
    </w:p>
    <w:p>
      <w:pPr>
        <w:pStyle w:val="ListNumber"/>
      </w:pPr>
      <w:r>
        <w:t>Step 2: Run the system under normal operating conditions.</w:t>
      </w:r>
    </w:p>
    <w:p>
      <w:pPr>
        <w:pStyle w:val="ListNumber"/>
      </w:pPr>
      <w:r>
        <w:t>Step 3: Record the usage of each frequency during system operation.</w:t>
      </w:r>
    </w:p>
    <w:p>
      <w:pPr>
        <w:pStyle w:val="ListBullet"/>
      </w:pPr>
      <w:r>
        <w:rPr>
          <w:b/>
        </w:rPr>
        <w:t xml:space="preserve">Pass Criteria: </w:t>
      </w:r>
      <w:r>
        <w:t>The system must use 605 Hz for Doppler correction, 2915 Hz for data and synchronization, and 935 Hz for other tasks. Any deviation from these criteria will result in a failed test.</w:t>
      </w:r>
    </w:p>
    <w:p>
      <w:pPr>
        <w:pStyle w:val="Heading1"/>
      </w:pPr>
      <w:r>
        <w:t>1045 Hz, 1155 Hz, 1265 Hz, 1375 Hz, 1485 Hz, 1595 Hz, 1705 Hz, 1815 Hz, 1925</w:t>
      </w:r>
    </w:p>
    <w:p>
      <w:r>
        <w:t>Hz, 2035 Hz, 2145 Hz, 2255 Hz, and 2365 Hz.  After being set, the tone</w:t>
      </w:r>
    </w:p>
    <w:p>
      <w:r>
        <w:t>frequencies shall remain within *O.l Hz for at least 6 months of either</w:t>
      </w:r>
    </w:p>
    <w:p>
      <w:r>
        <w:t>continuous or intermittent operation.</w:t>
      </w:r>
    </w:p>
    <w:p>
      <w:r>
        <w:t>Test Procedure 1: Tone Frequency Stability</w:t>
      </w:r>
    </w:p>
    <w:p>
      <w:pPr>
        <w:pStyle w:val="ListBullet"/>
      </w:pPr>
      <w:r>
        <w:rPr>
          <w:b/>
        </w:rPr>
        <w:t xml:space="preserve">Requirement: </w:t>
      </w:r>
      <w:r>
        <w:t>"After being set, the tone frequencies shall remain within *O."</w:t>
      </w:r>
    </w:p>
    <w:p>
      <w:pPr>
        <w:pStyle w:val="ListBullet"/>
      </w:pPr>
      <w:r>
        <w:rPr>
          <w:b/>
        </w:rPr>
        <w:t xml:space="preserve">Method: </w:t>
      </w:r>
      <w:r>
        <w:t>Operational testing and frequency measurement</w:t>
      </w:r>
    </w:p>
    <w:p>
      <w:pPr>
        <w:pStyle w:val="ListBullet"/>
      </w:pPr>
      <w:r>
        <w:rPr>
          <w:b/>
        </w:rPr>
        <w:t xml:space="preserve">Steps: </w:t>
      </w:r>
      <w:r/>
    </w:p>
    <w:p>
      <w:pPr>
        <w:pStyle w:val="ListNumber"/>
      </w:pPr>
      <w:r>
        <w:t>Step 1: Set the tone frequencies within the specified range.</w:t>
      </w:r>
    </w:p>
    <w:p>
      <w:pPr>
        <w:pStyle w:val="ListNumber"/>
      </w:pPr>
      <w:r>
        <w:t>Step 2: Use a frequency measurement tool to confirm the set frequency.</w:t>
      </w:r>
    </w:p>
    <w:p>
      <w:pPr>
        <w:pStyle w:val="ListNumber"/>
      </w:pPr>
      <w:r>
        <w:t>Step 3: After a predetermined time, measure the tone frequencies again using the frequency measurement tool.</w:t>
      </w:r>
    </w:p>
    <w:p>
      <w:pPr>
        <w:pStyle w:val="ListBullet"/>
      </w:pPr>
      <w:r>
        <w:rPr>
          <w:b/>
        </w:rPr>
        <w:t xml:space="preserve">Pass Criteria: </w:t>
      </w:r>
      <w:r>
        <w:t>The tone frequencies remain within the set range throughout the duration of the test.</w:t>
      </w:r>
    </w:p>
    <w:p>
      <w:r>
        <w:t>Test Procedure 2: Tone Frequency Adjustment</w:t>
      </w:r>
    </w:p>
    <w:p>
      <w:pPr>
        <w:pStyle w:val="ListBullet"/>
      </w:pPr>
      <w:r>
        <w:rPr>
          <w:b/>
        </w:rPr>
        <w:t xml:space="preserve">Requirement: </w:t>
      </w:r>
      <w:r>
        <w:t>"After being set, the tone frequencies shall remain within *O."</w:t>
      </w:r>
    </w:p>
    <w:p>
      <w:pPr>
        <w:pStyle w:val="ListBullet"/>
      </w:pPr>
      <w:r>
        <w:rPr>
          <w:b/>
        </w:rPr>
        <w:t xml:space="preserve">Method: </w:t>
      </w:r>
      <w:r>
        <w:t>Frequency manipulation and monitoring</w:t>
      </w:r>
    </w:p>
    <w:p>
      <w:pPr>
        <w:pStyle w:val="ListBullet"/>
      </w:pPr>
      <w:r>
        <w:rPr>
          <w:b/>
        </w:rPr>
        <w:t xml:space="preserve">Steps: </w:t>
      </w:r>
      <w:r/>
    </w:p>
    <w:p>
      <w:pPr>
        <w:pStyle w:val="ListNumber"/>
      </w:pPr>
      <w:r>
        <w:t>Step 1: Set the tone frequencies outside the specified range.</w:t>
      </w:r>
    </w:p>
    <w:p>
      <w:pPr>
        <w:pStyle w:val="ListNumber"/>
      </w:pPr>
      <w:r>
        <w:t>Step 2: Monitor the system to observe if the frequency self-adjusts to remain within the set range.</w:t>
      </w:r>
    </w:p>
    <w:p>
      <w:pPr>
        <w:pStyle w:val="ListNumber"/>
      </w:pPr>
      <w:r>
        <w:t>Step 3: Use a frequency measurement tool to confirm the adjusted frequency.</w:t>
      </w:r>
    </w:p>
    <w:p>
      <w:pPr>
        <w:pStyle w:val="ListBullet"/>
      </w:pPr>
      <w:r>
        <w:rPr>
          <w:b/>
        </w:rPr>
        <w:t xml:space="preserve">Pass Criteria: </w:t>
      </w:r>
      <w:r>
        <w:t>The tone frequencies self-adjust to remain within the specified range.</w:t>
      </w:r>
    </w:p>
    <w:p>
      <w:pPr>
        <w:pStyle w:val="Heading3"/>
      </w:pPr>
      <w:r>
        <w:t>1.3.2 Data subcarrier modulation .  With the exception of the preamble</w:t>
      </w:r>
    </w:p>
    <w:p>
      <w:r>
        <w:t>(see 5.1.4.1), all information sEal -1 be conveyed by differential quadrature</w:t>
      </w:r>
    </w:p>
    <w:p>
      <w:r>
        <w:t>phase shift keying modulation of the 15 data subcarrier tones.  The 605 Hz</w:t>
      </w:r>
    </w:p>
    <w:p>
      <w:r>
        <w:t>Doppler correction tone shall remain unmodulated.  Each of the 15 data</w:t>
      </w:r>
    </w:p>
    <w:p>
      <w:r>
        <w:t>subcarrier tones  shall represent 2 data bits, resulting in a total of 30 data</w:t>
      </w:r>
    </w:p>
    <w:p>
      <w:r>
        <w:t>bits.  The two binary digits represented by each data subcarrier tone shall be</w:t>
      </w:r>
    </w:p>
    <w:p>
      <w:r>
        <w:t>encoded by phase changes as defined in TABLE I and illustrated in FIGURE 2.</w:t>
      </w:r>
    </w:p>
    <w:p>
      <w:r>
        <w:t>The phase of each data subcarrier tone shall remain unchanged until new data</w:t>
      </w:r>
    </w:p>
    <w:p>
      <w:r>
        <w:t>are obtained for transmission.  The phase transition of each data subcarrier</w:t>
      </w:r>
    </w:p>
    <w:p>
      <w:r>
        <w:t>tone shall occur at the frame boundary of each 13.33 -millisecond or 22 -</w:t>
      </w:r>
    </w:p>
    <w:p>
      <w:r>
        <w:t>millisecond frame and shall be referenced to the phase of that data su bcarrier</w:t>
      </w:r>
    </w:p>
    <w:p>
      <w:r>
        <w:t>tone in the previous frame.  The relationship of the data bits and the data</w:t>
      </w:r>
    </w:p>
    <w:p>
      <w:r>
        <w:t>subcarrier tones is illustrated in TABLE II.</w:t>
      </w:r>
    </w:p>
    <w:p>
      <w:pPr>
        <w:pStyle w:val="Heading2"/>
      </w:pPr>
      <w:r>
        <w:t>11MIL-STD-188-203-1A</w:t>
      </w:r>
    </w:p>
    <w:p>
      <w:r>
        <w:t>Test Procedure 1: Unmodulated 605 Hz Doppler Correction Tone</w:t>
      </w:r>
    </w:p>
    <w:p>
      <w:pPr>
        <w:pStyle w:val="ListBullet"/>
      </w:pPr>
      <w:r>
        <w:rPr>
          <w:b/>
        </w:rPr>
        <w:t xml:space="preserve">Requirement: </w:t>
      </w:r>
      <w:r>
        <w:t>"The 605 Hz Doppler correction tone shall remain unmodulated."</w:t>
      </w:r>
    </w:p>
    <w:p>
      <w:pPr>
        <w:pStyle w:val="ListBullet"/>
      </w:pPr>
      <w:r>
        <w:rPr>
          <w:b/>
        </w:rPr>
        <w:t xml:space="preserve">Method: </w:t>
      </w:r>
      <w:r>
        <w:t>Frequency Analysis Test</w:t>
      </w:r>
    </w:p>
    <w:p>
      <w:pPr>
        <w:pStyle w:val="ListBullet"/>
      </w:pPr>
      <w:r>
        <w:rPr>
          <w:b/>
        </w:rPr>
        <w:t xml:space="preserve">Steps: </w:t>
      </w:r>
      <w:r/>
    </w:p>
    <w:p>
      <w:pPr>
        <w:pStyle w:val="ListNumber"/>
      </w:pPr>
      <w:r>
        <w:t>Step 1: Connect the testing system to the output of the 605 Hz Doppler correction tone.</w:t>
      </w:r>
    </w:p>
    <w:p>
      <w:pPr>
        <w:pStyle w:val="ListNumber"/>
      </w:pPr>
      <w:r>
        <w:t>Step 2: Initiate the transmission of the Doppler correction tone.</w:t>
      </w:r>
    </w:p>
    <w:p>
      <w:pPr>
        <w:pStyle w:val="ListNumber"/>
      </w:pPr>
      <w:r>
        <w:t>Step 3: Use a frequency analyzer to measure the frequency of the Doppler correction tone to ensure it remains unmodulated.</w:t>
      </w:r>
    </w:p>
    <w:p>
      <w:pPr>
        <w:pStyle w:val="ListBullet"/>
      </w:pPr>
      <w:r>
        <w:rPr>
          <w:b/>
        </w:rPr>
        <w:t xml:space="preserve">Pass Criteria: </w:t>
      </w:r>
      <w:r>
        <w:t>The frequency of the 605 Hz Doppler correction tone remains constant at 605 Hz throughout the test, indicating it is unmodulated.</w:t>
      </w:r>
    </w:p>
    <w:p>
      <w:r>
        <w:t>Test Procedure 2: Data Subcarrier Tones Representation</w:t>
      </w:r>
    </w:p>
    <w:p>
      <w:pPr>
        <w:pStyle w:val="ListBullet"/>
      </w:pPr>
      <w:r>
        <w:rPr>
          <w:b/>
        </w:rPr>
        <w:t xml:space="preserve">Requirement: </w:t>
      </w:r>
      <w:r>
        <w:t>"Each of the 15 data subcarrier tones shall represent 2 data bits, resulting in a total of 30 data bits."</w:t>
      </w:r>
    </w:p>
    <w:p>
      <w:pPr>
        <w:pStyle w:val="ListBullet"/>
      </w:pPr>
      <w:r>
        <w:rPr>
          <w:b/>
        </w:rPr>
        <w:t xml:space="preserve">Method: </w:t>
      </w:r>
      <w:r>
        <w:t>Data Decoding Test</w:t>
      </w:r>
    </w:p>
    <w:p>
      <w:pPr>
        <w:pStyle w:val="ListBullet"/>
      </w:pPr>
      <w:r>
        <w:rPr>
          <w:b/>
        </w:rPr>
        <w:t xml:space="preserve">Steps: </w:t>
      </w:r>
      <w:r/>
    </w:p>
    <w:p>
      <w:pPr>
        <w:pStyle w:val="ListNumber"/>
      </w:pPr>
      <w:r>
        <w:t>Step 1: Generate a test signal with known data bits for each of the 15 data subcarrier tones.</w:t>
      </w:r>
    </w:p>
    <w:p>
      <w:pPr>
        <w:pStyle w:val="ListNumber"/>
      </w:pPr>
      <w:r>
        <w:t>Step 2: Transmit the test signal through the system.</w:t>
      </w:r>
    </w:p>
    <w:p>
      <w:pPr>
        <w:pStyle w:val="ListNumber"/>
      </w:pPr>
      <w:r>
        <w:t>Step 3: Use a data decoder to decode the received signal and count the total number of data bits represented.</w:t>
      </w:r>
    </w:p>
    <w:p>
      <w:pPr>
        <w:pStyle w:val="ListBullet"/>
      </w:pPr>
      <w:r>
        <w:rPr>
          <w:b/>
        </w:rPr>
        <w:t xml:space="preserve">Pass Criteria: </w:t>
      </w:r>
      <w:r>
        <w:t>Each data subcarrier tone represents 2 data bits and the total number of data bits is exactly 30.</w:t>
      </w:r>
    </w:p>
    <w:p>
      <w:pPr>
        <w:pStyle w:val="Heading3"/>
      </w:pPr>
      <w:r>
        <w:t>1.3.3 Relative subcarrier levels .  During any portion of the signal in</w:t>
      </w:r>
    </w:p>
    <w:p>
      <w:r>
        <w:t>any transmission format (see 5.l.4). the 605 Hz Doppler tone shall be 6 dB +/ -</w:t>
      </w:r>
    </w:p>
    <w:p>
      <w:r>
        <w:t>Test Procedure 41: Testing 605 Hz Doppler Tone Decibel Level</w:t>
      </w:r>
    </w:p>
    <w:p>
      <w:pPr>
        <w:pStyle w:val="ListBullet"/>
      </w:pPr>
      <w:r>
        <w:rPr>
          <w:b/>
        </w:rPr>
        <w:t xml:space="preserve">Requirement: </w:t>
      </w:r>
      <w:r>
        <w:t>"The 605 Hz Doppler tone shall be 6 dB +/-."</w:t>
      </w:r>
    </w:p>
    <w:p>
      <w:pPr>
        <w:pStyle w:val="ListBullet"/>
      </w:pPr>
      <w:r>
        <w:rPr>
          <w:b/>
        </w:rPr>
        <w:t xml:space="preserve">Method: </w:t>
      </w:r>
      <w:r>
        <w:t>Decibel Measurement</w:t>
      </w:r>
    </w:p>
    <w:p>
      <w:pPr>
        <w:pStyle w:val="ListBullet"/>
      </w:pPr>
      <w:r>
        <w:rPr>
          <w:b/>
        </w:rPr>
        <w:t xml:space="preserve">Steps: </w:t>
      </w:r>
      <w:r/>
    </w:p>
    <w:p>
      <w:pPr>
        <w:pStyle w:val="ListNumber"/>
      </w:pPr>
      <w:r>
        <w:t>Step 1: Set up the decibel meter at a fixed distance from the source of the 605 Hz Doppler tone.</w:t>
      </w:r>
    </w:p>
    <w:p>
      <w:pPr>
        <w:pStyle w:val="ListNumber"/>
      </w:pPr>
      <w:r>
        <w:t>Step 2: Initiate the 605 Hz Doppler tone and allow it to stabilize.</w:t>
      </w:r>
    </w:p>
    <w:p>
      <w:pPr>
        <w:pStyle w:val="ListNumber"/>
      </w:pPr>
      <w:r>
        <w:t>Step 3: Record the decibel level displayed on the decibel meter.</w:t>
      </w:r>
    </w:p>
    <w:p>
      <w:pPr>
        <w:pStyle w:val="ListBullet"/>
      </w:pPr>
      <w:r>
        <w:rPr>
          <w:b/>
        </w:rPr>
        <w:t xml:space="preserve">Pass Criteria: </w:t>
      </w:r>
      <w:r>
        <w:t>The recorded decibel level must fall within the range of 6 dB +/-.</w:t>
      </w:r>
    </w:p>
    <w:p>
      <w:r>
        <w:t>Test Procedure 42: Verification of 605 Hz Doppler Tone Decibel Consistency</w:t>
      </w:r>
    </w:p>
    <w:p>
      <w:pPr>
        <w:pStyle w:val="ListBullet"/>
      </w:pPr>
      <w:r>
        <w:rPr>
          <w:b/>
        </w:rPr>
        <w:t xml:space="preserve">Requirement: </w:t>
      </w:r>
      <w:r>
        <w:t>"The 605 Hz Doppler tone shall be 6 dB +/-."</w:t>
      </w:r>
    </w:p>
    <w:p>
      <w:pPr>
        <w:pStyle w:val="ListBullet"/>
      </w:pPr>
      <w:r>
        <w:rPr>
          <w:b/>
        </w:rPr>
        <w:t xml:space="preserve">Method: </w:t>
      </w:r>
      <w:r>
        <w:t>Repeated Decibel Measurement</w:t>
      </w:r>
    </w:p>
    <w:p>
      <w:pPr>
        <w:pStyle w:val="ListBullet"/>
      </w:pPr>
      <w:r>
        <w:rPr>
          <w:b/>
        </w:rPr>
        <w:t xml:space="preserve">Steps: </w:t>
      </w:r>
      <w:r/>
    </w:p>
    <w:p>
      <w:pPr>
        <w:pStyle w:val="ListNumber"/>
      </w:pPr>
      <w:r>
        <w:t>Step 1: Repeat Test Procedure 41 three times, resetting the source and decibel meter each time.</w:t>
      </w:r>
    </w:p>
    <w:p>
      <w:pPr>
        <w:pStyle w:val="ListNumber"/>
      </w:pPr>
      <w:r>
        <w:t>Step 2: Record the decibel level displayed on the decibel meter after each test.</w:t>
      </w:r>
    </w:p>
    <w:p>
      <w:pPr>
        <w:pStyle w:val="ListNumber"/>
      </w:pPr>
      <w:r>
        <w:t>Step 3: Compare the three recorded decibel levels for consistency.</w:t>
      </w:r>
    </w:p>
    <w:p>
      <w:pPr>
        <w:pStyle w:val="ListBullet"/>
      </w:pPr>
      <w:r>
        <w:rPr>
          <w:b/>
        </w:rPr>
        <w:t xml:space="preserve">Pass Criteria: </w:t>
      </w:r>
      <w:r>
        <w:t>All three recorded decibel levels must fall within the range of 6 dB +/-.</w:t>
      </w:r>
    </w:p>
    <w:p>
      <w:pPr>
        <w:pStyle w:val="Heading1"/>
      </w:pPr>
      <w:r>
        <w:t>1 dB greater than any of the other sync or data subcarrier tones.</w:t>
      </w:r>
    </w:p>
    <w:p>
      <w:pPr>
        <w:pStyle w:val="Heading4"/>
      </w:pPr>
      <w:r>
        <w:t>1.3.3.1 Preamble frame level .  During the preamble (see 5.1.4.1), the</w:t>
      </w:r>
    </w:p>
    <w:p>
      <w:r>
        <w:t>level of the 605 Hz tone shall be 12 dB + \- 1 dB above the level of a phase</w:t>
      </w:r>
    </w:p>
    <w:p>
      <w:r>
        <w:t>reference frame (see 5.1.3.3.2) data subcarrier tone and the 2915 Hz tone</w:t>
      </w:r>
    </w:p>
    <w:p>
      <w:r>
        <w:t>shall be 6 dB +/ - 1 dB above the level of a phase reference frame data</w:t>
      </w:r>
    </w:p>
    <w:p>
      <w:r>
        <w:t>subcarrier tone.</w:t>
      </w:r>
    </w:p>
    <w:p>
      <w:r>
        <w:t>Test Procedure 44: Testing Levels of 605 Hz and 2915 Hz Tones</w:t>
      </w:r>
    </w:p>
    <w:p>
      <w:pPr>
        <w:pStyle w:val="ListBullet"/>
      </w:pPr>
      <w:r>
        <w:rPr>
          <w:b/>
        </w:rPr>
        <w:t xml:space="preserve">Requirement: </w:t>
      </w:r>
      <w:r>
        <w:t>"The level of the 605 Hz tone shall be 12 dB +/- 1 dB above the level of a phase reference frame data subcarrier tone and the 2915 Hz tone shall be 6 dB +/- 1 dB above the level of a phase reference frame data subcarrier tone."</w:t>
      </w:r>
    </w:p>
    <w:p>
      <w:pPr>
        <w:pStyle w:val="ListBullet"/>
      </w:pPr>
      <w:r>
        <w:rPr>
          <w:b/>
        </w:rPr>
        <w:t xml:space="preserve">Method: </w:t>
      </w:r>
      <w:r>
        <w:t>Audio Frequency Analysis</w:t>
      </w:r>
    </w:p>
    <w:p>
      <w:pPr>
        <w:pStyle w:val="ListBullet"/>
      </w:pPr>
      <w:r>
        <w:rPr>
          <w:b/>
        </w:rPr>
        <w:t xml:space="preserve">Steps: </w:t>
      </w:r>
      <w:r/>
    </w:p>
    <w:p>
      <w:pPr>
        <w:pStyle w:val="ListNumber"/>
      </w:pPr>
      <w:r>
        <w:t>Step 1: Set up the audio frequency analyzer to test the levels of the 605 Hz and 2915 Hz tones in relation to the reference frame data subcarrier tone.</w:t>
      </w:r>
    </w:p>
    <w:p>
      <w:pPr>
        <w:pStyle w:val="ListNumber"/>
      </w:pPr>
      <w:r>
        <w:t>Step 2: Run the 605 Hz tone and measure its level. Ensure that it is 12 dB +/- 1 dB above the level of the reference frame data subcarrier tone.</w:t>
      </w:r>
    </w:p>
    <w:p>
      <w:pPr>
        <w:pStyle w:val="ListNumber"/>
      </w:pPr>
      <w:r>
        <w:t>Step 3: Run the 2915 Hz tone and measure its level. Make sure it is 6 dB +/- 1 dB above the level of the reference frame data subcarrier tone.</w:t>
      </w:r>
    </w:p>
    <w:p>
      <w:pPr>
        <w:pStyle w:val="ListBullet"/>
      </w:pPr>
      <w:r>
        <w:rPr>
          <w:b/>
        </w:rPr>
        <w:t xml:space="preserve">Pass Criteria: </w:t>
      </w:r>
      <w:r>
        <w:t>The level of the 605 Hz tone is 12 dB +/- 1 dB above the reference frame data subcarrier tone and the level of the 2915 Hz tone is 6 dB +/- 1 dB above the reference frame data subcarrier tone.</w:t>
      </w:r>
    </w:p>
    <w:p>
      <w:pPr>
        <w:pStyle w:val="Heading4"/>
      </w:pPr>
      <w:r>
        <w:t>1.3.3.2 Phase reference frame level .  The phase reference frame (see</w:t>
      </w:r>
    </w:p>
    <w:p>
      <w:pPr>
        <w:pStyle w:val="ListNumber"/>
      </w:pPr>
      <w:r>
        <w:t>5.1.4.2) shall be comprised of the 16 -tone composite signal described in</w:t>
      </w:r>
    </w:p>
    <w:p>
      <w:r>
        <w:t>Test Procedure 1: Composite Signal Verification</w:t>
      </w:r>
    </w:p>
    <w:p>
      <w:pPr>
        <w:pStyle w:val="ListBullet"/>
      </w:pPr>
      <w:r>
        <w:rPr>
          <w:b/>
        </w:rPr>
        <w:t xml:space="preserve">Requirement: </w:t>
      </w:r>
      <w:r>
        <w:t>"shall be comprised of the 16 -tone composite signal described in."</w:t>
      </w:r>
    </w:p>
    <w:p>
      <w:pPr>
        <w:pStyle w:val="ListBullet"/>
      </w:pPr>
      <w:r>
        <w:rPr>
          <w:b/>
        </w:rPr>
        <w:t xml:space="preserve">Method: </w:t>
      </w:r>
      <w:r>
        <w:t>Signal Analysis</w:t>
      </w:r>
    </w:p>
    <w:p>
      <w:pPr>
        <w:pStyle w:val="ListBullet"/>
      </w:pPr>
      <w:r>
        <w:rPr>
          <w:b/>
        </w:rPr>
        <w:t xml:space="preserve">Steps: </w:t>
      </w:r>
      <w:r/>
    </w:p>
    <w:p>
      <w:pPr>
        <w:pStyle w:val="ListNumber"/>
      </w:pPr>
      <w:r>
        <w:t>Step 1: Obtain the signal for testing and prepare the signal analyzer.</w:t>
      </w:r>
    </w:p>
    <w:p>
      <w:pPr>
        <w:pStyle w:val="ListNumber"/>
      </w:pPr>
      <w:r>
        <w:t>Step 2: Input the signal into the signal analyzer and perform a composition analysis.</w:t>
      </w:r>
    </w:p>
    <w:p>
      <w:pPr>
        <w:pStyle w:val="ListNumber"/>
      </w:pPr>
      <w:r>
        <w:t>Step 3: Document and compare the results with the expected 16-tone composite signal defined in the requirement.</w:t>
      </w:r>
    </w:p>
    <w:p>
      <w:pPr>
        <w:pStyle w:val="ListBullet"/>
      </w:pPr>
      <w:r>
        <w:rPr>
          <w:b/>
        </w:rPr>
        <w:t xml:space="preserve">Pass Criteria: </w:t>
      </w:r>
      <w:r>
        <w:t>The analyzed signal matches the 16-tone composite signal as defined in the requirement.</w:t>
      </w:r>
    </w:p>
    <w:p>
      <w:r>
        <w:t>Test Procedure 2: Signal Generation and Confirmation</w:t>
      </w:r>
    </w:p>
    <w:p>
      <w:pPr>
        <w:pStyle w:val="ListBullet"/>
      </w:pPr>
      <w:r>
        <w:rPr>
          <w:b/>
        </w:rPr>
        <w:t xml:space="preserve">Requirement: </w:t>
      </w:r>
      <w:r>
        <w:t>"shall be comprised of the 16 -tone composite signal described in."</w:t>
      </w:r>
    </w:p>
    <w:p>
      <w:pPr>
        <w:pStyle w:val="ListBullet"/>
      </w:pPr>
      <w:r>
        <w:rPr>
          <w:b/>
        </w:rPr>
        <w:t xml:space="preserve">Method: </w:t>
      </w:r>
      <w:r>
        <w:t>Signal Generation and Verification</w:t>
      </w:r>
    </w:p>
    <w:p>
      <w:pPr>
        <w:pStyle w:val="ListBullet"/>
      </w:pPr>
      <w:r>
        <w:rPr>
          <w:b/>
        </w:rPr>
        <w:t xml:space="preserve">Steps: </w:t>
      </w:r>
      <w:r/>
    </w:p>
    <w:p>
      <w:pPr>
        <w:pStyle w:val="ListNumber"/>
      </w:pPr>
      <w:r>
        <w:t>Step 1: Generate the 16-tone composite signal as described in the requirement using a signal generator.</w:t>
      </w:r>
    </w:p>
    <w:p>
      <w:pPr>
        <w:pStyle w:val="ListNumber"/>
      </w:pPr>
      <w:r>
        <w:t>Step 2: Capture the output signal and analyze it using a signal analyzer.</w:t>
      </w:r>
    </w:p>
    <w:p>
      <w:pPr>
        <w:pStyle w:val="ListNumber"/>
      </w:pPr>
      <w:r>
        <w:t>Step 3: Compare the analyzed signal with the described 16-tone composite signal from the requirement.</w:t>
      </w:r>
    </w:p>
    <w:p>
      <w:pPr>
        <w:pStyle w:val="ListBullet"/>
      </w:pPr>
      <w:r>
        <w:rPr>
          <w:b/>
        </w:rPr>
        <w:t xml:space="preserve">Pass Criteria: </w:t>
      </w:r>
      <w:r>
        <w:t>The generated signal is verified to be a 16-tone composite signal as defined in the requirement.</w:t>
      </w:r>
    </w:p>
    <w:p>
      <w:pPr>
        <w:pStyle w:val="Heading3"/>
      </w:pPr>
      <w:r>
        <w:t>1.3.1 and TABLE II.  The difference in amplitude between the maximum level</w:t>
      </w:r>
    </w:p>
    <w:p>
      <w:r>
        <w:t>data subcarrier tone and the minimum level data subcarrier tone shall not</w:t>
      </w:r>
    </w:p>
    <w:p>
      <w:r>
        <w:t>exceed 1.5 dB.</w:t>
      </w:r>
    </w:p>
    <w:p>
      <w:r>
        <w:t>Test Procedure 1: Verifying Amplitude Difference Between Maximum and Minimum Level Data Subcarrier Tone</w:t>
      </w:r>
    </w:p>
    <w:p>
      <w:pPr>
        <w:pStyle w:val="ListBullet"/>
      </w:pPr>
      <w:r>
        <w:rPr>
          <w:b/>
        </w:rPr>
        <w:t xml:space="preserve">Requirement: </w:t>
      </w:r>
      <w:r>
        <w:t>"The difference in amplitude between the maximum level data subcarrier tone and the minimum level data subcarrier tone shall not exceed 1."</w:t>
      </w:r>
    </w:p>
    <w:p>
      <w:pPr>
        <w:pStyle w:val="ListBullet"/>
      </w:pPr>
      <w:r>
        <w:rPr>
          <w:b/>
        </w:rPr>
        <w:t xml:space="preserve">Method: </w:t>
      </w:r>
      <w:r>
        <w:t>Measurement Testing</w:t>
      </w:r>
    </w:p>
    <w:p>
      <w:pPr>
        <w:pStyle w:val="ListBullet"/>
      </w:pPr>
      <w:r>
        <w:rPr>
          <w:b/>
        </w:rPr>
        <w:t xml:space="preserve">Steps: </w:t>
      </w:r>
      <w:r/>
    </w:p>
    <w:p>
      <w:pPr>
        <w:pStyle w:val="ListNumber"/>
      </w:pPr>
      <w:r>
        <w:t>Step 1: Setup the testing environment by connecting the subcarrier system to the measuring equipment.</w:t>
      </w:r>
    </w:p>
    <w:p>
      <w:pPr>
        <w:pStyle w:val="ListNumber"/>
      </w:pPr>
      <w:r>
        <w:t>Step 2: Measure the amplitude of the maximum level data subcarrier tone.</w:t>
      </w:r>
    </w:p>
    <w:p>
      <w:pPr>
        <w:pStyle w:val="ListNumber"/>
      </w:pPr>
      <w:r>
        <w:t>Step 3: Measure the amplitude of the minimum level data subcarrier tone.</w:t>
      </w:r>
    </w:p>
    <w:p>
      <w:pPr>
        <w:pStyle w:val="ListBullet"/>
      </w:pPr>
      <w:r>
        <w:rPr>
          <w:b/>
        </w:rPr>
        <w:t xml:space="preserve">Pass Criteria: </w:t>
      </w:r>
      <w:r>
        <w:t>The difference between the amplitude measures of the maximum level data subcarrier tone and the minimum level data subcarrier tone must not exceed 1. If it does, the system fails the test.</w:t>
      </w:r>
    </w:p>
    <w:p>
      <w:pPr>
        <w:pStyle w:val="Heading4"/>
      </w:pPr>
      <w:r>
        <w:t>1.3.3.3 Information seg ment frame level .  The requirements for the</w:t>
      </w:r>
    </w:p>
    <w:p>
      <w:r>
        <w:t>information segment frames shall be the same as the requirements for the phase</w:t>
      </w:r>
    </w:p>
    <w:p>
      <w:r>
        <w:t>reference frame (see 5.1.3.3.2).  For 0 dBm composite audio signal level</w:t>
      </w:r>
    </w:p>
    <w:p>
      <w:r>
        <w:t>across 600 ohms, the signal should have the following voltage levels:</w:t>
      </w:r>
    </w:p>
    <w:p>
      <w:r>
        <w:t>Frame                           Tones  and  voltage   levels</w:t>
      </w:r>
    </w:p>
    <w:p>
      <w:r>
        <w:t>Preamble:         605 Hz Doppler  =  0.692 volts</w:t>
      </w:r>
    </w:p>
    <w:p>
      <w:r>
        <w:t>root-mean-square    (Vrms)</w:t>
      </w:r>
    </w:p>
    <w:p>
      <w:r>
        <w:t>(1 tone)</w:t>
      </w:r>
    </w:p>
    <w:p>
      <w:r>
        <w:t>Test Procedure 1: Information Segment Frame Requirements</w:t>
      </w:r>
    </w:p>
    <w:p>
      <w:pPr>
        <w:pStyle w:val="ListBullet"/>
      </w:pPr>
      <w:r>
        <w:rPr>
          <w:b/>
        </w:rPr>
        <w:t xml:space="preserve">Requirement: </w:t>
      </w:r>
      <w:r>
        <w:t>"The requirements for the information segment frames shall be the same as the requirements for the phase reference frame"</w:t>
      </w:r>
    </w:p>
    <w:p>
      <w:pPr>
        <w:pStyle w:val="ListBullet"/>
      </w:pPr>
      <w:r>
        <w:rPr>
          <w:b/>
        </w:rPr>
        <w:t xml:space="preserve">Method: </w:t>
      </w:r>
      <w:r>
        <w:t>Comparative Analysis</w:t>
      </w:r>
    </w:p>
    <w:p>
      <w:pPr>
        <w:pStyle w:val="ListBullet"/>
      </w:pPr>
      <w:r>
        <w:rPr>
          <w:b/>
        </w:rPr>
        <w:t xml:space="preserve">Steps: </w:t>
      </w:r>
      <w:r/>
    </w:p>
    <w:p>
      <w:pPr>
        <w:pStyle w:val="ListNumber"/>
      </w:pPr>
      <w:r>
        <w:t>Step 1: Gather all the requirements for the phase reference frame.</w:t>
      </w:r>
    </w:p>
    <w:p>
      <w:pPr>
        <w:pStyle w:val="ListNumber"/>
      </w:pPr>
      <w:r>
        <w:t>Step 2: Gather all the requirements for the information segment frames.</w:t>
      </w:r>
    </w:p>
    <w:p>
      <w:pPr>
        <w:pStyle w:val="ListNumber"/>
      </w:pPr>
      <w:r>
        <w:t>Step 3: Compare the requirements of both the phase reference frame and the information segment frames to ensure they are identical.</w:t>
      </w:r>
    </w:p>
    <w:p>
      <w:pPr>
        <w:pStyle w:val="ListBullet"/>
      </w:pPr>
      <w:r>
        <w:rPr>
          <w:b/>
        </w:rPr>
        <w:t xml:space="preserve">Pass Criteria: </w:t>
      </w:r>
      <w:r>
        <w:t>The requirements for the information segment frames are identical to the requirements for the phase reference frame.</w:t>
      </w:r>
    </w:p>
    <w:p>
      <w:r>
        <w:t>Test Procedure 2: Audio Signal Voltage Levels</w:t>
      </w:r>
    </w:p>
    <w:p>
      <w:pPr>
        <w:pStyle w:val="ListBullet"/>
      </w:pPr>
      <w:r>
        <w:rPr>
          <w:b/>
        </w:rPr>
        <w:t xml:space="preserve">Requirement: </w:t>
      </w:r>
      <w:r>
        <w:t>"For 0 dBm composite audio signal level across 600 ohms, the signal should have the following voltage levels: Frame Tones and voltage levels Preamble: 605 Hz Doppler = 0."</w:t>
      </w:r>
    </w:p>
    <w:p>
      <w:pPr>
        <w:pStyle w:val="ListBullet"/>
      </w:pPr>
      <w:r>
        <w:rPr>
          <w:b/>
        </w:rPr>
        <w:t xml:space="preserve">Method: </w:t>
      </w:r>
      <w:r>
        <w:t>Voltage Level Testing</w:t>
      </w:r>
    </w:p>
    <w:p>
      <w:pPr>
        <w:pStyle w:val="ListBullet"/>
      </w:pPr>
      <w:r>
        <w:rPr>
          <w:b/>
        </w:rPr>
        <w:t xml:space="preserve">Steps: </w:t>
      </w:r>
      <w:r/>
    </w:p>
    <w:p>
      <w:pPr>
        <w:pStyle w:val="ListNumber"/>
      </w:pPr>
      <w:r>
        <w:t>Step 1: Set up the necessary equipment to generate a 0 dBm composite audio signal across 600 ohms.</w:t>
      </w:r>
    </w:p>
    <w:p>
      <w:pPr>
        <w:pStyle w:val="ListNumber"/>
      </w:pPr>
      <w:r>
        <w:t>Step 2: Measure the voltage levels of the Frame Tones and the 605 Hz Doppler using an oscilloscope or a similar testing tool.</w:t>
      </w:r>
    </w:p>
    <w:p>
      <w:pPr>
        <w:pStyle w:val="ListNumber"/>
      </w:pPr>
      <w:r>
        <w:t>Step 3: Compare the measured voltage levels with the specified voltage levels (Frame Tones and 605 Hz Doppler = 0).</w:t>
      </w:r>
    </w:p>
    <w:p>
      <w:pPr>
        <w:pStyle w:val="ListBullet"/>
      </w:pPr>
      <w:r>
        <w:rPr>
          <w:b/>
        </w:rPr>
        <w:t xml:space="preserve">Pass Criteria: </w:t>
      </w:r>
      <w:r>
        <w:t>The measured voltage levels match the specified voltage levels.</w:t>
      </w:r>
    </w:p>
    <w:p>
      <w:pPr>
        <w:pStyle w:val="Heading1"/>
      </w:pPr>
      <w:r>
        <w:t>2915 Hz sync    =  0.346 Vrms  (1  tone)</w:t>
      </w:r>
    </w:p>
    <w:p>
      <w:r>
        <w:t>Phase  reference   and</w:t>
      </w:r>
    </w:p>
    <w:p>
      <w:r>
        <w:t>information segment:     605 Hz Doppler  =  0.356 Vrms  (1  tone)</w:t>
      </w:r>
    </w:p>
    <w:p>
      <w:r>
        <w:t>Data subcarrier =  0.178 Vrms  (each  of</w:t>
      </w:r>
    </w:p>
    <w:p>
      <w:pPr>
        <w:pStyle w:val="Heading1"/>
      </w:pPr>
      <w:r>
        <w:t>15 tones)</w:t>
      </w:r>
    </w:p>
    <w:p>
      <w:r>
        <w:t>TABLE I.  Data subcarrier modulation .</w:t>
      </w:r>
    </w:p>
    <w:p>
      <w:r>
        <w:t>1/The even  bit locations are defined as carrying even numbered</w:t>
      </w:r>
    </w:p>
    <w:p>
      <w:r>
        <w:t>bits from 0 through 28.  The odd bit locations are defined as</w:t>
      </w:r>
    </w:p>
    <w:p>
      <w:r>
        <w:t>carrying the odd numbered bits from 1 through 29.</w:t>
      </w:r>
    </w:p>
    <w:p>
      <w:pPr>
        <w:pStyle w:val="Heading2"/>
      </w:pPr>
      <w:r>
        <w:t>12MIL-STD-188-203-1A</w:t>
      </w:r>
    </w:p>
    <w:p>
      <w:r>
        <w:t>FIGURE 2.  Modulation vector diagram .</w:t>
      </w:r>
    </w:p>
    <w:p>
      <w:pPr>
        <w:pStyle w:val="Heading2"/>
      </w:pPr>
      <w:r>
        <w:t>13MIL-STD-188-203-1A</w:t>
      </w:r>
    </w:p>
    <w:p>
      <w:r>
        <w:t>TABLE II.   Tone library .</w:t>
      </w:r>
    </w:p>
    <w:p>
      <w:r>
        <w:t>1/There is no bit locat ion associated with the 2915 Hz sync tone during</w:t>
      </w:r>
    </w:p>
    <w:p>
      <w:r>
        <w:t>preamble (see 5.1.4.1) or with the 605 Hz Doppler tone.</w:t>
      </w:r>
    </w:p>
    <w:p>
      <w:pPr>
        <w:pStyle w:val="Heading3"/>
      </w:pPr>
      <w:r>
        <w:t>1.3.4 Data rate .  The data rates shall be 2250 bits per second (bps)</w:t>
      </w:r>
    </w:p>
    <w:p>
      <w:r>
        <w:t>corresponding to a frame length of 13.33 milliseconds, or 1364 bps</w:t>
      </w:r>
    </w:p>
    <w:p>
      <w:r>
        <w:t>corresponding to a frame length of 22 milliseconds.</w:t>
      </w:r>
    </w:p>
    <w:p>
      <w:r>
        <w:t>Test Procedure 1: Data Rate Verification</w:t>
      </w:r>
    </w:p>
    <w:p>
      <w:pPr>
        <w:pStyle w:val="ListBullet"/>
      </w:pPr>
      <w:r>
        <w:rPr>
          <w:b/>
        </w:rPr>
        <w:t xml:space="preserve">Requirement: </w:t>
      </w:r>
      <w:r>
        <w:t>"The data rates shall be 2250 bits per second (bps) corresponding to a frame length of 13."</w:t>
      </w:r>
    </w:p>
    <w:p>
      <w:pPr>
        <w:pStyle w:val="ListBullet"/>
      </w:pPr>
      <w:r>
        <w:rPr>
          <w:b/>
        </w:rPr>
        <w:t xml:space="preserve">Method: </w:t>
      </w:r>
      <w:r>
        <w:t>Data Transmission and Monitoring</w:t>
      </w:r>
    </w:p>
    <w:p>
      <w:pPr>
        <w:pStyle w:val="ListBullet"/>
      </w:pPr>
      <w:r>
        <w:rPr>
          <w:b/>
        </w:rPr>
        <w:t xml:space="preserve">Steps: </w:t>
      </w:r>
      <w:r/>
    </w:p>
    <w:p>
      <w:pPr>
        <w:pStyle w:val="ListNumber"/>
      </w:pPr>
      <w:r>
        <w:t>Step 1: Set up a network analyzer with a bit rate monitor or equivalent device capable of measuring data transmission rates.</w:t>
      </w:r>
    </w:p>
    <w:p>
      <w:pPr>
        <w:pStyle w:val="ListNumber"/>
      </w:pPr>
      <w:r>
        <w:t>Step 2: Transmit a data frame of length 13 from the source device.</w:t>
      </w:r>
    </w:p>
    <w:p>
      <w:pPr>
        <w:pStyle w:val="ListNumber"/>
      </w:pPr>
      <w:r>
        <w:t>Step 3: Use the network analyzer or bit rate monitor to measure the transmission rate of this data frame.</w:t>
      </w:r>
    </w:p>
    <w:p>
      <w:pPr>
        <w:pStyle w:val="ListBullet"/>
      </w:pPr>
      <w:r>
        <w:rPr>
          <w:b/>
        </w:rPr>
        <w:t xml:space="preserve">Pass Criteria: </w:t>
      </w:r>
      <w:r>
        <w:t>The measured transmission rate must be 2250 bits per second. If the measured rate is within a 5% margin of this target, the test can be considered a pass.</w:t>
      </w:r>
    </w:p>
    <w:p>
      <w:r>
        <w:t>Test Procedure 2: Frame Length Verification</w:t>
      </w:r>
    </w:p>
    <w:p>
      <w:pPr>
        <w:pStyle w:val="ListBullet"/>
      </w:pPr>
      <w:r>
        <w:rPr>
          <w:b/>
        </w:rPr>
        <w:t xml:space="preserve">Requirement: </w:t>
      </w:r>
      <w:r>
        <w:t>"The data rates shall be 2250 bits per second (bps) corresponding to a frame length of 13."</w:t>
      </w:r>
    </w:p>
    <w:p>
      <w:pPr>
        <w:pStyle w:val="ListBullet"/>
      </w:pPr>
      <w:r>
        <w:rPr>
          <w:b/>
        </w:rPr>
        <w:t xml:space="preserve">Method: </w:t>
      </w:r>
      <w:r>
        <w:t>Data Frame Analysis</w:t>
      </w:r>
    </w:p>
    <w:p>
      <w:pPr>
        <w:pStyle w:val="ListBullet"/>
      </w:pPr>
      <w:r>
        <w:rPr>
          <w:b/>
        </w:rPr>
        <w:t xml:space="preserve">Steps: </w:t>
      </w:r>
      <w:r/>
    </w:p>
    <w:p>
      <w:pPr>
        <w:pStyle w:val="ListNumber"/>
      </w:pPr>
      <w:r>
        <w:t>Step 1: Connect the transmitting device to a digital oscilloscope or a similar device capable of analyzing data frames.</w:t>
      </w:r>
    </w:p>
    <w:p>
      <w:pPr>
        <w:pStyle w:val="ListNumber"/>
      </w:pPr>
      <w:r>
        <w:t>Step 2: Transmit a data frame from the source device at the specified data rate of 2250 bps.</w:t>
      </w:r>
    </w:p>
    <w:p>
      <w:pPr>
        <w:pStyle w:val="ListNumber"/>
      </w:pPr>
      <w:r>
        <w:t>Step 3: Use the digital oscilloscope to analyze the transmitted data frame and validate its length.</w:t>
      </w:r>
    </w:p>
    <w:p>
      <w:pPr>
        <w:pStyle w:val="ListBullet"/>
      </w:pPr>
      <w:r>
        <w:rPr>
          <w:b/>
        </w:rPr>
        <w:t xml:space="preserve">Pass Criteria: </w:t>
      </w:r>
      <w:r>
        <w:t>The data frame must have a length of 13. If the measured length is within a 1% margin of this target, the test can be considered a pass.</w:t>
      </w:r>
    </w:p>
    <w:p>
      <w:pPr>
        <w:pStyle w:val="Heading2"/>
      </w:pPr>
      <w:r>
        <w:t>1.4 Transmission format .  Each transmission shall be composed of</w:t>
      </w:r>
    </w:p>
    <w:p>
      <w:r>
        <w:t>preamble, phase reference, and information segment frames as shown in FIGURES</w:t>
      </w:r>
    </w:p>
    <w:p>
      <w:r>
        <w:t>Test Procedure 52: Transmission Composition Verification</w:t>
      </w:r>
    </w:p>
    <w:p>
      <w:pPr>
        <w:pStyle w:val="ListBullet"/>
      </w:pPr>
      <w:r>
        <w:rPr>
          <w:b/>
        </w:rPr>
        <w:t xml:space="preserve">Requirement: </w:t>
      </w:r>
      <w:r>
        <w:t>"Each transmission shall be composed of preamble, phase reference, and information segment frames as shown in FIGURES."</w:t>
      </w:r>
    </w:p>
    <w:p>
      <w:pPr>
        <w:pStyle w:val="ListBullet"/>
      </w:pPr>
      <w:r>
        <w:rPr>
          <w:b/>
        </w:rPr>
        <w:t xml:space="preserve">Method: </w:t>
      </w:r>
      <w:r>
        <w:t>Automated Testing</w:t>
      </w:r>
    </w:p>
    <w:p>
      <w:pPr>
        <w:pStyle w:val="ListBullet"/>
      </w:pPr>
      <w:r>
        <w:rPr>
          <w:b/>
        </w:rPr>
        <w:t xml:space="preserve">Steps: </w:t>
      </w:r>
      <w:r/>
    </w:p>
    <w:p>
      <w:pPr>
        <w:pStyle w:val="ListNumber"/>
      </w:pPr>
      <w:r>
        <w:t>Step 1: Set up the transmission system as per the standard operating procedures.</w:t>
      </w:r>
    </w:p>
    <w:p>
      <w:pPr>
        <w:pStyle w:val="ListNumber"/>
      </w:pPr>
      <w:r>
        <w:t>Step 2: Initiate a transmission and capture the output data.</w:t>
      </w:r>
    </w:p>
    <w:p>
      <w:pPr>
        <w:pStyle w:val="ListNumber"/>
      </w:pPr>
      <w:r>
        <w:t>Step 3: Analyze the captured data to verify the presence and correct order of preamble, phase reference, and information segment frames.</w:t>
      </w:r>
    </w:p>
    <w:p>
      <w:pPr>
        <w:pStyle w:val="ListBullet"/>
      </w:pPr>
      <w:r>
        <w:rPr>
          <w:b/>
        </w:rPr>
        <w:t xml:space="preserve">Pass Criteria: </w:t>
      </w:r>
      <w:r>
        <w:t>The output data should have a preamble, followed by a phase reference, and then the information segment frames in correct order as depicted in the FIGURES.</w:t>
      </w:r>
    </w:p>
    <w:p>
      <w:r>
        <w:t>Test Procedure 53: Transmission Frame Structure Verification</w:t>
      </w:r>
    </w:p>
    <w:p>
      <w:pPr>
        <w:pStyle w:val="ListBullet"/>
      </w:pPr>
      <w:r>
        <w:rPr>
          <w:b/>
        </w:rPr>
        <w:t xml:space="preserve">Requirement: </w:t>
      </w:r>
      <w:r>
        <w:t>"Each transmission shall be composed of preamble, phase reference, and information segment frames as shown in FIGURES."</w:t>
      </w:r>
    </w:p>
    <w:p>
      <w:pPr>
        <w:pStyle w:val="ListBullet"/>
      </w:pPr>
      <w:r>
        <w:rPr>
          <w:b/>
        </w:rPr>
        <w:t xml:space="preserve">Method: </w:t>
      </w:r>
      <w:r>
        <w:t>Manual Inspection</w:t>
      </w:r>
    </w:p>
    <w:p>
      <w:pPr>
        <w:pStyle w:val="ListBullet"/>
      </w:pPr>
      <w:r>
        <w:rPr>
          <w:b/>
        </w:rPr>
        <w:t xml:space="preserve">Steps: </w:t>
      </w:r>
      <w:r/>
    </w:p>
    <w:p>
      <w:pPr>
        <w:pStyle w:val="ListNumber"/>
      </w:pPr>
      <w:r>
        <w:t>Step 1: Generate a transmission using the system, ensuring all necessary conditions are met for a successful transmission.</w:t>
      </w:r>
    </w:p>
    <w:p>
      <w:pPr>
        <w:pStyle w:val="ListNumber"/>
      </w:pPr>
      <w:r>
        <w:t>Step 2: Manually inspect the generated transmission structure, checking for the presence and order of preamble, phase reference, and information segment frames.</w:t>
      </w:r>
    </w:p>
    <w:p>
      <w:pPr>
        <w:pStyle w:val="ListNumber"/>
      </w:pPr>
      <w:r>
        <w:t>Step 3: Compare the inspected structure with the structure shown in the FIGURES.</w:t>
      </w:r>
    </w:p>
    <w:p>
      <w:pPr>
        <w:pStyle w:val="ListBullet"/>
      </w:pPr>
      <w:r>
        <w:rPr>
          <w:b/>
        </w:rPr>
        <w:t xml:space="preserve">Pass Criteria: </w:t>
      </w:r>
      <w:r>
        <w:t>The inspected transmission structure should match the structure as shown in the FIGURES.</w:t>
      </w:r>
    </w:p>
    <w:p>
      <w:pPr>
        <w:pStyle w:val="Heading1"/>
      </w:pPr>
      <w:r>
        <w:t>3 and 4.</w:t>
      </w:r>
    </w:p>
    <w:p>
      <w:pPr>
        <w:pStyle w:val="Heading3"/>
      </w:pPr>
      <w:r>
        <w:t>1.4.1 Preamble .  The preamble shall be the first fi ve frames of every</w:t>
      </w:r>
    </w:p>
    <w:p>
      <w:r>
        <w:t>transmission and shall be a 2 -tone signal consisting of a 605 Hz and a 2915 Hz</w:t>
      </w:r>
    </w:p>
    <w:p>
      <w:r>
        <w:t>tone.  The 605 Hz tone shall be used for Doppler correction (see 5.2.7) and</w:t>
      </w:r>
    </w:p>
    <w:p>
      <w:r>
        <w:t>the 2915 Hz tone shall be used for synchronization (see 5.2.6). The 2915 Hz</w:t>
      </w:r>
    </w:p>
    <w:p>
      <w:r>
        <w:t>tone shall be phase shifted 180 degrees each successive frame, enabling the</w:t>
      </w:r>
    </w:p>
    <w:p>
      <w:r>
        <w:t>receiving unit to detect frame transitions.</w:t>
      </w:r>
    </w:p>
    <w:p>
      <w:r>
        <w:t>Test Procedure 1: Testing Preamble and Signal Frequency</w:t>
      </w:r>
    </w:p>
    <w:p>
      <w:pPr>
        <w:pStyle w:val="ListBullet"/>
      </w:pPr>
      <w:r>
        <w:rPr>
          <w:b/>
        </w:rPr>
        <w:t xml:space="preserve">Requirement: </w:t>
      </w:r>
      <w:r>
        <w:t>"The preamble shall be the first five frames of every transmission and shall be a 2 -tone signal consisting of a 605 Hz and a 2915 Hz tone. The 605 Hz tone shall be used for Doppler correction."</w:t>
      </w:r>
    </w:p>
    <w:p>
      <w:pPr>
        <w:pStyle w:val="ListBullet"/>
      </w:pPr>
      <w:r>
        <w:rPr>
          <w:b/>
        </w:rPr>
        <w:t xml:space="preserve">Method: </w:t>
      </w:r>
      <w:r>
        <w:t>Signal analysis and validation</w:t>
      </w:r>
    </w:p>
    <w:p>
      <w:pPr>
        <w:pStyle w:val="ListBullet"/>
      </w:pPr>
      <w:r>
        <w:rPr>
          <w:b/>
        </w:rPr>
        <w:t xml:space="preserve">Steps: </w:t>
      </w:r>
      <w:r/>
    </w:p>
    <w:p>
      <w:pPr>
        <w:pStyle w:val="ListNumber"/>
      </w:pPr>
      <w:r>
        <w:t>Step 1: Initiate a transmission ensuring that it consists of more than five frames.</w:t>
      </w:r>
    </w:p>
    <w:p>
      <w:pPr>
        <w:pStyle w:val="ListNumber"/>
      </w:pPr>
      <w:r>
        <w:t>Step 2: Using a frequency analyzer, ensure that the first five frames of the transmission contain a 2-tone signal of 605 Hz and 2915 Hz.</w:t>
      </w:r>
    </w:p>
    <w:p>
      <w:pPr>
        <w:pStyle w:val="ListNumber"/>
      </w:pPr>
      <w:r>
        <w:t>Step 3: Confirm that the 605 Hz tone is being used for Doppler correction.</w:t>
      </w:r>
    </w:p>
    <w:p>
      <w:pPr>
        <w:pStyle w:val="ListBullet"/>
      </w:pPr>
      <w:r>
        <w:rPr>
          <w:b/>
        </w:rPr>
        <w:t xml:space="preserve">Pass Criteria: </w:t>
      </w:r>
      <w:r>
        <w:t>The first five frames of every transmission contain a 2-tone signal of 605 Hz and 2915 Hz. The 605 Hz tone is used for Doppler correction.</w:t>
      </w:r>
    </w:p>
    <w:p>
      <w:r>
        <w:t>Test Procedure 2: Validating Preamble Position</w:t>
      </w:r>
    </w:p>
    <w:p>
      <w:pPr>
        <w:pStyle w:val="ListBullet"/>
      </w:pPr>
      <w:r>
        <w:rPr>
          <w:b/>
        </w:rPr>
        <w:t xml:space="preserve">Requirement: </w:t>
      </w:r>
      <w:r>
        <w:t>"The preamble shall be the first five frames of every transmission."</w:t>
      </w:r>
    </w:p>
    <w:p>
      <w:pPr>
        <w:pStyle w:val="ListBullet"/>
      </w:pPr>
      <w:r>
        <w:rPr>
          <w:b/>
        </w:rPr>
        <w:t xml:space="preserve">Method: </w:t>
      </w:r>
      <w:r>
        <w:t>Frame analysis</w:t>
      </w:r>
    </w:p>
    <w:p>
      <w:pPr>
        <w:pStyle w:val="ListBullet"/>
      </w:pPr>
      <w:r>
        <w:rPr>
          <w:b/>
        </w:rPr>
        <w:t xml:space="preserve">Steps: </w:t>
      </w:r>
      <w:r/>
    </w:p>
    <w:p>
      <w:pPr>
        <w:pStyle w:val="ListNumber"/>
      </w:pPr>
      <w:r>
        <w:t>Step 1: Initiate a transmission with more than five frames.</w:t>
      </w:r>
    </w:p>
    <w:p>
      <w:pPr>
        <w:pStyle w:val="ListNumber"/>
      </w:pPr>
      <w:r>
        <w:t>Step 2: Using a frame analyzer, ensure that the preamble is positioned in the first five frames of the transmission.</w:t>
      </w:r>
    </w:p>
    <w:p>
      <w:pPr>
        <w:pStyle w:val="ListBullet"/>
      </w:pPr>
      <w:r>
        <w:rPr>
          <w:b/>
        </w:rPr>
        <w:t xml:space="preserve">Pass Criteria: </w:t>
      </w:r>
      <w:r>
        <w:t>The preamble is positioned in the first five frames of every transmission.</w:t>
      </w:r>
    </w:p>
    <w:p>
      <w:pPr>
        <w:pStyle w:val="Heading3"/>
      </w:pPr>
      <w:r>
        <w:t>1.4.2 Phase reference frame .  Except for a net sync transmission (see</w:t>
      </w:r>
    </w:p>
    <w:p>
      <w:pPr>
        <w:pStyle w:val="ListNumber"/>
      </w:pPr>
      <w:r>
        <w:t>5.1.6.5), the phase reference frame shall immediately follow the pre amble,</w:t>
      </w:r>
    </w:p>
    <w:p>
      <w:r>
        <w:t>shall be composed of the normal 16 -tone composite, and shall serve as the</w:t>
      </w:r>
    </w:p>
    <w:p>
      <w:r>
        <w:t>phase reference for the first frame of the information segment.</w:t>
      </w:r>
    </w:p>
    <w:p>
      <w:r>
        <w:t>Test Procedure 56: Phase Reference Frame Composition and Sequencing</w:t>
      </w:r>
    </w:p>
    <w:p>
      <w:pPr>
        <w:pStyle w:val="ListBullet"/>
      </w:pPr>
      <w:r>
        <w:rPr>
          <w:b/>
        </w:rPr>
        <w:t xml:space="preserve">Requirement: </w:t>
      </w:r>
      <w:r>
        <w:t>"The phase reference frame shall immediately follow the pre amble, shall be composed of the normal 16 -tone composite, and shall serve as the phase reference for the first frame of the information segment."</w:t>
      </w:r>
    </w:p>
    <w:p>
      <w:pPr>
        <w:pStyle w:val="ListBullet"/>
      </w:pPr>
      <w:r>
        <w:rPr>
          <w:b/>
        </w:rPr>
        <w:t xml:space="preserve">Method: </w:t>
      </w:r>
      <w:r>
        <w:t>Automated Testing</w:t>
      </w:r>
    </w:p>
    <w:p>
      <w:pPr>
        <w:pStyle w:val="ListBullet"/>
      </w:pPr>
      <w:r>
        <w:rPr>
          <w:b/>
        </w:rPr>
        <w:t xml:space="preserve">Steps: </w:t>
      </w:r>
      <w:r/>
    </w:p>
    <w:p>
      <w:pPr>
        <w:pStyle w:val="ListNumber"/>
      </w:pPr>
      <w:r>
        <w:t>Step 1: Create a test script to monitor and log the sequence of the transmission, specifically noting the transition from the pre amble to the phase reference frame.</w:t>
      </w:r>
    </w:p>
    <w:p>
      <w:pPr>
        <w:pStyle w:val="ListNumber"/>
      </w:pPr>
      <w:r>
        <w:t>Step 2: Implement the test script and start the transmission process. Ensure that the phase reference frame immediately follows the pre amble.</w:t>
      </w:r>
    </w:p>
    <w:p>
      <w:pPr>
        <w:pStyle w:val="ListNumber"/>
      </w:pPr>
      <w:r>
        <w:t>Step 3: Validate the composition of the phase reference frame. It should be made up of a normal 16-tone composite.</w:t>
      </w:r>
    </w:p>
    <w:p>
      <w:pPr>
        <w:pStyle w:val="ListNumber"/>
      </w:pPr>
      <w:r>
        <w:t>Step 4: Check that the phase reference frame serves as the phase reference for the first frame of the information segment.</w:t>
      </w:r>
    </w:p>
    <w:p>
      <w:pPr>
        <w:pStyle w:val="ListBullet"/>
      </w:pPr>
      <w:r>
        <w:rPr>
          <w:b/>
        </w:rPr>
        <w:t xml:space="preserve">Pass Criteria: </w:t>
      </w:r>
      <w:r>
        <w:t>The phase reference frame immediately follows the pre amble, is composed of a normal 16-tone composite, and serves as the phase reference for the first frame of the information segment.</w:t>
      </w:r>
    </w:p>
    <w:p>
      <w:r>
        <w:t>Test Procedure 57: Phase Reference Frame Functionality</w:t>
      </w:r>
    </w:p>
    <w:p>
      <w:pPr>
        <w:pStyle w:val="ListBullet"/>
      </w:pPr>
      <w:r>
        <w:rPr>
          <w:b/>
        </w:rPr>
        <w:t xml:space="preserve">Requirement: </w:t>
      </w:r>
      <w:r>
        <w:t>"The phase reference frame shall immediately follow the pre amble, shall be composed of the normal 16 -tone composite, and shall serve as the phase reference for the first frame of the information segment."</w:t>
      </w:r>
    </w:p>
    <w:p>
      <w:pPr>
        <w:pStyle w:val="ListBullet"/>
      </w:pPr>
      <w:r>
        <w:rPr>
          <w:b/>
        </w:rPr>
        <w:t xml:space="preserve">Method: </w:t>
      </w:r>
      <w:r>
        <w:t>System Testing</w:t>
      </w:r>
    </w:p>
    <w:p>
      <w:pPr>
        <w:pStyle w:val="ListBullet"/>
      </w:pPr>
      <w:r>
        <w:rPr>
          <w:b/>
        </w:rPr>
        <w:t xml:space="preserve">Steps: </w:t>
      </w:r>
      <w:r/>
    </w:p>
    <w:p>
      <w:pPr>
        <w:pStyle w:val="ListNumber"/>
      </w:pPr>
      <w:r>
        <w:t>Step 1: Initiate a transmission process, monitoring the sequence of the transmission, specifically the transition from the pre amble to the phase reference frame.</w:t>
      </w:r>
    </w:p>
    <w:p>
      <w:pPr>
        <w:pStyle w:val="ListNumber"/>
      </w:pPr>
      <w:r>
        <w:t>Step 2: Verify the composition of the phase reference frame, ensuring that it is indeed composed of the normal 16-tone composite.</w:t>
      </w:r>
    </w:p>
    <w:p>
      <w:pPr>
        <w:pStyle w:val="ListNumber"/>
      </w:pPr>
      <w:r>
        <w:t>Step 3: Test the functionality of the phase reference frame by checking if it correctly serves as the phase reference for the first frame of the information segment.</w:t>
      </w:r>
    </w:p>
    <w:p>
      <w:pPr>
        <w:pStyle w:val="ListBullet"/>
      </w:pPr>
      <w:r>
        <w:rPr>
          <w:b/>
        </w:rPr>
        <w:t xml:space="preserve">Pass Criteria: </w:t>
      </w:r>
      <w:r>
        <w:t>The phase reference frame successfully follows the pre amble, is composed of a normal 16-tone composite, and accurately serves as the phase reference for the first frame of the information segment.</w:t>
      </w:r>
    </w:p>
    <w:p>
      <w:pPr>
        <w:pStyle w:val="Heading3"/>
      </w:pPr>
      <w:r>
        <w:t>1.4.3 Information segment .  The information segment shall be a 16 -tone</w:t>
      </w:r>
    </w:p>
    <w:p>
      <w:r>
        <w:t>Composite signal consisting of control code frames and data message frames.</w:t>
      </w:r>
    </w:p>
    <w:p>
      <w:r>
        <w:t>The first control code frame shall immediately follow the phase reference</w:t>
      </w:r>
    </w:p>
    <w:p>
      <w:r>
        <w:t>frame.</w:t>
      </w:r>
    </w:p>
    <w:p>
      <w:pPr>
        <w:pStyle w:val="Heading2"/>
      </w:pPr>
      <w:r>
        <w:t>14MIL-STD-188-203-1A</w:t>
      </w:r>
    </w:p>
    <w:p>
      <w:r>
        <w:t>FIGURE 3. Roll call transmission  formats .</w:t>
      </w:r>
    </w:p>
    <w:p>
      <w:pPr>
        <w:pStyle w:val="Heading2"/>
      </w:pPr>
      <w:r>
        <w:t>15MIL-STD-188-203-1A</w:t>
      </w:r>
    </w:p>
    <w:p>
      <w:r>
        <w:t>FIGURE 4.  Transmission frame s tructure .</w:t>
      </w:r>
    </w:p>
    <w:p>
      <w:pPr>
        <w:pStyle w:val="Heading2"/>
      </w:pPr>
      <w:r>
        <w:t>16MIL-STD-188-203-1A</w:t>
      </w:r>
    </w:p>
    <w:p>
      <w:r>
        <w:t>Test Procedure 1: Verifying the 16-Tone Information Segment</w:t>
      </w:r>
    </w:p>
    <w:p>
      <w:pPr>
        <w:pStyle w:val="ListBullet"/>
      </w:pPr>
      <w:r>
        <w:rPr>
          <w:b/>
        </w:rPr>
        <w:t xml:space="preserve">Requirement: </w:t>
      </w:r>
      <w:r>
        <w:t>"The information segment shall be a 16 -tone Composite signal consisting of control code frames and data message frames."</w:t>
      </w:r>
    </w:p>
    <w:p>
      <w:pPr>
        <w:pStyle w:val="ListBullet"/>
      </w:pPr>
      <w:r>
        <w:rPr>
          <w:b/>
        </w:rPr>
        <w:t xml:space="preserve">Method: </w:t>
      </w:r>
      <w:r>
        <w:t>Signal Analysis</w:t>
      </w:r>
    </w:p>
    <w:p>
      <w:pPr>
        <w:pStyle w:val="ListBullet"/>
      </w:pPr>
      <w:r>
        <w:rPr>
          <w:b/>
        </w:rPr>
        <w:t xml:space="preserve">Steps: </w:t>
      </w:r>
      <w:r/>
    </w:p>
    <w:p>
      <w:pPr>
        <w:pStyle w:val="ListNumber"/>
      </w:pPr>
      <w:r>
        <w:t>Step 1: Generate or capture the information segment signal.</w:t>
      </w:r>
    </w:p>
    <w:p>
      <w:pPr>
        <w:pStyle w:val="ListNumber"/>
      </w:pPr>
      <w:r>
        <w:t>Step 2: Use a signal analyzer tool to break down the signal into its component tones.</w:t>
      </w:r>
    </w:p>
    <w:p>
      <w:pPr>
        <w:pStyle w:val="ListNumber"/>
      </w:pPr>
      <w:r>
        <w:t>Step 3: Count the number of distinct tones in the information segment and verify that there are 16 tones.</w:t>
      </w:r>
    </w:p>
    <w:p>
      <w:pPr>
        <w:pStyle w:val="ListBullet"/>
      </w:pPr>
      <w:r>
        <w:rPr>
          <w:b/>
        </w:rPr>
        <w:t xml:space="preserve">Pass Criteria: </w:t>
      </w:r>
      <w:r>
        <w:t>The information segment is confirmed to be a 16-tone composite signal that includes control code frames and data message frames.</w:t>
      </w:r>
    </w:p>
    <w:p>
      <w:r>
        <w:t>Test Procedure 2: Verifying the Control Code Frame Sequence</w:t>
      </w:r>
    </w:p>
    <w:p>
      <w:pPr>
        <w:pStyle w:val="ListBullet"/>
      </w:pPr>
      <w:r>
        <w:rPr>
          <w:b/>
        </w:rPr>
        <w:t xml:space="preserve">Requirement: </w:t>
      </w:r>
      <w:r>
        <w:t>"The first control code frame shall immediately follow the phase reference frame."</w:t>
      </w:r>
    </w:p>
    <w:p>
      <w:pPr>
        <w:pStyle w:val="ListBullet"/>
      </w:pPr>
      <w:r>
        <w:rPr>
          <w:b/>
        </w:rPr>
        <w:t xml:space="preserve">Method: </w:t>
      </w:r>
      <w:r>
        <w:t>Frame Sequence Analysis</w:t>
      </w:r>
    </w:p>
    <w:p>
      <w:pPr>
        <w:pStyle w:val="ListBullet"/>
      </w:pPr>
      <w:r>
        <w:rPr>
          <w:b/>
        </w:rPr>
        <w:t xml:space="preserve">Steps: </w:t>
      </w:r>
      <w:r/>
    </w:p>
    <w:p>
      <w:pPr>
        <w:pStyle w:val="ListNumber"/>
      </w:pPr>
      <w:r>
        <w:t>Step 1: Generate or capture the phase reference frame and the first control code frame.</w:t>
      </w:r>
    </w:p>
    <w:p>
      <w:pPr>
        <w:pStyle w:val="ListNumber"/>
      </w:pPr>
      <w:r>
        <w:t>Step 2: Analyze the sequence of frames using frame analysis software or tool.</w:t>
      </w:r>
    </w:p>
    <w:p>
      <w:pPr>
        <w:pStyle w:val="ListNumber"/>
      </w:pPr>
      <w:r>
        <w:t>Step 3: Verify that the first control code frame follows immediately after the phase reference frame.</w:t>
      </w:r>
    </w:p>
    <w:p>
      <w:pPr>
        <w:pStyle w:val="ListBullet"/>
      </w:pPr>
      <w:r>
        <w:rPr>
          <w:b/>
        </w:rPr>
        <w:t xml:space="preserve">Pass Criteria: </w:t>
      </w:r>
      <w:r>
        <w:t>The first control code frame is confirmed to follow immediately after the phase reference frame.</w:t>
      </w:r>
    </w:p>
    <w:p>
      <w:pPr>
        <w:pStyle w:val="Heading4"/>
      </w:pPr>
      <w:r>
        <w:t>1.4.3.1 Control code frames .  The three basic control codes which are</w:t>
      </w:r>
    </w:p>
    <w:p>
      <w:r>
        <w:t>used to operate the net shall be the start code, stop code, and address code.</w:t>
      </w:r>
    </w:p>
    <w:p>
      <w:r>
        <w:t>Each control code shall consist of two 30 -bit frames, encoded according to</w:t>
      </w:r>
    </w:p>
    <w:p>
      <w:r>
        <w:t>TABLE III.  The receiving terminal shall be capable of correctly recognizing a</w:t>
      </w:r>
    </w:p>
    <w:p>
      <w:r>
        <w:t>control code containing four or fewer bit errors per frame.</w:t>
      </w:r>
    </w:p>
    <w:p>
      <w:r>
        <w:t>Test Procedure 1: Validating Control Codes</w:t>
      </w:r>
    </w:p>
    <w:p>
      <w:pPr>
        <w:pStyle w:val="ListBullet"/>
      </w:pPr>
      <w:r>
        <w:rPr>
          <w:b/>
        </w:rPr>
        <w:t xml:space="preserve">Requirement: </w:t>
      </w:r>
      <w:r>
        <w:t>"The three basic control codes which are used to operate the net shall be the start code, stop code, and address code."</w:t>
      </w:r>
    </w:p>
    <w:p>
      <w:pPr>
        <w:pStyle w:val="ListBullet"/>
      </w:pPr>
      <w:r>
        <w:rPr>
          <w:b/>
        </w:rPr>
        <w:t xml:space="preserve">Method: </w:t>
      </w:r>
      <w:r>
        <w:t>Operational Testing</w:t>
      </w:r>
    </w:p>
    <w:p>
      <w:pPr>
        <w:pStyle w:val="ListBullet"/>
      </w:pPr>
      <w:r>
        <w:rPr>
          <w:b/>
        </w:rPr>
        <w:t xml:space="preserve">Steps: </w:t>
      </w:r>
      <w:r/>
    </w:p>
    <w:p>
      <w:pPr>
        <w:pStyle w:val="ListNumber"/>
      </w:pPr>
      <w:r>
        <w:t>Step 1: Initialize the system and navigate to the control codes section.</w:t>
      </w:r>
    </w:p>
    <w:p>
      <w:pPr>
        <w:pStyle w:val="ListNumber"/>
      </w:pPr>
      <w:r>
        <w:t>Step 2: Check if the start code, stop code, and address code are present as the basic control codes.</w:t>
      </w:r>
    </w:p>
    <w:p>
      <w:pPr>
        <w:pStyle w:val="ListNumber"/>
      </w:pPr>
      <w:r>
        <w:t>Step 3: Attempt to operate the net using these three control codes.</w:t>
      </w:r>
    </w:p>
    <w:p>
      <w:pPr>
        <w:pStyle w:val="ListBullet"/>
      </w:pPr>
      <w:r>
        <w:rPr>
          <w:b/>
        </w:rPr>
        <w:t xml:space="preserve">Pass Criteria: </w:t>
      </w:r>
      <w:r>
        <w:t>The system shall allow operation of the net using the start code, stop code, and address code only.</w:t>
      </w:r>
    </w:p>
    <w:p>
      <w:r>
        <w:t>Test Procedure 2: Verifying Control Code Composition</w:t>
      </w:r>
    </w:p>
    <w:p>
      <w:pPr>
        <w:pStyle w:val="ListBullet"/>
      </w:pPr>
      <w:r>
        <w:rPr>
          <w:b/>
        </w:rPr>
        <w:t xml:space="preserve">Requirement: </w:t>
      </w:r>
      <w:r>
        <w:t>"Each control code shall consist of two 30 -bit frames, encoded according to TABLE III."</w:t>
      </w:r>
    </w:p>
    <w:p>
      <w:pPr>
        <w:pStyle w:val="ListBullet"/>
      </w:pPr>
      <w:r>
        <w:rPr>
          <w:b/>
        </w:rPr>
        <w:t xml:space="preserve">Method: </w:t>
      </w:r>
      <w:r>
        <w:t>White Box Testing</w:t>
      </w:r>
    </w:p>
    <w:p>
      <w:pPr>
        <w:pStyle w:val="ListBullet"/>
      </w:pPr>
      <w:r>
        <w:rPr>
          <w:b/>
        </w:rPr>
        <w:t xml:space="preserve">Steps: </w:t>
      </w:r>
      <w:r/>
    </w:p>
    <w:p>
      <w:pPr>
        <w:pStyle w:val="ListNumber"/>
      </w:pPr>
      <w:r>
        <w:t>Step 1: Access the system's code where the control codes are defined.</w:t>
      </w:r>
    </w:p>
    <w:p>
      <w:pPr>
        <w:pStyle w:val="ListNumber"/>
      </w:pPr>
      <w:r>
        <w:t>Step 2: Verify the composition of each control code. They should consist of two 30-bit frames.</w:t>
      </w:r>
    </w:p>
    <w:p>
      <w:pPr>
        <w:pStyle w:val="ListNumber"/>
      </w:pPr>
      <w:r>
        <w:t>Step 3: Check the encoding of these frames against the specifications in TABLE III.</w:t>
      </w:r>
    </w:p>
    <w:p>
      <w:pPr>
        <w:pStyle w:val="ListBullet"/>
      </w:pPr>
      <w:r>
        <w:rPr>
          <w:b/>
        </w:rPr>
        <w:t xml:space="preserve">Pass Criteria: </w:t>
      </w:r>
      <w:r>
        <w:t>Each control code shall consist of two 30-bit frames, and these frames should be encoded exactly as specified in TABLE III.</w:t>
      </w:r>
    </w:p>
    <w:p>
      <w:pPr>
        <w:pStyle w:val="Heading5"/>
      </w:pPr>
      <w:r>
        <w:t>1.4.3.1.1 Start code .  With the exception of the roll call DNCS</w:t>
      </w:r>
    </w:p>
    <w:p>
      <w:r>
        <w:t>interrogation message (see 5.1.6.1.1),  the start code shall be the first two</w:t>
      </w:r>
    </w:p>
    <w:p>
      <w:r>
        <w:t>frames of the information segment of the transmission and shall be used by the</w:t>
      </w:r>
    </w:p>
    <w:p>
      <w:r>
        <w:t>receiving system (DNCS or picket) to signal the associated TDS computer in</w:t>
      </w:r>
    </w:p>
    <w:p>
      <w:r>
        <w:t>accordance with APPENDIX Dl, D2, or D3 as applicable (see 5.1.11) to prepare</w:t>
      </w:r>
    </w:p>
    <w:p>
      <w:r>
        <w:t>to receive a data message.  The start code shall be encoded as described in</w:t>
      </w:r>
    </w:p>
    <w:p>
      <w:r>
        <w:t>TABLE III.</w:t>
      </w:r>
    </w:p>
    <w:p>
      <w:r>
        <w:t>Test Procedure 62: Start Code Transmission Test</w:t>
      </w:r>
    </w:p>
    <w:p>
      <w:pPr>
        <w:pStyle w:val="ListBullet"/>
      </w:pPr>
      <w:r>
        <w:rPr>
          <w:b/>
        </w:rPr>
        <w:t xml:space="preserve">Requirement: </w:t>
      </w:r>
      <w:r>
        <w:t>"The start code shall be the first two frames of the information segment of the transmission and shall be used by the receiving system (DNCS or picket) to signal the associated TDS computer in accordance with APPENDIX D1, D2, or D3 as applicable"</w:t>
      </w:r>
    </w:p>
    <w:p>
      <w:pPr>
        <w:pStyle w:val="ListBullet"/>
      </w:pPr>
      <w:r>
        <w:rPr>
          <w:b/>
        </w:rPr>
        <w:t xml:space="preserve">Method: </w:t>
      </w:r>
      <w:r>
        <w:t>Simulation Testing</w:t>
      </w:r>
    </w:p>
    <w:p>
      <w:pPr>
        <w:pStyle w:val="ListBullet"/>
      </w:pPr>
      <w:r>
        <w:rPr>
          <w:b/>
        </w:rPr>
        <w:t xml:space="preserve">Steps: </w:t>
      </w:r>
      <w:r/>
    </w:p>
    <w:p>
      <w:pPr>
        <w:pStyle w:val="ListNumber"/>
      </w:pPr>
      <w:r>
        <w:t>Step 1: Initiate a transmission from the sending system, ensuring that the start code is placed in the first two frames of the information segment.</w:t>
      </w:r>
    </w:p>
    <w:p>
      <w:pPr>
        <w:pStyle w:val="ListNumber"/>
      </w:pPr>
      <w:r>
        <w:t>Step 2: Monitor the receiving system (either DNCS or picket) for the receipt of the start code and observe if it signals the associated TDS computer.</w:t>
      </w:r>
    </w:p>
    <w:p>
      <w:pPr>
        <w:pStyle w:val="ListNumber"/>
      </w:pPr>
      <w:r>
        <w:t>Step 3: Verify whether the signal sent to the TDS computer is in accordance with the instructions in APPENDIX D1, D2, or D3, as applicable.</w:t>
      </w:r>
    </w:p>
    <w:p>
      <w:pPr>
        <w:pStyle w:val="ListBullet"/>
      </w:pPr>
      <w:r>
        <w:rPr>
          <w:b/>
        </w:rPr>
        <w:t xml:space="preserve">Pass Criteria: </w:t>
      </w:r>
      <w:r>
        <w:t>The start code is successfully placed in the first two frames of the information segment, the receiving system acknowledges the start code and signals the TDS computer. The signal sent is in accordance with one of the appendices D1, D2, or D3.</w:t>
      </w:r>
    </w:p>
    <w:p>
      <w:r>
        <w:t>Test Procedure 63: Start Code Encoding Test</w:t>
      </w:r>
    </w:p>
    <w:p>
      <w:pPr>
        <w:pStyle w:val="ListBullet"/>
      </w:pPr>
      <w:r>
        <w:rPr>
          <w:b/>
        </w:rPr>
        <w:t xml:space="preserve">Requirement: </w:t>
      </w:r>
      <w:r>
        <w:t>"The start code shall be encoded as described in TABLE III."</w:t>
      </w:r>
    </w:p>
    <w:p>
      <w:pPr>
        <w:pStyle w:val="ListBullet"/>
      </w:pPr>
      <w:r>
        <w:rPr>
          <w:b/>
        </w:rPr>
        <w:t xml:space="preserve">Method: </w:t>
      </w:r>
      <w:r>
        <w:t>Code Review and Simulation Testing</w:t>
      </w:r>
    </w:p>
    <w:p>
      <w:pPr>
        <w:pStyle w:val="ListBullet"/>
      </w:pPr>
      <w:r>
        <w:rPr>
          <w:b/>
        </w:rPr>
        <w:t xml:space="preserve">Steps: </w:t>
      </w:r>
      <w:r/>
    </w:p>
    <w:p>
      <w:pPr>
        <w:pStyle w:val="ListNumber"/>
      </w:pPr>
      <w:r>
        <w:t>Step 1: Review the encoding process to ensure that it adheres to the specifications described in TABLE III.</w:t>
      </w:r>
    </w:p>
    <w:p>
      <w:pPr>
        <w:pStyle w:val="ListNumber"/>
      </w:pPr>
      <w:r>
        <w:t>Step 2: Encode a start code following the reviewed process.</w:t>
      </w:r>
    </w:p>
    <w:p>
      <w:pPr>
        <w:pStyle w:val="ListNumber"/>
      </w:pPr>
      <w:r>
        <w:t>Step 3: Compare the encoded start code with the expected output based on TABLE III.</w:t>
      </w:r>
    </w:p>
    <w:p>
      <w:pPr>
        <w:pStyle w:val="ListBullet"/>
      </w:pPr>
      <w:r>
        <w:rPr>
          <w:b/>
        </w:rPr>
        <w:t xml:space="preserve">Pass Criteria: </w:t>
      </w:r>
      <w:r>
        <w:t>The encoding process adheres to the specifications in TABLE III and the encoded start code matches the expected output.</w:t>
      </w:r>
    </w:p>
    <w:p>
      <w:pPr>
        <w:pStyle w:val="Heading5"/>
      </w:pPr>
      <w:r>
        <w:t>1.4.3.1.2 Stop code .  The stop code shall be a 2 -frame code immediately</w:t>
      </w:r>
    </w:p>
    <w:p>
      <w:r>
        <w:t>following the last data message frame (see 5.1.4.3.2) to signify the end of</w:t>
      </w:r>
    </w:p>
    <w:p>
      <w:r>
        <w:t>the data message.  There are two unique stop codes which are identified in</w:t>
      </w:r>
    </w:p>
    <w:p>
      <w:r>
        <w:t>Test Procedure 1: Verification of Stop Code Frame Sequence</w:t>
      </w:r>
    </w:p>
    <w:p>
      <w:pPr>
        <w:pStyle w:val="ListBullet"/>
      </w:pPr>
      <w:r>
        <w:rPr>
          <w:b/>
        </w:rPr>
        <w:t xml:space="preserve">Requirement: </w:t>
      </w:r>
      <w:r>
        <w:t>"The stop code shall be a 2 -frame code immediately following the last data message frame (see 5."</w:t>
      </w:r>
    </w:p>
    <w:p>
      <w:pPr>
        <w:pStyle w:val="ListBullet"/>
      </w:pPr>
      <w:r>
        <w:rPr>
          <w:b/>
        </w:rPr>
        <w:t xml:space="preserve">Method: </w:t>
      </w:r>
      <w:r>
        <w:t>Simulation Testing</w:t>
      </w:r>
    </w:p>
    <w:p>
      <w:pPr>
        <w:pStyle w:val="ListBullet"/>
      </w:pPr>
      <w:r>
        <w:rPr>
          <w:b/>
        </w:rPr>
        <w:t xml:space="preserve">Steps: </w:t>
      </w:r>
      <w:r/>
    </w:p>
    <w:p>
      <w:pPr>
        <w:pStyle w:val="ListNumber"/>
      </w:pPr>
      <w:r>
        <w:t>Step 1: Create a data message frame sequence in the simulation environment.</w:t>
      </w:r>
    </w:p>
    <w:p>
      <w:pPr>
        <w:pStyle w:val="ListNumber"/>
      </w:pPr>
      <w:r>
        <w:t>Step 2: Set the simulation to transmit the stop code after the last data message frame.</w:t>
      </w:r>
    </w:p>
    <w:p>
      <w:pPr>
        <w:pStyle w:val="ListNumber"/>
      </w:pPr>
      <w:r>
        <w:t>Step 3: Monitor and record the sequence in which the stop code appears.</w:t>
      </w:r>
    </w:p>
    <w:p>
      <w:pPr>
        <w:pStyle w:val="ListBullet"/>
      </w:pPr>
      <w:r>
        <w:rPr>
          <w:b/>
        </w:rPr>
        <w:t xml:space="preserve">Pass Criteria: </w:t>
      </w:r>
      <w:r>
        <w:t>The stop code is a 2-frame code and appears immediately after the last data message frame.</w:t>
      </w:r>
    </w:p>
    <w:p>
      <w:r>
        <w:t>Test Procedure 2: Validation of 2-frame Stop Code</w:t>
      </w:r>
    </w:p>
    <w:p>
      <w:pPr>
        <w:pStyle w:val="ListBullet"/>
      </w:pPr>
      <w:r>
        <w:rPr>
          <w:b/>
        </w:rPr>
        <w:t xml:space="preserve">Requirement: </w:t>
      </w:r>
      <w:r>
        <w:t>"The stop code shall be a 2 -frame code immediately following the last data message frame (see 5."</w:t>
      </w:r>
    </w:p>
    <w:p>
      <w:pPr>
        <w:pStyle w:val="ListBullet"/>
      </w:pPr>
      <w:r>
        <w:rPr>
          <w:b/>
        </w:rPr>
        <w:t xml:space="preserve">Method: </w:t>
      </w:r>
      <w:r>
        <w:t>Protocol Analyzer Testing</w:t>
      </w:r>
    </w:p>
    <w:p>
      <w:pPr>
        <w:pStyle w:val="ListBullet"/>
      </w:pPr>
      <w:r>
        <w:rPr>
          <w:b/>
        </w:rPr>
        <w:t xml:space="preserve">Steps: </w:t>
      </w:r>
      <w:r/>
    </w:p>
    <w:p>
      <w:pPr>
        <w:pStyle w:val="ListNumber"/>
      </w:pPr>
      <w:r>
        <w:t>Step 1: Generate a data message with a 2-frame stop code appended in the protocol analyzer.</w:t>
      </w:r>
    </w:p>
    <w:p>
      <w:pPr>
        <w:pStyle w:val="ListNumber"/>
      </w:pPr>
      <w:r>
        <w:t>Step 2: Transmit the data message and capture the transmitted data in the analyzer.</w:t>
      </w:r>
    </w:p>
    <w:p>
      <w:pPr>
        <w:pStyle w:val="ListNumber"/>
      </w:pPr>
      <w:r>
        <w:t>Step 3: Verify that the stop code is a 2-frame code and is transmitted immediately after the last data message frame.</w:t>
      </w:r>
    </w:p>
    <w:p>
      <w:pPr>
        <w:pStyle w:val="ListBullet"/>
      </w:pPr>
      <w:r>
        <w:rPr>
          <w:b/>
        </w:rPr>
        <w:t xml:space="preserve">Pass Criteria: </w:t>
      </w:r>
      <w:r>
        <w:t>The stop code is accurately transmitted as a 2-frame code immediately following the last data message frame.</w:t>
      </w:r>
    </w:p>
    <w:p>
      <w:pPr>
        <w:pStyle w:val="Heading6"/>
      </w:pPr>
      <w:r>
        <w:t>1.4.3.1.2.1 and 5.1.4.3.1.2.2.</w:t>
      </w:r>
    </w:p>
    <w:p>
      <w:pPr>
        <w:pStyle w:val="Heading6"/>
      </w:pPr>
      <w:r>
        <w:t>1.4.3.1.2.1 Control stop code .  The control stop code shall be a 2 -frame</w:t>
      </w:r>
    </w:p>
    <w:p>
      <w:r>
        <w:t>code consisting of -all -zeros , and shall be only used following a data</w:t>
      </w:r>
    </w:p>
    <w:p>
      <w:r>
        <w:t>message in a transmission from the DNCS when in the roll call mode.  The</w:t>
      </w:r>
    </w:p>
    <w:p>
      <w:r>
        <w:t>control stop code shall be a signal to all participating units that an address</w:t>
      </w:r>
    </w:p>
    <w:p>
      <w:r>
        <w:t>code follows immediately.  Receipt of the control stop code shall cause each</w:t>
      </w:r>
    </w:p>
    <w:p>
      <w:r>
        <w:t>picket unit to: (a) signal th e associated TDS computer in accordance with</w:t>
      </w:r>
    </w:p>
    <w:p>
      <w:r>
        <w:t>APPENDIX DI, D2, or D3 as applicable (see 5.1.11) that the end of the message</w:t>
      </w:r>
    </w:p>
    <w:p>
      <w:r>
        <w:t>has occurred, and (b) search for an address code in the next two received</w:t>
      </w:r>
    </w:p>
    <w:p>
      <w:r>
        <w:t>frames.</w:t>
      </w:r>
    </w:p>
    <w:p>
      <w:r>
        <w:t>Test Procedure 1: Control Stop Code Functionality</w:t>
      </w:r>
    </w:p>
    <w:p>
      <w:pPr>
        <w:pStyle w:val="ListBullet"/>
      </w:pPr>
      <w:r>
        <w:rPr>
          <w:b/>
        </w:rPr>
        <w:t xml:space="preserve">Requirement: </w:t>
      </w:r>
      <w:r>
        <w:t>"The control stop code shall be a 2 -frame code consisting of -all -zeros , and shall be only used following a data message in a transmission from the DNCS when in the roll call mode."</w:t>
      </w:r>
    </w:p>
    <w:p>
      <w:pPr>
        <w:pStyle w:val="ListBullet"/>
      </w:pPr>
      <w:r>
        <w:rPr>
          <w:b/>
        </w:rPr>
        <w:t xml:space="preserve">Method: </w:t>
      </w:r>
      <w:r>
        <w:t>Code Inspection and Functionality Testing</w:t>
      </w:r>
    </w:p>
    <w:p>
      <w:pPr>
        <w:pStyle w:val="ListBullet"/>
      </w:pPr>
      <w:r>
        <w:rPr>
          <w:b/>
        </w:rPr>
        <w:t xml:space="preserve">Steps: </w:t>
      </w:r>
      <w:r/>
    </w:p>
    <w:p>
      <w:pPr>
        <w:pStyle w:val="ListNumber"/>
      </w:pPr>
      <w:r>
        <w:t>Step 1: Inspect the system code to ensure the control stop code is a 2-frame code consisting of all zeros.</w:t>
      </w:r>
    </w:p>
    <w:p>
      <w:pPr>
        <w:pStyle w:val="ListNumber"/>
      </w:pPr>
      <w:r>
        <w:t>Step 2: Run a data message transmission from the DNCS in roll call mode.</w:t>
      </w:r>
    </w:p>
    <w:p>
      <w:pPr>
        <w:pStyle w:val="ListNumber"/>
      </w:pPr>
      <w:r>
        <w:t>Step 3: Verify that the control stop code follows the data message.</w:t>
      </w:r>
    </w:p>
    <w:p>
      <w:pPr>
        <w:pStyle w:val="ListBullet"/>
      </w:pPr>
      <w:r>
        <w:rPr>
          <w:b/>
        </w:rPr>
        <w:t xml:space="preserve">Pass Criteria: </w:t>
      </w:r>
      <w:r>
        <w:t>The control stop code is a 2-frame code, consists of all zeros, and follows a data message from the DNCS in roll call mode.</w:t>
      </w:r>
    </w:p>
    <w:p>
      <w:r>
        <w:t>Test Procedure 2: Control Stop Code Signal</w:t>
      </w:r>
    </w:p>
    <w:p>
      <w:pPr>
        <w:pStyle w:val="ListBullet"/>
      </w:pPr>
      <w:r>
        <w:rPr>
          <w:b/>
        </w:rPr>
        <w:t xml:space="preserve">Requirement: </w:t>
      </w:r>
      <w:r>
        <w:t>"The control stop code shall be a signal to all participating units that an address code follows immediately."</w:t>
      </w:r>
    </w:p>
    <w:p>
      <w:pPr>
        <w:pStyle w:val="ListBullet"/>
      </w:pPr>
      <w:r>
        <w:rPr>
          <w:b/>
        </w:rPr>
        <w:t xml:space="preserve">Method: </w:t>
      </w:r>
      <w:r>
        <w:t>Signal Verification Testing</w:t>
      </w:r>
    </w:p>
    <w:p>
      <w:pPr>
        <w:pStyle w:val="ListBullet"/>
      </w:pPr>
      <w:r>
        <w:rPr>
          <w:b/>
        </w:rPr>
        <w:t xml:space="preserve">Steps: </w:t>
      </w:r>
      <w:r/>
    </w:p>
    <w:p>
      <w:pPr>
        <w:pStyle w:val="ListNumber"/>
      </w:pPr>
      <w:r>
        <w:t>Step 1: Run a data transmission with the control stop code from the DNCS to all participating units.</w:t>
      </w:r>
    </w:p>
    <w:p>
      <w:pPr>
        <w:pStyle w:val="ListNumber"/>
      </w:pPr>
      <w:r>
        <w:t>Step 2: Verify that all participating units receive the control stop code.</w:t>
      </w:r>
    </w:p>
    <w:p>
      <w:pPr>
        <w:pStyle w:val="ListNumber"/>
      </w:pPr>
      <w:r>
        <w:t>Step 3: Verify that an address code follows the control stop code immediately in the data transmission.</w:t>
      </w:r>
    </w:p>
    <w:p>
      <w:pPr>
        <w:pStyle w:val="ListBullet"/>
      </w:pPr>
      <w:r>
        <w:rPr>
          <w:b/>
        </w:rPr>
        <w:t xml:space="preserve">Pass Criteria: </w:t>
      </w:r>
      <w:r>
        <w:t>All participating units receive the control stop code and an address code follows the control stop code immediately in the data transmission.</w:t>
      </w:r>
    </w:p>
    <w:p>
      <w:pPr>
        <w:pStyle w:val="Heading6"/>
      </w:pPr>
      <w:r>
        <w:t>1.4.3.1.2.2 Picket stop code .  The picket stop code shall be a 2 -frame</w:t>
      </w:r>
    </w:p>
    <w:p>
      <w:r>
        <w:t>code consisting of all “ones"s that shall follow the data message in a picket</w:t>
      </w:r>
    </w:p>
    <w:p>
      <w:r>
        <w:t>transmission or a short or long broadcast transmission (see 5.1.6). Receipt of</w:t>
      </w:r>
    </w:p>
    <w:p>
      <w:r>
        <w:t>the picket stop code by net member units shall cause them to signal the</w:t>
      </w:r>
    </w:p>
    <w:p>
      <w:r>
        <w:t>associated TDS computers in accordance with APPENDIX DI, D2, or D3 as</w:t>
      </w:r>
    </w:p>
    <w:p>
      <w:r>
        <w:t>applicable (see 5.1.11) that the end of the message has occurred.  Receipt of</w:t>
      </w:r>
    </w:p>
    <w:p>
      <w:r>
        <w:t>a picket stop code by the DNCS operating in the roll call mode additionally</w:t>
      </w:r>
    </w:p>
    <w:p>
      <w:r>
        <w:t>shall cause the DNCS to initiate the processing necessary to generate an</w:t>
      </w:r>
    </w:p>
    <w:p>
      <w:r>
        <w:t>interrogation message or an interrogation with message as appropriate (see</w:t>
      </w:r>
    </w:p>
    <w:p>
      <w:pPr>
        <w:pStyle w:val="ListNumber"/>
      </w:pPr>
      <w:r>
        <w:t>5.1.6.1).</w:t>
      </w:r>
    </w:p>
    <w:p>
      <w:r>
        <w:t>Test Procedure 1: Validating Picket Stop Code Composition</w:t>
      </w:r>
    </w:p>
    <w:p>
      <w:pPr>
        <w:pStyle w:val="ListBullet"/>
      </w:pPr>
      <w:r>
        <w:rPr>
          <w:b/>
        </w:rPr>
        <w:t xml:space="preserve">Requirement: </w:t>
      </w:r>
      <w:r>
        <w:t>"The picket stop code shall be a 2 -frame code consisting of all “ones"s that shall follow the data message in a picket transmission or a short or long broadcast transmission (see 5."</w:t>
      </w:r>
    </w:p>
    <w:p>
      <w:pPr>
        <w:pStyle w:val="ListBullet"/>
      </w:pPr>
      <w:r>
        <w:rPr>
          <w:b/>
        </w:rPr>
        <w:t xml:space="preserve">Method: </w:t>
      </w:r>
      <w:r>
        <w:t>System Testing</w:t>
      </w:r>
    </w:p>
    <w:p>
      <w:pPr>
        <w:pStyle w:val="ListBullet"/>
      </w:pPr>
      <w:r>
        <w:rPr>
          <w:b/>
        </w:rPr>
        <w:t xml:space="preserve">Steps: </w:t>
      </w:r>
      <w:r/>
    </w:p>
    <w:p>
      <w:pPr>
        <w:pStyle w:val="ListNumber"/>
      </w:pPr>
      <w:r>
        <w:t>Step 1: Initiate a picket transmission or a short or long broadcast transmission.</w:t>
      </w:r>
    </w:p>
    <w:p>
      <w:pPr>
        <w:pStyle w:val="ListNumber"/>
      </w:pPr>
      <w:r>
        <w:t>Step 2: After the data message, input a 2-frame code consisting of all "ones".</w:t>
      </w:r>
    </w:p>
    <w:p>
      <w:pPr>
        <w:pStyle w:val="ListNumber"/>
      </w:pPr>
      <w:r>
        <w:t>Step 3: Check if the system accepts the input and correctly follows the data message.</w:t>
      </w:r>
    </w:p>
    <w:p>
      <w:pPr>
        <w:pStyle w:val="ListBullet"/>
      </w:pPr>
      <w:r>
        <w:rPr>
          <w:b/>
        </w:rPr>
        <w:t xml:space="preserve">Pass Criteria: </w:t>
      </w:r>
      <w:r>
        <w:t>The system should accept the 2-frame code of all "ones" and it should follow the data message in a picket transmission or a short or long broadcast transmission.</w:t>
      </w:r>
    </w:p>
    <w:p>
      <w:r>
        <w:t>Test Procedure 2: Testing Picket Stop Code Reception</w:t>
      </w:r>
    </w:p>
    <w:p>
      <w:pPr>
        <w:pStyle w:val="ListBullet"/>
      </w:pPr>
      <w:r>
        <w:rPr>
          <w:b/>
        </w:rPr>
        <w:t xml:space="preserve">Requirement: </w:t>
      </w:r>
      <w:r>
        <w:t>"Receipt of the picket stop code by net member units shall cause them to signal the associated TDS computers in accordance with APPENDIX D1, D2, or D3 as applicable (see 5."</w:t>
      </w:r>
    </w:p>
    <w:p>
      <w:pPr>
        <w:pStyle w:val="ListBullet"/>
      </w:pPr>
      <w:r>
        <w:rPr>
          <w:b/>
        </w:rPr>
        <w:t xml:space="preserve">Method: </w:t>
      </w:r>
      <w:r>
        <w:t>Integration Testing</w:t>
      </w:r>
    </w:p>
    <w:p>
      <w:pPr>
        <w:pStyle w:val="ListBullet"/>
      </w:pPr>
      <w:r>
        <w:rPr>
          <w:b/>
        </w:rPr>
        <w:t xml:space="preserve">Steps: </w:t>
      </w:r>
      <w:r/>
    </w:p>
    <w:p>
      <w:pPr>
        <w:pStyle w:val="ListNumber"/>
      </w:pPr>
      <w:r>
        <w:t>Step 1: Send a picket stop code to net member units.</w:t>
      </w:r>
    </w:p>
    <w:p>
      <w:pPr>
        <w:pStyle w:val="ListNumber"/>
      </w:pPr>
      <w:r>
        <w:t>Step 2: Monitor the reaction of the net member units upon receiving the picket stop code.</w:t>
      </w:r>
    </w:p>
    <w:p>
      <w:pPr>
        <w:pStyle w:val="ListNumber"/>
      </w:pPr>
      <w:r>
        <w:t>Step 3: Verify if the net member units signal the associated TDS computers in accordance with APPENDIX D1, D2, or D3.</w:t>
      </w:r>
    </w:p>
    <w:p>
      <w:pPr>
        <w:pStyle w:val="ListBullet"/>
      </w:pPr>
      <w:r>
        <w:rPr>
          <w:b/>
        </w:rPr>
        <w:t xml:space="preserve">Pass Criteria: </w:t>
      </w:r>
      <w:r>
        <w:t>Upon receipt of the picket stop code, the net member units should signal the associated TDS computers in accordance with APPENDIX D1, D2, or D3.</w:t>
      </w:r>
    </w:p>
    <w:p>
      <w:pPr>
        <w:pStyle w:val="Heading5"/>
      </w:pPr>
      <w:r>
        <w:t>1.4.3.1.3 Address code .  Each net participating unit (PU) shall be</w:t>
      </w:r>
    </w:p>
    <w:p>
      <w:r>
        <w:t>identified by a unique 6 -b,7-PU address, octal 01 through 76.  The address</w:t>
      </w:r>
    </w:p>
    <w:p>
      <w:r>
        <w:t>code shall be a 2 -frame code generated by the DNCS to identify the next picket</w:t>
      </w:r>
    </w:p>
    <w:p>
      <w:r>
        <w:t>to transmit.  The address code shall immediately follow the control stop code</w:t>
      </w:r>
    </w:p>
    <w:p>
      <w:r>
        <w:t>if the DNCS transmitted data or the phase reference frame if the DNCS did not</w:t>
      </w:r>
    </w:p>
    <w:p>
      <w:r>
        <w:t>transmit data (see 5.1.6.1.1). The PU addresses shall be encoded as defined in</w:t>
      </w:r>
    </w:p>
    <w:p>
      <w:r>
        <w:t>TABLE III.  All DTSs shall be capable of generating and recognizing all</w:t>
      </w:r>
    </w:p>
    <w:p>
      <w:r>
        <w:t>address codes defined in TABLE III.  Each PU address shall be operator -</w:t>
      </w:r>
    </w:p>
    <w:p>
      <w:r>
        <w:t>selectable based on the octal address show n in TABLE III.  Two methods of</w:t>
      </w:r>
    </w:p>
    <w:p>
      <w:r>
        <w:t>address generation shall be provided (see 5.2.1).</w:t>
      </w:r>
    </w:p>
    <w:p>
      <w:pPr>
        <w:pStyle w:val="Heading2"/>
      </w:pPr>
      <w:r>
        <w:t>17MIL-STD-188-203-1A</w:t>
      </w:r>
    </w:p>
    <w:p>
      <w:r>
        <w:t>TABLE  III.  Library  of  control  codes .</w:t>
      </w:r>
    </w:p>
    <w:p>
      <w:pPr>
        <w:pStyle w:val="Heading2"/>
      </w:pPr>
      <w:r>
        <w:t>18MIL-STD-188-203-1A</w:t>
      </w:r>
    </w:p>
    <w:p>
      <w:r>
        <w:t>TABLE III.  Library of  control  codes .  (continued)</w:t>
      </w:r>
    </w:p>
    <w:p>
      <w:r>
        <w:t>MIL-STD-188-203-lA</w:t>
      </w:r>
    </w:p>
    <w:p>
      <w:r>
        <w:t>TABLE  III.  Library  of  control  codes .  (continued)</w:t>
      </w:r>
    </w:p>
    <w:p>
      <w:pPr>
        <w:pStyle w:val="Heading2"/>
      </w:pPr>
      <w:r>
        <w:t>20MIL-STD-188-203-1A</w:t>
      </w:r>
    </w:p>
    <w:p>
      <w:r>
        <w:t>TABLE  III.  Library  of  control  codes .  (concluded)</w:t>
      </w:r>
    </w:p>
    <w:p>
      <w:r>
        <w:t>1/ With the exception of control stop and picket stop codes, the two -frame</w:t>
      </w:r>
    </w:p>
    <w:p>
      <w:r>
        <w:t>control codes listed are e quivalent to 60 -bit portions of the maximum -length</w:t>
      </w:r>
    </w:p>
    <w:p>
      <w:r>
        <w:t>shift register sequence with generator polynomial: G(X) = X5 + X + 1</w:t>
      </w:r>
    </w:p>
    <w:p>
      <w:r>
        <w:t>2/ With the exception of control stop and picket stop codes, the first six</w:t>
      </w:r>
    </w:p>
    <w:p>
      <w:r>
        <w:t>bits of the control codes listed (bits 0 through 5 of the first frame) are the</w:t>
      </w:r>
    </w:p>
    <w:p>
      <w:r>
        <w:t>binary equivalents of the octal PU addresses.</w:t>
      </w:r>
    </w:p>
    <w:p>
      <w:pPr>
        <w:pStyle w:val="Heading2"/>
      </w:pPr>
      <w:r>
        <w:t>21MIL-STD-188-203-1A</w:t>
      </w:r>
    </w:p>
    <w:p>
      <w:r>
        <w:t>Test Procedure 1: Verification of Unique PU Address Identification</w:t>
      </w:r>
    </w:p>
    <w:p>
      <w:pPr>
        <w:pStyle w:val="ListBullet"/>
      </w:pPr>
      <w:r>
        <w:rPr>
          <w:b/>
        </w:rPr>
        <w:t xml:space="preserve">Requirement: </w:t>
      </w:r>
      <w:r>
        <w:t>"Each net participating unit (PU) shall be identified by a unique 6 -b,7-PU address, octal 01 through 76."</w:t>
      </w:r>
    </w:p>
    <w:p>
      <w:pPr>
        <w:pStyle w:val="ListBullet"/>
      </w:pPr>
      <w:r>
        <w:rPr>
          <w:b/>
        </w:rPr>
        <w:t xml:space="preserve">Method: </w:t>
      </w:r>
      <w:r>
        <w:t>Inspection and Execution</w:t>
      </w:r>
    </w:p>
    <w:p>
      <w:pPr>
        <w:pStyle w:val="ListBullet"/>
      </w:pPr>
      <w:r>
        <w:rPr>
          <w:b/>
        </w:rPr>
        <w:t xml:space="preserve">Steps: </w:t>
      </w:r>
      <w:r/>
    </w:p>
    <w:p>
      <w:pPr>
        <w:pStyle w:val="ListNumber"/>
      </w:pPr>
      <w:r>
        <w:t>Step 1: Create multiple PUs in the network.</w:t>
      </w:r>
    </w:p>
    <w:p>
      <w:pPr>
        <w:pStyle w:val="ListNumber"/>
      </w:pPr>
      <w:r>
        <w:t>Step 2: Inspect each PU for their unique 6 -b,7-PU address, and verify that it falls within the octal range of 01 through 76.</w:t>
      </w:r>
    </w:p>
    <w:p>
      <w:pPr>
        <w:pStyle w:val="ListNumber"/>
      </w:pPr>
      <w:r>
        <w:t>Step 3: Record the unique addresses of all PUs and check for any duplication.</w:t>
      </w:r>
    </w:p>
    <w:p>
      <w:pPr>
        <w:pStyle w:val="ListBullet"/>
      </w:pPr>
      <w:r>
        <w:rPr>
          <w:b/>
        </w:rPr>
        <w:t xml:space="preserve">Pass Criteria: </w:t>
      </w:r>
      <w:r>
        <w:t>Each PU in the network has a unique 6 -b,7-PU address within the octal range of 01 through 76 and there is no duplication of addresses.</w:t>
      </w:r>
    </w:p>
    <w:p>
      <w:r>
        <w:t>Test Procedure 2: Verification of 2-Frame Code Generation</w:t>
      </w:r>
    </w:p>
    <w:p>
      <w:pPr>
        <w:pStyle w:val="ListBullet"/>
      </w:pPr>
      <w:r>
        <w:rPr>
          <w:b/>
        </w:rPr>
        <w:t xml:space="preserve">Requirement: </w:t>
      </w:r>
      <w:r>
        <w:t>"The address code shall be a 2 -frame code generated by the DNCS to identify the next picket to transmit."</w:t>
      </w:r>
    </w:p>
    <w:p>
      <w:pPr>
        <w:pStyle w:val="ListBullet"/>
      </w:pPr>
      <w:r>
        <w:rPr>
          <w:b/>
        </w:rPr>
        <w:t xml:space="preserve">Method: </w:t>
      </w:r>
      <w:r>
        <w:t>Execution and Observation</w:t>
      </w:r>
    </w:p>
    <w:p>
      <w:pPr>
        <w:pStyle w:val="ListBullet"/>
      </w:pPr>
      <w:r>
        <w:rPr>
          <w:b/>
        </w:rPr>
        <w:t xml:space="preserve">Steps: </w:t>
      </w:r>
      <w:r/>
    </w:p>
    <w:p>
      <w:pPr>
        <w:pStyle w:val="ListNumber"/>
      </w:pPr>
      <w:r>
        <w:t>Step 1: Initiate the DNCS to generate a 2-frame code for the next picket to transmit.</w:t>
      </w:r>
    </w:p>
    <w:p>
      <w:pPr>
        <w:pStyle w:val="ListNumber"/>
      </w:pPr>
      <w:r>
        <w:t>Step 2: Observe and record the generated 2-frame code.</w:t>
      </w:r>
    </w:p>
    <w:p>
      <w:pPr>
        <w:pStyle w:val="ListNumber"/>
      </w:pPr>
      <w:r>
        <w:t>Step 3: Verify that the 2-frame code correctly identifies the next picket to transmit.</w:t>
      </w:r>
    </w:p>
    <w:p>
      <w:pPr>
        <w:pStyle w:val="ListBullet"/>
      </w:pPr>
      <w:r>
        <w:rPr>
          <w:b/>
        </w:rPr>
        <w:t xml:space="preserve">Pass Criteria: </w:t>
      </w:r>
      <w:r>
        <w:t>The DNCS generates a 2-frame code that correctly identifies the next picket to transmit.</w:t>
      </w:r>
    </w:p>
    <w:p>
      <w:pPr>
        <w:pStyle w:val="Heading4"/>
      </w:pPr>
      <w:r>
        <w:t>1.4.3.2 Data message frames .  The data message shall be that portion of</w:t>
      </w:r>
    </w:p>
    <w:p>
      <w:r>
        <w:t>the transmission containing tactical information.  The data message shall be</w:t>
      </w:r>
    </w:p>
    <w:p>
      <w:r>
        <w:t>composed of a ny number of frames, each consisting of 30 data bits, and shall</w:t>
      </w:r>
    </w:p>
    <w:p>
      <w:r>
        <w:t>immediately follow the start code.</w:t>
      </w:r>
    </w:p>
    <w:p>
      <w:r>
        <w:t>Test Procedure 1: Data Message Content Verification</w:t>
      </w:r>
    </w:p>
    <w:p>
      <w:pPr>
        <w:pStyle w:val="ListBullet"/>
      </w:pPr>
      <w:r>
        <w:rPr>
          <w:b/>
        </w:rPr>
        <w:t xml:space="preserve">Requirement: </w:t>
      </w:r>
      <w:r>
        <w:t>"The data message shall be that portion of the transmission containing tactical information."</w:t>
      </w:r>
    </w:p>
    <w:p>
      <w:pPr>
        <w:pStyle w:val="ListBullet"/>
      </w:pPr>
      <w:r>
        <w:rPr>
          <w:b/>
        </w:rPr>
        <w:t xml:space="preserve">Method: </w:t>
      </w:r>
      <w:r>
        <w:t>Inspection and Protocol Analysis</w:t>
      </w:r>
    </w:p>
    <w:p>
      <w:pPr>
        <w:pStyle w:val="ListBullet"/>
      </w:pPr>
      <w:r>
        <w:rPr>
          <w:b/>
        </w:rPr>
        <w:t xml:space="preserve">Steps: </w:t>
      </w:r>
      <w:r/>
    </w:p>
    <w:p>
      <w:pPr>
        <w:pStyle w:val="ListNumber"/>
      </w:pPr>
      <w:r>
        <w:t>Step 1: Initiate a transmission and capture the transmitted data.</w:t>
      </w:r>
    </w:p>
    <w:p>
      <w:pPr>
        <w:pStyle w:val="ListNumber"/>
      </w:pPr>
      <w:r>
        <w:t>Step 2: Isolate the data message portion from the transmission.</w:t>
      </w:r>
    </w:p>
    <w:p>
      <w:pPr>
        <w:pStyle w:val="ListNumber"/>
      </w:pPr>
      <w:r>
        <w:t>Step 3: Analyze the content of the data message to verify if it contains tactical information.</w:t>
      </w:r>
    </w:p>
    <w:p>
      <w:pPr>
        <w:pStyle w:val="ListBullet"/>
      </w:pPr>
      <w:r>
        <w:rPr>
          <w:b/>
        </w:rPr>
        <w:t xml:space="preserve">Pass Criteria: </w:t>
      </w:r>
      <w:r>
        <w:t>The data message contains tactical information.</w:t>
      </w:r>
    </w:p>
    <w:p>
      <w:r>
        <w:t>Test Procedure 2: Data Message Structure Verification</w:t>
      </w:r>
    </w:p>
    <w:p>
      <w:pPr>
        <w:pStyle w:val="ListBullet"/>
      </w:pPr>
      <w:r>
        <w:rPr>
          <w:b/>
        </w:rPr>
        <w:t xml:space="preserve">Requirement: </w:t>
      </w:r>
      <w:r>
        <w:t>"The data message shall be composed of any number of frames, each consisting of 30 data bits, and shall immediately follow the start code."</w:t>
      </w:r>
    </w:p>
    <w:p>
      <w:pPr>
        <w:pStyle w:val="ListBullet"/>
      </w:pPr>
      <w:r>
        <w:rPr>
          <w:b/>
        </w:rPr>
        <w:t xml:space="preserve">Method: </w:t>
      </w:r>
      <w:r>
        <w:t>Inspection and Protocol Analysis</w:t>
      </w:r>
    </w:p>
    <w:p>
      <w:pPr>
        <w:pStyle w:val="ListBullet"/>
      </w:pPr>
      <w:r>
        <w:rPr>
          <w:b/>
        </w:rPr>
        <w:t xml:space="preserve">Steps: </w:t>
      </w:r>
      <w:r/>
    </w:p>
    <w:p>
      <w:pPr>
        <w:pStyle w:val="ListNumber"/>
      </w:pPr>
      <w:r>
        <w:t>Step 1: Initiate a transmission and capture the transmitted data.</w:t>
      </w:r>
    </w:p>
    <w:p>
      <w:pPr>
        <w:pStyle w:val="ListNumber"/>
      </w:pPr>
      <w:r>
        <w:t>Step 2: Isolate the data message portion from the transmission.</w:t>
      </w:r>
    </w:p>
    <w:p>
      <w:pPr>
        <w:pStyle w:val="ListNumber"/>
      </w:pPr>
      <w:r>
        <w:t>Step 3: Decompose the data message into frames and count the number of data bits in each frame.</w:t>
      </w:r>
    </w:p>
    <w:p>
      <w:pPr>
        <w:pStyle w:val="ListNumber"/>
      </w:pPr>
      <w:r>
        <w:t>Step 4: Verify if the data message follows the start code in the transmission.</w:t>
      </w:r>
    </w:p>
    <w:p>
      <w:pPr>
        <w:pStyle w:val="ListBullet"/>
      </w:pPr>
      <w:r>
        <w:rPr>
          <w:b/>
        </w:rPr>
        <w:t xml:space="preserve">Pass Criteria: </w:t>
      </w:r>
      <w:r>
        <w:t>Each frame in the data message consists of 30 data bits and the data message immediately follows the start code in the transmission.</w:t>
      </w:r>
    </w:p>
    <w:p>
      <w:pPr>
        <w:pStyle w:val="Heading2"/>
      </w:pPr>
      <w:r>
        <w:t>1.5 Error detection and correction (EDAC) .  An EDAC capability shall be</w:t>
      </w:r>
    </w:p>
    <w:p>
      <w:r>
        <w:t>provided ai -Uescribed In 5.2.4.</w:t>
      </w:r>
    </w:p>
    <w:p>
      <w:r>
        <w:t>Test Procedure 1: Validating EDAC Capability</w:t>
      </w:r>
    </w:p>
    <w:p>
      <w:pPr>
        <w:pStyle w:val="ListBullet"/>
      </w:pPr>
      <w:r>
        <w:rPr>
          <w:b/>
        </w:rPr>
        <w:t xml:space="preserve">Requirement: </w:t>
      </w:r>
      <w:r>
        <w:t>"An EDAC capability shall be provided as described in 5."</w:t>
      </w:r>
    </w:p>
    <w:p>
      <w:pPr>
        <w:pStyle w:val="ListBullet"/>
      </w:pPr>
      <w:r>
        <w:rPr>
          <w:b/>
        </w:rPr>
        <w:t xml:space="preserve">Method: </w:t>
      </w:r>
      <w:r>
        <w:t>Functional Testing</w:t>
      </w:r>
    </w:p>
    <w:p>
      <w:pPr>
        <w:pStyle w:val="ListBullet"/>
      </w:pPr>
      <w:r>
        <w:rPr>
          <w:b/>
        </w:rPr>
        <w:t xml:space="preserve">Steps: </w:t>
      </w:r>
      <w:r/>
    </w:p>
    <w:p>
      <w:pPr>
        <w:pStyle w:val="ListNumber"/>
      </w:pPr>
      <w:r>
        <w:t>Step 1: Read the specifications described in section 5 related to the EDAC capability.</w:t>
      </w:r>
    </w:p>
    <w:p>
      <w:pPr>
        <w:pStyle w:val="ListNumber"/>
      </w:pPr>
      <w:r>
        <w:t>Step 2: Test the availability of the EDAC capability in the system as per the specifications in section 5.</w:t>
      </w:r>
    </w:p>
    <w:p>
      <w:pPr>
        <w:pStyle w:val="ListNumber"/>
      </w:pPr>
      <w:r>
        <w:t>Step 3: Validate the functionality, effectiveness, and efficiency of the provided EDAC capability.</w:t>
      </w:r>
    </w:p>
    <w:p>
      <w:pPr>
        <w:pStyle w:val="ListBullet"/>
      </w:pPr>
      <w:r>
        <w:rPr>
          <w:b/>
        </w:rPr>
        <w:t xml:space="preserve">Pass Criteria: </w:t>
      </w:r>
      <w:r>
        <w:t>The EDAC capability must be available in the system and function as per the specifications in section 5.</w:t>
      </w:r>
    </w:p>
    <w:p>
      <w:r>
        <w:t>Test Procedure 2: Confirming EDAC Capability Specifications</w:t>
      </w:r>
    </w:p>
    <w:p>
      <w:pPr>
        <w:pStyle w:val="ListBullet"/>
      </w:pPr>
      <w:r>
        <w:rPr>
          <w:b/>
        </w:rPr>
        <w:t xml:space="preserve">Requirement: </w:t>
      </w:r>
      <w:r>
        <w:t>"An EDAC capability shall be provided as described in 5."</w:t>
      </w:r>
    </w:p>
    <w:p>
      <w:pPr>
        <w:pStyle w:val="ListBullet"/>
      </w:pPr>
      <w:r>
        <w:rPr>
          <w:b/>
        </w:rPr>
        <w:t xml:space="preserve">Method: </w:t>
      </w:r>
      <w:r>
        <w:t>Specification-based Testing</w:t>
      </w:r>
    </w:p>
    <w:p>
      <w:pPr>
        <w:pStyle w:val="ListBullet"/>
      </w:pPr>
      <w:r>
        <w:rPr>
          <w:b/>
        </w:rPr>
        <w:t xml:space="preserve">Steps: </w:t>
      </w:r>
      <w:r/>
    </w:p>
    <w:p>
      <w:pPr>
        <w:pStyle w:val="ListNumber"/>
      </w:pPr>
      <w:r>
        <w:t>Step 1: Identify and isolate the EDAC capability in the system.</w:t>
      </w:r>
    </w:p>
    <w:p>
      <w:pPr>
        <w:pStyle w:val="ListNumber"/>
      </w:pPr>
      <w:r>
        <w:t>Step 2: Compare the isolated EDAC capability against the specifications detailed in section 5.</w:t>
      </w:r>
    </w:p>
    <w:p>
      <w:pPr>
        <w:pStyle w:val="ListNumber"/>
      </w:pPr>
      <w:r>
        <w:t>Step 3: Document any discrepancies or deviations from the specifications.</w:t>
      </w:r>
    </w:p>
    <w:p>
      <w:pPr>
        <w:pStyle w:val="ListBullet"/>
      </w:pPr>
      <w:r>
        <w:rPr>
          <w:b/>
        </w:rPr>
        <w:t xml:space="preserve">Pass Criteria: </w:t>
      </w:r>
      <w:r>
        <w:t>The specifications of the EDAC capability must align exactly with those listed in section 5. Any deviations or discrepancies are regarded as a fail.</w:t>
      </w:r>
    </w:p>
    <w:p>
      <w:pPr>
        <w:pStyle w:val="Heading2"/>
      </w:pPr>
      <w:r>
        <w:t>1.6 Modes of operation .  The modes of operation and structure of</w:t>
      </w:r>
    </w:p>
    <w:p>
      <w:r>
        <w:t>transmission shall be as defined in 5.1.6.1 through 5.1.6.6.</w:t>
      </w:r>
    </w:p>
    <w:p>
      <w:r>
        <w:t>Test Procedure 1: Validating Modes of Operation and Structure of Transmission</w:t>
      </w:r>
    </w:p>
    <w:p>
      <w:pPr>
        <w:pStyle w:val="ListBullet"/>
      </w:pPr>
      <w:r>
        <w:rPr>
          <w:b/>
        </w:rPr>
        <w:t xml:space="preserve">Requirement: </w:t>
      </w:r>
      <w:r>
        <w:t>"The modes of operation and structure of transmission shall be as defined in 5."</w:t>
      </w:r>
    </w:p>
    <w:p>
      <w:pPr>
        <w:pStyle w:val="ListBullet"/>
      </w:pPr>
      <w:r>
        <w:rPr>
          <w:b/>
        </w:rPr>
        <w:t xml:space="preserve">Method: </w:t>
      </w:r>
      <w:r>
        <w:t>Inspection and Functional Testing</w:t>
      </w:r>
    </w:p>
    <w:p>
      <w:pPr>
        <w:pStyle w:val="ListBullet"/>
      </w:pPr>
      <w:r>
        <w:rPr>
          <w:b/>
        </w:rPr>
        <w:t xml:space="preserve">Steps: </w:t>
      </w:r>
      <w:r/>
    </w:p>
    <w:p>
      <w:pPr>
        <w:pStyle w:val="ListNumber"/>
      </w:pPr>
      <w:r>
        <w:t>Step 1: Retrieve the definition of the modes of operation and structure of transmission from section 5 of the documentation.</w:t>
      </w:r>
    </w:p>
    <w:p>
      <w:pPr>
        <w:pStyle w:val="ListNumber"/>
      </w:pPr>
      <w:r>
        <w:t>Step 2: Inspect the modes of operation and structure of transmission in the current system to confirm if they match the definitions in section 5.</w:t>
      </w:r>
    </w:p>
    <w:p>
      <w:pPr>
        <w:pStyle w:val="ListNumber"/>
      </w:pPr>
      <w:r>
        <w:t>Step 3: Perform functional testing on the system to verify that the modes of operation and structure of transmission function as defined in section 5.</w:t>
      </w:r>
    </w:p>
    <w:p>
      <w:pPr>
        <w:pStyle w:val="ListBullet"/>
      </w:pPr>
      <w:r>
        <w:rPr>
          <w:b/>
        </w:rPr>
        <w:t xml:space="preserve">Pass Criteria: </w:t>
      </w:r>
      <w:r>
        <w:t>The modes of operation and structure of transmission in the system match the definitions in section 5 and function accordingly.</w:t>
      </w:r>
    </w:p>
    <w:p>
      <w:r>
        <w:t>Test Procedure 2: Confirming Compliance with Defined Structure of Transmission</w:t>
      </w:r>
    </w:p>
    <w:p>
      <w:pPr>
        <w:pStyle w:val="ListBullet"/>
      </w:pPr>
      <w:r>
        <w:rPr>
          <w:b/>
        </w:rPr>
        <w:t xml:space="preserve">Requirement: </w:t>
      </w:r>
      <w:r>
        <w:t>"The modes of operation and structure of transmission shall be as defined in 5."</w:t>
      </w:r>
    </w:p>
    <w:p>
      <w:pPr>
        <w:pStyle w:val="ListBullet"/>
      </w:pPr>
      <w:r>
        <w:rPr>
          <w:b/>
        </w:rPr>
        <w:t xml:space="preserve">Method: </w:t>
      </w:r>
      <w:r>
        <w:t>Compliance Testing</w:t>
      </w:r>
    </w:p>
    <w:p>
      <w:pPr>
        <w:pStyle w:val="ListBullet"/>
      </w:pPr>
      <w:r>
        <w:rPr>
          <w:b/>
        </w:rPr>
        <w:t xml:space="preserve">Steps: </w:t>
      </w:r>
      <w:r/>
    </w:p>
    <w:p>
      <w:pPr>
        <w:pStyle w:val="ListNumber"/>
      </w:pPr>
      <w:r>
        <w:t>Step 1: Identify the standards and requirements outlined in section 5 for the modes of operation and structure of transmission.</w:t>
      </w:r>
    </w:p>
    <w:p>
      <w:pPr>
        <w:pStyle w:val="ListNumber"/>
      </w:pPr>
      <w:r>
        <w:t>Step 2: Check if the system's modes of operation and structure of transmission comply with the standards and requirements outlined in section 5.</w:t>
      </w:r>
    </w:p>
    <w:p>
      <w:pPr>
        <w:pStyle w:val="ListNumber"/>
      </w:pPr>
      <w:r>
        <w:t>Step 3: Document any discrepancies and report them for corrective action.</w:t>
      </w:r>
    </w:p>
    <w:p>
      <w:pPr>
        <w:pStyle w:val="ListBullet"/>
      </w:pPr>
      <w:r>
        <w:rPr>
          <w:b/>
        </w:rPr>
        <w:t xml:space="preserve">Pass Criteria: </w:t>
      </w:r>
      <w:r>
        <w:t>The system's modes of operation and structure of transmission comply with all the standards and requirements as defined in section 5.</w:t>
      </w:r>
    </w:p>
    <w:p>
      <w:pPr>
        <w:pStyle w:val="Heading3"/>
      </w:pPr>
      <w:r>
        <w:t>1.6.1 Roll call . The roll call (see FIGURE 4) mode is the normal mode of</w:t>
      </w:r>
    </w:p>
    <w:p>
      <w:r>
        <w:t>operation of a TADIL . A net.  In the roll call mode, data are disseminated</w:t>
      </w:r>
    </w:p>
    <w:p>
      <w:r>
        <w:t>throughout the net by the automatic reporting of pickets in response to the</w:t>
      </w:r>
    </w:p>
    <w:p>
      <w:r>
        <w:t>interrogations by the DNCS.  The DNCS shall be capable of interrogating all</w:t>
      </w:r>
    </w:p>
    <w:p>
      <w:r>
        <w:t>stations in the net in any sequence and inserting its own data transmission at</w:t>
      </w:r>
    </w:p>
    <w:p>
      <w:r>
        <w:t>any point in the sequence.</w:t>
      </w:r>
    </w:p>
    <w:p>
      <w:r>
        <w:t>Test Procedure 1: DNCS Interrogation and Data Insertion Functionality</w:t>
      </w:r>
    </w:p>
    <w:p>
      <w:pPr>
        <w:pStyle w:val="ListBullet"/>
      </w:pPr>
      <w:r>
        <w:rPr>
          <w:b/>
        </w:rPr>
        <w:t xml:space="preserve">Requirement: </w:t>
      </w:r>
      <w:r>
        <w:t>"The DNCS shall be capable of interrogating all stations in the net in any sequence and inserting its own data transmission at any point in the sequence."</w:t>
      </w:r>
    </w:p>
    <w:p>
      <w:pPr>
        <w:pStyle w:val="ListBullet"/>
      </w:pPr>
      <w:r>
        <w:rPr>
          <w:b/>
        </w:rPr>
        <w:t xml:space="preserve">Method: </w:t>
      </w:r>
      <w:r>
        <w:t>Functional Testing</w:t>
      </w:r>
    </w:p>
    <w:p>
      <w:pPr>
        <w:pStyle w:val="ListBullet"/>
      </w:pPr>
      <w:r>
        <w:rPr>
          <w:b/>
        </w:rPr>
        <w:t xml:space="preserve">Steps: </w:t>
      </w:r>
      <w:r/>
    </w:p>
    <w:p>
      <w:pPr>
        <w:pStyle w:val="ListNumber"/>
      </w:pPr>
      <w:r>
        <w:t>Step 1: Set up a network with multiple stations connected to the DNCS.</w:t>
      </w:r>
    </w:p>
    <w:p>
      <w:pPr>
        <w:pStyle w:val="ListNumber"/>
      </w:pPr>
      <w:r>
        <w:t>Step 2: Initiate the interrogation process from the DNCS to all the stations in a random sequence.</w:t>
      </w:r>
    </w:p>
    <w:p>
      <w:pPr>
        <w:pStyle w:val="ListNumber"/>
      </w:pPr>
      <w:r>
        <w:t>Step 3: During the interrogation process, insert a data transmission from the DNCS at various points in the sequence.</w:t>
      </w:r>
    </w:p>
    <w:p>
      <w:pPr>
        <w:pStyle w:val="ListBullet"/>
      </w:pPr>
      <w:r>
        <w:rPr>
          <w:b/>
        </w:rPr>
        <w:t xml:space="preserve">Pass Criteria: </w:t>
      </w:r>
      <w:r>
        <w:t>The DNCS successfully interrogates all stations in the executed sequence, and is able to insert its own data transmission at any point in the sequence.</w:t>
      </w:r>
    </w:p>
    <w:p>
      <w:r>
        <w:t>Test Procedure 2: DNCS Sequence Flexibility and Data Insertion</w:t>
      </w:r>
    </w:p>
    <w:p>
      <w:pPr>
        <w:pStyle w:val="ListBullet"/>
      </w:pPr>
      <w:r>
        <w:rPr>
          <w:b/>
        </w:rPr>
        <w:t xml:space="preserve">Requirement: </w:t>
      </w:r>
      <w:r>
        <w:t>"The DNCS shall be capable of interrogating all stations in the net in any sequence and inserting its own data transmission at any point in the sequence."</w:t>
      </w:r>
    </w:p>
    <w:p>
      <w:pPr>
        <w:pStyle w:val="ListBullet"/>
      </w:pPr>
      <w:r>
        <w:rPr>
          <w:b/>
        </w:rPr>
        <w:t xml:space="preserve">Method: </w:t>
      </w:r>
      <w:r>
        <w:t>Scenario Testing</w:t>
      </w:r>
    </w:p>
    <w:p>
      <w:pPr>
        <w:pStyle w:val="ListBullet"/>
      </w:pPr>
      <w:r>
        <w:rPr>
          <w:b/>
        </w:rPr>
        <w:t xml:space="preserve">Steps: </w:t>
      </w:r>
      <w:r/>
    </w:p>
    <w:p>
      <w:pPr>
        <w:pStyle w:val="ListNumber"/>
      </w:pPr>
      <w:r>
        <w:t>Step 1: Set up a network with multiple stations connected to the DNCS.</w:t>
      </w:r>
    </w:p>
    <w:p>
      <w:pPr>
        <w:pStyle w:val="ListNumber"/>
      </w:pPr>
      <w:r>
        <w:t>Step 2: Execute an interrogation process from the DNCS to all the stations in a pre-defined sequence.</w:t>
      </w:r>
    </w:p>
    <w:p>
      <w:pPr>
        <w:pStyle w:val="ListNumber"/>
      </w:pPr>
      <w:r>
        <w:t>Step 3: Change the sequence dynamically during the interrogation process, and insert a data transmission from the DNCS at various points in the new sequence.</w:t>
      </w:r>
    </w:p>
    <w:p>
      <w:pPr>
        <w:pStyle w:val="ListBullet"/>
      </w:pPr>
      <w:r>
        <w:rPr>
          <w:b/>
        </w:rPr>
        <w:t xml:space="preserve">Pass Criteria: </w:t>
      </w:r>
      <w:r>
        <w:t>The DNCS successfully interrogates all stations according to the changed sequence and is able to insert its own data transmission at any point in the new sequence.</w:t>
      </w:r>
    </w:p>
    <w:p>
      <w:pPr>
        <w:pStyle w:val="Heading4"/>
      </w:pPr>
      <w:r>
        <w:t>1.6.1.1 Roll call (DNCS) . A manual initiation shall be required at the</w:t>
      </w:r>
    </w:p>
    <w:p>
      <w:r>
        <w:t>DNCS (see PIGURES 4A and 4C) to start the automatic interrogation of the</w:t>
      </w:r>
    </w:p>
    <w:p>
      <w:r>
        <w:t>pickets.  The order of the interrogation shall be as established by the</w:t>
      </w:r>
    </w:p>
    <w:p>
      <w:r>
        <w:t>operator in the DTS PU address table or as supplied by t he TDS computer (see</w:t>
      </w:r>
    </w:p>
    <w:p>
      <w:pPr>
        <w:pStyle w:val="ListNumber"/>
      </w:pPr>
      <w:r>
        <w:t>5.2.1). The DNCS in the roll call mode shall normally allot 15 frames for</w:t>
      </w:r>
    </w:p>
    <w:p>
      <w:r>
        <w:t>reception of the responding picket's start code.  The allotted number of</w:t>
      </w:r>
    </w:p>
    <w:p>
      <w:r>
        <w:t>frames shall be measured from the end of the second frame of the address code</w:t>
      </w:r>
    </w:p>
    <w:p>
      <w:r>
        <w:t>at the DNCS audio output to the end of the second frame of the picket's start</w:t>
      </w:r>
    </w:p>
    <w:p>
      <w:r>
        <w:t>code at the DNCS audio input.  If the start code is not received within the</w:t>
      </w:r>
    </w:p>
    <w:p>
      <w:r>
        <w:t>allotted number of frames, the DNCS shall automatically send another</w:t>
      </w:r>
    </w:p>
    <w:p>
      <w:r>
        <w:t>interrogation to the addressed picket.  Thi s second interrogation shall be</w:t>
      </w:r>
    </w:p>
    <w:p>
      <w:r>
        <w:t>accomplished without requesting the TDS computer or DTS PU address table to</w:t>
      </w:r>
    </w:p>
    <w:p>
      <w:r>
        <w:t>resupply the picket address.  If the DNCS does not receive the start code in</w:t>
      </w:r>
    </w:p>
    <w:p>
      <w:r>
        <w:t>response to the second interrogation within the allotted number of frames, it</w:t>
      </w:r>
    </w:p>
    <w:p>
      <w:r>
        <w:t>shall proceed as indicated in 5.1.6.1.la or 5.1.6.1.1b. The DNCS shall be</w:t>
      </w:r>
    </w:p>
    <w:p>
      <w:r>
        <w:t>capable of extending the allowable response time for designated pickets to</w:t>
      </w:r>
    </w:p>
    <w:p>
      <w:r>
        <w:t>accommodate satellite or other special links.  The extended allowable response</w:t>
      </w:r>
    </w:p>
    <w:p>
      <w:r>
        <w:t>time shall be in the range of 15 frames to 250 frames, in 1 frame increments,</w:t>
      </w:r>
    </w:p>
    <w:p>
      <w:r>
        <w:t>as an operator -selectable parameter.  Designation of pickets for the extended</w:t>
      </w:r>
    </w:p>
    <w:p>
      <w:r>
        <w:t>time allowance in lieu of the normal 15 frames shall be under operator</w:t>
      </w:r>
    </w:p>
    <w:p>
      <w:r>
        <w:t>control.  A manual action shall be required at the DNCS in order to stop the</w:t>
      </w:r>
    </w:p>
    <w:p>
      <w:r>
        <w:t>automatic Interrogation of the pickets. (See APPENDIX C for a description of</w:t>
      </w:r>
    </w:p>
    <w:p>
      <w:r>
        <w:t>the roll call mode.) The structure of the transmissions of the DNCS in the</w:t>
      </w:r>
    </w:p>
    <w:p>
      <w:r>
        <w:t>roll call mode shall be one of the following:</w:t>
      </w:r>
    </w:p>
    <w:p>
      <w:r>
        <w:t>The DNCS shall transmit  a frame structure (FIGURE 4A)</w:t>
      </w:r>
    </w:p>
    <w:p>
      <w:r>
        <w:t>consisting of the preamble, phase reference, and address code of the next</w:t>
      </w:r>
    </w:p>
    <w:p>
      <w:r>
        <w:t>picket to be interrogated if the next station in the reporting sequence is not</w:t>
      </w:r>
    </w:p>
    <w:p>
      <w:r>
        <w:t>the DNCS and any of the following occurs:</w:t>
      </w:r>
    </w:p>
    <w:p>
      <w:r>
        <w:t>A picket stop code is recognized after a start code</w:t>
      </w:r>
    </w:p>
    <w:p>
      <w:r>
        <w:t>is recognized.</w:t>
      </w:r>
    </w:p>
    <w:p>
      <w:pPr>
        <w:pStyle w:val="Heading2"/>
      </w:pPr>
      <w:r>
        <w:t>22MIL-STD-188-203-1A</w:t>
      </w:r>
    </w:p>
    <w:p>
      <w:r>
        <w:t>Loss of signal presence (see 5.2.5) is determined.</w:t>
      </w:r>
    </w:p>
    <w:p>
      <w:r>
        <w:t>A picket reply to the second interrogation is not</w:t>
      </w:r>
    </w:p>
    <w:p>
      <w:r>
        <w:t>received.</w:t>
      </w:r>
    </w:p>
    <w:p>
      <w:r>
        <w:t>IWM.  The DNCS shall transmit a frame structure (FIGURE</w:t>
      </w:r>
    </w:p>
    <w:p>
      <w:r>
        <w:t>4C) consistin g of the preamble, phase reference, start code, any number of</w:t>
      </w:r>
    </w:p>
    <w:p>
      <w:r>
        <w:t>data message frames, control stop code, and address code of the next picket to</w:t>
      </w:r>
    </w:p>
    <w:p>
      <w:r>
        <w:t>be interrogated if the next station in the reporting sequence is the DNCS and</w:t>
      </w:r>
    </w:p>
    <w:p>
      <w:r>
        <w:t>either of the following occurs:</w:t>
      </w:r>
    </w:p>
    <w:p>
      <w:r>
        <w:t>A picket stop code is recognized after a start</w:t>
      </w:r>
    </w:p>
    <w:p>
      <w:r>
        <w:t>code is recognized.</w:t>
      </w:r>
    </w:p>
    <w:p>
      <w:r>
        <w:t>Loss of signal presence (see 5.2.5) is determined.</w:t>
      </w:r>
    </w:p>
    <w:p>
      <w:r>
        <w:t>A picket reply to the second interrogation is not</w:t>
      </w:r>
    </w:p>
    <w:p>
      <w:r>
        <w:t>received.</w:t>
      </w:r>
    </w:p>
    <w:p>
      <w:r>
        <w:t>Test Procedure 80: Manual Initiation for Automatic Interrogation</w:t>
      </w:r>
    </w:p>
    <w:p>
      <w:pPr>
        <w:pStyle w:val="ListBullet"/>
      </w:pPr>
      <w:r>
        <w:rPr>
          <w:b/>
        </w:rPr>
        <w:t xml:space="preserve">Requirement: </w:t>
      </w:r>
      <w:r>
        <w:t>"A manual initiation shall be required at the DNCS to start the automatic interrogation of the pickets."</w:t>
      </w:r>
    </w:p>
    <w:p>
      <w:pPr>
        <w:pStyle w:val="ListBullet"/>
      </w:pPr>
      <w:r>
        <w:rPr>
          <w:b/>
        </w:rPr>
        <w:t xml:space="preserve">Method: </w:t>
      </w:r>
      <w:r>
        <w:t>Manual Verification and Automated Testing</w:t>
      </w:r>
    </w:p>
    <w:p>
      <w:pPr>
        <w:pStyle w:val="ListBullet"/>
      </w:pPr>
      <w:r>
        <w:rPr>
          <w:b/>
        </w:rPr>
        <w:t xml:space="preserve">Steps: </w:t>
      </w:r>
      <w:r/>
    </w:p>
    <w:p>
      <w:pPr>
        <w:pStyle w:val="ListNumber"/>
      </w:pPr>
      <w:r>
        <w:t>Step 1: Ensure the DNCS system is properly installed and configured.</w:t>
      </w:r>
    </w:p>
    <w:p>
      <w:pPr>
        <w:pStyle w:val="ListNumber"/>
      </w:pPr>
      <w:r>
        <w:t>Step 2: Attempt to initiate the automatic interrogation of the pickets without manual initiation at the DNCS.</w:t>
      </w:r>
    </w:p>
    <w:p>
      <w:pPr>
        <w:pStyle w:val="ListNumber"/>
      </w:pPr>
      <w:r>
        <w:t>Step 3: Perform a manual initiation at the DNCS to start the automatic interrogation.</w:t>
      </w:r>
    </w:p>
    <w:p>
      <w:pPr>
        <w:pStyle w:val="ListBullet"/>
      </w:pPr>
      <w:r>
        <w:rPr>
          <w:b/>
        </w:rPr>
        <w:t xml:space="preserve">Pass Criteria: </w:t>
      </w:r>
      <w:r>
        <w:t>The automatic interrogation of the pickets should not start without a manual initiation at the DNCS. The automatic interrogation should successfully start upon manual initiation at the DNCS.</w:t>
      </w:r>
    </w:p>
    <w:p>
      <w:r>
        <w:t>Test Procedure 81: Verification of Interrogation Order</w:t>
      </w:r>
    </w:p>
    <w:p>
      <w:pPr>
        <w:pStyle w:val="ListBullet"/>
      </w:pPr>
      <w:r>
        <w:rPr>
          <w:b/>
        </w:rPr>
        <w:t xml:space="preserve">Requirement: </w:t>
      </w:r>
      <w:r>
        <w:t>"The order of the interrogation shall be as established by the operator in the DTS PU address table or as supplied by the TDS computer."</w:t>
      </w:r>
    </w:p>
    <w:p>
      <w:pPr>
        <w:pStyle w:val="ListBullet"/>
      </w:pPr>
      <w:r>
        <w:rPr>
          <w:b/>
        </w:rPr>
        <w:t xml:space="preserve">Method: </w:t>
      </w:r>
      <w:r>
        <w:t>Manual Verification and Automated Testing</w:t>
      </w:r>
    </w:p>
    <w:p>
      <w:pPr>
        <w:pStyle w:val="ListBullet"/>
      </w:pPr>
      <w:r>
        <w:rPr>
          <w:b/>
        </w:rPr>
        <w:t xml:space="preserve">Steps: </w:t>
      </w:r>
      <w:r/>
    </w:p>
    <w:p>
      <w:pPr>
        <w:pStyle w:val="ListNumber"/>
      </w:pPr>
      <w:r>
        <w:t>Step 1: Verify the interrogation order established by the operator in the DTS PU address table.</w:t>
      </w:r>
    </w:p>
    <w:p>
      <w:pPr>
        <w:pStyle w:val="ListNumber"/>
      </w:pPr>
      <w:r>
        <w:t>Step 2: Initiate automatic interrogation and verify that the order of interrogation follows the established order in the DTS PU address table.</w:t>
      </w:r>
    </w:p>
    <w:p>
      <w:pPr>
        <w:pStyle w:val="ListNumber"/>
      </w:pPr>
      <w:r>
        <w:t>Step 3: Change the interrogation order supplied by the TDS computer and verify that the automatic interrogation follows the new order.</w:t>
      </w:r>
    </w:p>
    <w:p>
      <w:pPr>
        <w:pStyle w:val="ListBullet"/>
      </w:pPr>
      <w:r>
        <w:rPr>
          <w:b/>
        </w:rPr>
        <w:t xml:space="preserve">Pass Criteria: </w:t>
      </w:r>
      <w:r>
        <w:t>The order of the automatic interrogation must match the order established by the operator in the DTS PU address table or as supplied by the TDS computer.</w:t>
      </w:r>
    </w:p>
    <w:p>
      <w:pPr>
        <w:pStyle w:val="Heading4"/>
      </w:pPr>
      <w:r>
        <w:t>1.6.1.2 Roll call (picket) .  Upon recognizing its own address code,  a</w:t>
      </w:r>
    </w:p>
    <w:p>
      <w:r>
        <w:t>picket in the roll  call (see FIGURE 4B) mode shall automatically transmit a</w:t>
      </w:r>
    </w:p>
    <w:p>
      <w:r>
        <w:t>PRM which has the following structure:</w:t>
      </w:r>
    </w:p>
    <w:p>
      <w:r>
        <w:t>Preamble and phase reference</w:t>
      </w:r>
    </w:p>
    <w:p>
      <w:r>
        <w:t>Start code</w:t>
      </w:r>
    </w:p>
    <w:p>
      <w:r>
        <w:t>Any number of message frames</w:t>
      </w:r>
    </w:p>
    <w:p>
      <w:r>
        <w:t>Picket stop code</w:t>
      </w:r>
    </w:p>
    <w:p>
      <w:r>
        <w:t>Test Procedure 1: Verifying Automatic Transmission of PRM</w:t>
      </w:r>
    </w:p>
    <w:p>
      <w:pPr>
        <w:pStyle w:val="ListBullet"/>
      </w:pPr>
      <w:r>
        <w:rPr>
          <w:b/>
        </w:rPr>
        <w:t xml:space="preserve">Requirement: </w:t>
      </w:r>
      <w:r>
        <w:t>"Upon recognizing its own address code, a picket in the roll call (see FIGURE 4B) mode shall automatically transmit a PRM which has the following structure: Preamble and phase reference Start code Any number of message frames Picket stop code."</w:t>
      </w:r>
    </w:p>
    <w:p>
      <w:pPr>
        <w:pStyle w:val="ListBullet"/>
      </w:pPr>
      <w:r>
        <w:rPr>
          <w:b/>
        </w:rPr>
        <w:t xml:space="preserve">Method: </w:t>
      </w:r>
      <w:r>
        <w:t>Automated Testing</w:t>
      </w:r>
    </w:p>
    <w:p>
      <w:pPr>
        <w:pStyle w:val="ListBullet"/>
      </w:pPr>
      <w:r>
        <w:rPr>
          <w:b/>
        </w:rPr>
        <w:t xml:space="preserve">Steps: </w:t>
      </w:r>
      <w:r/>
    </w:p>
    <w:p>
      <w:pPr>
        <w:pStyle w:val="ListNumber"/>
      </w:pPr>
      <w:r>
        <w:t>Step 1: Set the picket in roll call mode and program it with a unique address code.</w:t>
      </w:r>
    </w:p>
    <w:p>
      <w:pPr>
        <w:pStyle w:val="ListNumber"/>
      </w:pPr>
      <w:r>
        <w:t>Step 2: Simulate a scenario where the picket recognizes its own address code.</w:t>
      </w:r>
    </w:p>
    <w:p>
      <w:pPr>
        <w:pStyle w:val="ListNumber"/>
      </w:pPr>
      <w:r>
        <w:t>Step 3: Monitor and record the transmission process to verify if the PRM is transmitted automatically with the correct structure (Preamble and phase reference, Start code, Any number of message frames, Picket stop code).</w:t>
      </w:r>
    </w:p>
    <w:p>
      <w:pPr>
        <w:pStyle w:val="ListBullet"/>
      </w:pPr>
      <w:r>
        <w:rPr>
          <w:b/>
        </w:rPr>
        <w:t xml:space="preserve">Pass Criteria: </w:t>
      </w:r>
      <w:r>
        <w:t>The picket should automatically transmit a PRM with the correct structure immediately after recognizing its own address code.</w:t>
      </w:r>
    </w:p>
    <w:p>
      <w:r>
        <w:t>Test Procedure 2: PRM Structure Verification</w:t>
      </w:r>
    </w:p>
    <w:p>
      <w:pPr>
        <w:pStyle w:val="ListBullet"/>
      </w:pPr>
      <w:r>
        <w:rPr>
          <w:b/>
        </w:rPr>
        <w:t xml:space="preserve">Requirement: </w:t>
      </w:r>
      <w:r>
        <w:t>"Upon recognizing its own address code, a picket in the roll call (see FIGURE 4B) mode shall automatically transmit a PRM which has the following structure: Preamble and phase reference Start code Any number of message frames Picket stop code."</w:t>
      </w:r>
    </w:p>
    <w:p>
      <w:pPr>
        <w:pStyle w:val="ListBullet"/>
      </w:pPr>
      <w:r>
        <w:rPr>
          <w:b/>
        </w:rPr>
        <w:t xml:space="preserve">Method: </w:t>
      </w:r>
      <w:r>
        <w:t>Manual Review</w:t>
      </w:r>
    </w:p>
    <w:p>
      <w:pPr>
        <w:pStyle w:val="ListBullet"/>
      </w:pPr>
      <w:r>
        <w:rPr>
          <w:b/>
        </w:rPr>
        <w:t xml:space="preserve">Steps: </w:t>
      </w:r>
      <w:r/>
    </w:p>
    <w:p>
      <w:pPr>
        <w:pStyle w:val="ListNumber"/>
      </w:pPr>
      <w:r>
        <w:t>Step 1: Set the picket in roll call mode and have it automatically transmit a PRM after recognizing its own address code.</w:t>
      </w:r>
    </w:p>
    <w:p>
      <w:pPr>
        <w:pStyle w:val="ListNumber"/>
      </w:pPr>
      <w:r>
        <w:t>Step 2: Collect the transmitted PRM and break it down into its individual components.</w:t>
      </w:r>
    </w:p>
    <w:p>
      <w:pPr>
        <w:pStyle w:val="ListNumber"/>
      </w:pPr>
      <w:r>
        <w:t>Step 3: Verify that the PRM consists of the Preamble and phase reference, Start code, Any number of message frames, and Picket stop code in the correct sequence.</w:t>
      </w:r>
    </w:p>
    <w:p>
      <w:pPr>
        <w:pStyle w:val="ListBullet"/>
      </w:pPr>
      <w:r>
        <w:rPr>
          <w:b/>
        </w:rPr>
        <w:t xml:space="preserve">Pass Criteria: </w:t>
      </w:r>
      <w:r>
        <w:t>The transmitted PRM should have all the necessary components (Preamble and phase reference, Start code, Any number of message frames, Picket stop code) in the right order.</w:t>
      </w:r>
    </w:p>
    <w:p>
      <w:pPr>
        <w:pStyle w:val="Heading3"/>
      </w:pPr>
      <w:r>
        <w:t>1.6.2 Short broadcast .  After manual initiation, any station in the</w:t>
      </w:r>
    </w:p>
    <w:p>
      <w:r>
        <w:t>short broadcast (see FIGURE 4D) mode shall send a single transmission with the</w:t>
      </w:r>
    </w:p>
    <w:p>
      <w:r>
        <w:t>following structure:</w:t>
      </w:r>
    </w:p>
    <w:p>
      <w:r>
        <w:t>Preamble and phase reference</w:t>
      </w:r>
    </w:p>
    <w:p>
      <w:r>
        <w:t>Start code</w:t>
      </w:r>
    </w:p>
    <w:p>
      <w:r>
        <w:t>Any number of message frames</w:t>
      </w:r>
    </w:p>
    <w:p>
      <w:r>
        <w:t>Picket stop code.</w:t>
      </w:r>
    </w:p>
    <w:p>
      <w:r>
        <w:t>Test Procedure 84: Transmission Structure Validation</w:t>
      </w:r>
    </w:p>
    <w:p>
      <w:pPr>
        <w:pStyle w:val="ListBullet"/>
      </w:pPr>
      <w:r>
        <w:rPr>
          <w:b/>
        </w:rPr>
        <w:t xml:space="preserve">Requirement: </w:t>
      </w:r>
      <w:r>
        <w:t>"After manual initiation, any station in the short broadcast mode shall send a single transmission with the following structure: Preamble and phase reference Start code Any number of message frames Picket stop code."</w:t>
      </w:r>
    </w:p>
    <w:p>
      <w:pPr>
        <w:pStyle w:val="ListBullet"/>
      </w:pPr>
      <w:r>
        <w:rPr>
          <w:b/>
        </w:rPr>
        <w:t xml:space="preserve">Method: </w:t>
      </w:r>
      <w:r>
        <w:t>Simulation and observation</w:t>
      </w:r>
    </w:p>
    <w:p>
      <w:pPr>
        <w:pStyle w:val="ListBullet"/>
      </w:pPr>
      <w:r>
        <w:rPr>
          <w:b/>
        </w:rPr>
        <w:t xml:space="preserve">Steps: </w:t>
      </w:r>
      <w:r/>
    </w:p>
    <w:p>
      <w:pPr>
        <w:pStyle w:val="ListNumber"/>
      </w:pPr>
      <w:r>
        <w:t>Step 1: Manually initiate the short broadcast mode on a station.</w:t>
      </w:r>
    </w:p>
    <w:p>
      <w:pPr>
        <w:pStyle w:val="ListNumber"/>
      </w:pPr>
      <w:r>
        <w:t>Step 2: Monitor and record the single transmission sent by the station.</w:t>
      </w:r>
    </w:p>
    <w:p>
      <w:pPr>
        <w:pStyle w:val="ListNumber"/>
      </w:pPr>
      <w:r>
        <w:t>Step 3: Analyze the recorded transmission and verify its structure which should include Preamble and phase reference, Start code, Any number of message frames, Picket stop code.</w:t>
      </w:r>
    </w:p>
    <w:p>
      <w:pPr>
        <w:pStyle w:val="ListBullet"/>
      </w:pPr>
      <w:r>
        <w:rPr>
          <w:b/>
        </w:rPr>
        <w:t xml:space="preserve">Pass Criteria: </w:t>
      </w:r>
      <w:r>
        <w:t>The single transmission sent by the station following manual initiation must have the correct structure i.e., Preamble and phase reference Start code, Any number of message frames, and Picket stop code.</w:t>
      </w:r>
    </w:p>
    <w:p>
      <w:r>
        <w:t>Test Procedure 85: Manual Initiation and Single Transmission</w:t>
      </w:r>
    </w:p>
    <w:p>
      <w:pPr>
        <w:pStyle w:val="ListBullet"/>
      </w:pPr>
      <w:r>
        <w:rPr>
          <w:b/>
        </w:rPr>
        <w:t xml:space="preserve">Requirement: </w:t>
      </w:r>
      <w:r>
        <w:t>"After manual initiation, any station in the short broadcast mode shall send a single transmission."</w:t>
      </w:r>
    </w:p>
    <w:p>
      <w:pPr>
        <w:pStyle w:val="ListBullet"/>
      </w:pPr>
      <w:r>
        <w:rPr>
          <w:b/>
        </w:rPr>
        <w:t xml:space="preserve">Method: </w:t>
      </w:r>
      <w:r>
        <w:t>Manual operation and observation</w:t>
      </w:r>
    </w:p>
    <w:p>
      <w:pPr>
        <w:pStyle w:val="ListBullet"/>
      </w:pPr>
      <w:r>
        <w:rPr>
          <w:b/>
        </w:rPr>
        <w:t xml:space="preserve">Steps: </w:t>
      </w:r>
      <w:r/>
    </w:p>
    <w:p>
      <w:pPr>
        <w:pStyle w:val="ListNumber"/>
      </w:pPr>
      <w:r>
        <w:t>Step 1: Manually initiate the short broadcast mode on a station.</w:t>
      </w:r>
    </w:p>
    <w:p>
      <w:pPr>
        <w:pStyle w:val="ListNumber"/>
      </w:pPr>
      <w:r>
        <w:t>Step 2: Observe and confirm that the station sends a single transmission after the initiation.</w:t>
      </w:r>
    </w:p>
    <w:p>
      <w:pPr>
        <w:pStyle w:val="ListBullet"/>
      </w:pPr>
      <w:r>
        <w:rPr>
          <w:b/>
        </w:rPr>
        <w:t xml:space="preserve">Pass Criteria: </w:t>
      </w:r>
      <w:r>
        <w:t>The station must send a single transmission following manual initiation.</w:t>
      </w:r>
    </w:p>
    <w:p>
      <w:pPr>
        <w:pStyle w:val="Heading3"/>
      </w:pPr>
      <w:r>
        <w:t>1.6.3 Lonq broa dcast.  After manual initiation, any station in the long</w:t>
      </w:r>
    </w:p>
    <w:p>
      <w:r>
        <w:t>broadcast (see FIGURE 4E) mode shall send a series of short broadcast</w:t>
      </w:r>
    </w:p>
    <w:p>
      <w:r>
        <w:t>transmissions.  After each picket stop code, the station shall automatically</w:t>
      </w:r>
    </w:p>
    <w:p>
      <w:r>
        <w:t>inhibit the transmitter output for a 2 -frame interval.  The station shall then</w:t>
      </w:r>
    </w:p>
    <w:p>
      <w:r>
        <w:t>automatically send another transmission with the same structure.  Once set as</w:t>
      </w:r>
    </w:p>
    <w:p>
      <w:r>
        <w:t>a result of manual initiation of transmissions, the radio transmit keyline</w:t>
      </w:r>
    </w:p>
    <w:p>
      <w:r>
        <w:t>(see 5.2.8.1.5) shall remain set until the series of transmissions is</w:t>
      </w:r>
    </w:p>
    <w:p>
      <w:r>
        <w:t>terminated.  A manual action shall be required to terminate the series of</w:t>
      </w:r>
    </w:p>
    <w:p>
      <w:r>
        <w:t>transmissions.</w:t>
      </w:r>
    </w:p>
    <w:p>
      <w:r>
        <w:t>Test Procedure 1: Broadcast Mode Transmission Test</w:t>
      </w:r>
    </w:p>
    <w:p>
      <w:pPr>
        <w:pStyle w:val="ListBullet"/>
      </w:pPr>
      <w:r>
        <w:rPr>
          <w:b/>
        </w:rPr>
        <w:t xml:space="preserve">Requirement: </w:t>
      </w:r>
      <w:r>
        <w:t>"After manual initiation, any station in the long broadcast mode shall send a series of short broadcast transmissions."</w:t>
      </w:r>
    </w:p>
    <w:p>
      <w:pPr>
        <w:pStyle w:val="ListBullet"/>
      </w:pPr>
      <w:r>
        <w:rPr>
          <w:b/>
        </w:rPr>
        <w:t xml:space="preserve">Method: </w:t>
      </w:r>
      <w:r>
        <w:t>Functional Testing</w:t>
      </w:r>
    </w:p>
    <w:p>
      <w:pPr>
        <w:pStyle w:val="ListBullet"/>
      </w:pPr>
      <w:r>
        <w:rPr>
          <w:b/>
        </w:rPr>
        <w:t xml:space="preserve">Steps: </w:t>
      </w:r>
      <w:r/>
    </w:p>
    <w:p>
      <w:pPr>
        <w:pStyle w:val="ListNumber"/>
      </w:pPr>
      <w:r>
        <w:t>Step 1: Manually initiate the broadcast mode on the station.</w:t>
      </w:r>
    </w:p>
    <w:p>
      <w:pPr>
        <w:pStyle w:val="ListNumber"/>
      </w:pPr>
      <w:r>
        <w:t>Step 2: Monitor the output to confirm the station begins to send a series of short broadcast transmissions.</w:t>
      </w:r>
    </w:p>
    <w:p>
      <w:pPr>
        <w:pStyle w:val="ListNumber"/>
      </w:pPr>
      <w:r>
        <w:t>Step 3: Verify that the broadcast transmissions are sent in the sequence as required.</w:t>
      </w:r>
    </w:p>
    <w:p>
      <w:pPr>
        <w:pStyle w:val="ListBullet"/>
      </w:pPr>
      <w:r>
        <w:rPr>
          <w:b/>
        </w:rPr>
        <w:t xml:space="preserve">Pass Criteria: </w:t>
      </w:r>
      <w:r>
        <w:t>The station should start sending a series of short broadcast transmissions after manual initiation.</w:t>
      </w:r>
    </w:p>
    <w:p>
      <w:r>
        <w:t>Test Procedure 2: Auto Inhibit Test</w:t>
      </w:r>
    </w:p>
    <w:p>
      <w:pPr>
        <w:pStyle w:val="ListBullet"/>
      </w:pPr>
      <w:r>
        <w:rPr>
          <w:b/>
        </w:rPr>
        <w:t xml:space="preserve">Requirement: </w:t>
      </w:r>
      <w:r>
        <w:t>"After each picket stop code, the station shall automatically inhibit the transmitter output for a 2 -frame interval."</w:t>
      </w:r>
    </w:p>
    <w:p>
      <w:pPr>
        <w:pStyle w:val="ListBullet"/>
      </w:pPr>
      <w:r>
        <w:rPr>
          <w:b/>
        </w:rPr>
        <w:t xml:space="preserve">Method: </w:t>
      </w:r>
      <w:r>
        <w:t>Functional Testing</w:t>
      </w:r>
    </w:p>
    <w:p>
      <w:pPr>
        <w:pStyle w:val="ListBullet"/>
      </w:pPr>
      <w:r>
        <w:rPr>
          <w:b/>
        </w:rPr>
        <w:t xml:space="preserve">Steps: </w:t>
      </w:r>
      <w:r/>
    </w:p>
    <w:p>
      <w:pPr>
        <w:pStyle w:val="ListNumber"/>
      </w:pPr>
      <w:r>
        <w:t>Step 1: Initiate a picket stop code on the station.</w:t>
      </w:r>
    </w:p>
    <w:p>
      <w:pPr>
        <w:pStyle w:val="ListNumber"/>
      </w:pPr>
      <w:r>
        <w:t>Step 2: Monitor the station's transmitter output to verify that it gets inhibited automatically.</w:t>
      </w:r>
    </w:p>
    <w:p>
      <w:pPr>
        <w:pStyle w:val="ListNumber"/>
      </w:pPr>
      <w:r>
        <w:t>Step 3: Measure the duration of the inhibited state to confirm it lasts for a 2-frame interval.</w:t>
      </w:r>
    </w:p>
    <w:p>
      <w:pPr>
        <w:pStyle w:val="ListBullet"/>
      </w:pPr>
      <w:r>
        <w:rPr>
          <w:b/>
        </w:rPr>
        <w:t xml:space="preserve">Pass Criteria: </w:t>
      </w:r>
      <w:r>
        <w:t>The station should automatically inhibit the transmitter output for a 2-frame interval after each picket stop code.</w:t>
      </w:r>
    </w:p>
    <w:p>
      <w:pPr>
        <w:pStyle w:val="Heading3"/>
      </w:pPr>
      <w:r>
        <w:t>1.6.4 Net test .  The net test (see FIGURE 4F) mode shall allow the DNCS</w:t>
      </w:r>
    </w:p>
    <w:p>
      <w:r>
        <w:t>to transmit a known test signal and shall allow all pickets to verify their</w:t>
      </w:r>
    </w:p>
    <w:p>
      <w:r>
        <w:t>equipment performance by comparing the transmitted signal with an identical</w:t>
      </w:r>
    </w:p>
    <w:p>
      <w:r>
        <w:t>locally generated signal.  The net test transmission shall be initiated and</w:t>
      </w:r>
    </w:p>
    <w:p>
      <w:r>
        <w:t>terminated manually.</w:t>
      </w:r>
    </w:p>
    <w:p>
      <w:pPr>
        <w:pStyle w:val="Heading2"/>
      </w:pPr>
      <w:r>
        <w:t>23MIL-STD-188-203-1A</w:t>
      </w:r>
    </w:p>
    <w:p>
      <w:r>
        <w:t>Test Procedure 88: Testing Net Test Mode Transmission</w:t>
      </w:r>
    </w:p>
    <w:p>
      <w:pPr>
        <w:pStyle w:val="ListBullet"/>
      </w:pPr>
      <w:r>
        <w:rPr>
          <w:b/>
        </w:rPr>
        <w:t xml:space="preserve">Requirement: </w:t>
      </w:r>
      <w:r>
        <w:t>"The net test mode shall allow the DNCS to transmit a known test signal and shall allow all pickets to verify their equipment performance by comparing the transmitted signal with an identical locally generated signal."</w:t>
      </w:r>
    </w:p>
    <w:p>
      <w:pPr>
        <w:pStyle w:val="ListBullet"/>
      </w:pPr>
      <w:r>
        <w:rPr>
          <w:b/>
        </w:rPr>
        <w:t xml:space="preserve">Method: </w:t>
      </w:r>
      <w:r>
        <w:t>Operational Test</w:t>
      </w:r>
    </w:p>
    <w:p>
      <w:pPr>
        <w:pStyle w:val="ListBullet"/>
      </w:pPr>
      <w:r>
        <w:rPr>
          <w:b/>
        </w:rPr>
        <w:t xml:space="preserve">Steps: </w:t>
      </w:r>
      <w:r/>
    </w:p>
    <w:p>
      <w:pPr>
        <w:pStyle w:val="ListNumber"/>
      </w:pPr>
      <w:r>
        <w:t>Step 1: Activate the net test mode on the DNCS.</w:t>
      </w:r>
    </w:p>
    <w:p>
      <w:pPr>
        <w:pStyle w:val="ListNumber"/>
      </w:pPr>
      <w:r>
        <w:t>Step 2: Transmit a known test signal from the DNCS.</w:t>
      </w:r>
    </w:p>
    <w:p>
      <w:pPr>
        <w:pStyle w:val="ListNumber"/>
      </w:pPr>
      <w:r>
        <w:t>Step 3: On all pickets, receive the transmitted signal and compare it with an identical locally generated signal.</w:t>
      </w:r>
    </w:p>
    <w:p>
      <w:pPr>
        <w:pStyle w:val="ListBullet"/>
      </w:pPr>
      <w:r>
        <w:rPr>
          <w:b/>
        </w:rPr>
        <w:t xml:space="preserve">Pass Criteria: </w:t>
      </w:r>
      <w:r>
        <w:t>The DNCS is able to transmit a known test signal in net test mode and all pickets can verify their equipment performance by accurately comparing the transmitted signal with an identical locally generated signal.</w:t>
      </w:r>
    </w:p>
    <w:p>
      <w:r>
        <w:t>Test Procedure 89: Manual Initiation and Termination of Net Test Transmission</w:t>
      </w:r>
    </w:p>
    <w:p>
      <w:pPr>
        <w:pStyle w:val="ListBullet"/>
      </w:pPr>
      <w:r>
        <w:rPr>
          <w:b/>
        </w:rPr>
        <w:t xml:space="preserve">Requirement: </w:t>
      </w:r>
      <w:r>
        <w:t>"The net test transmission shall be initiated and terminated manually."</w:t>
      </w:r>
    </w:p>
    <w:p>
      <w:pPr>
        <w:pStyle w:val="ListBullet"/>
      </w:pPr>
      <w:r>
        <w:rPr>
          <w:b/>
        </w:rPr>
        <w:t xml:space="preserve">Method: </w:t>
      </w:r>
      <w:r>
        <w:t>Manual Test</w:t>
      </w:r>
    </w:p>
    <w:p>
      <w:pPr>
        <w:pStyle w:val="ListBullet"/>
      </w:pPr>
      <w:r>
        <w:rPr>
          <w:b/>
        </w:rPr>
        <w:t xml:space="preserve">Steps: </w:t>
      </w:r>
      <w:r/>
    </w:p>
    <w:p>
      <w:pPr>
        <w:pStyle w:val="ListNumber"/>
      </w:pPr>
      <w:r>
        <w:t>Step 1: Initiate the net test transmission manually on the DNCS.</w:t>
      </w:r>
    </w:p>
    <w:p>
      <w:pPr>
        <w:pStyle w:val="ListNumber"/>
      </w:pPr>
      <w:r>
        <w:t>Step 2: Verify that the transmission has started.</w:t>
      </w:r>
    </w:p>
    <w:p>
      <w:pPr>
        <w:pStyle w:val="ListNumber"/>
      </w:pPr>
      <w:r>
        <w:t>Step 3: Terminate the net test transmission manually on the DNCS.</w:t>
      </w:r>
    </w:p>
    <w:p>
      <w:pPr>
        <w:pStyle w:val="ListBullet"/>
      </w:pPr>
      <w:r>
        <w:rPr>
          <w:b/>
        </w:rPr>
        <w:t xml:space="preserve">Pass Criteria: </w:t>
      </w:r>
      <w:r>
        <w:t>The net test transmission can be initiated and terminated manually and the DNCS responds accordingly.</w:t>
      </w:r>
    </w:p>
    <w:p>
      <w:pPr>
        <w:pStyle w:val="Heading4"/>
      </w:pPr>
      <w:r>
        <w:t>1.6.4.1 Net test (DNCS) .  After manual initiation, the DNCS in the net</w:t>
      </w:r>
    </w:p>
    <w:p>
      <w:r>
        <w:t>test mode shall send a transmission with the following frame structure:</w:t>
      </w:r>
    </w:p>
    <w:p>
      <w:r>
        <w:t>Preamble and phase reference</w:t>
      </w:r>
    </w:p>
    <w:p>
      <w:r>
        <w:t>Word sequence shown in TABLE IV.  The transmitted</w:t>
      </w:r>
    </w:p>
    <w:p>
      <w:r>
        <w:t>sequence shall begin with word 1 and shall end with word 21.  After word 21 is</w:t>
      </w:r>
    </w:p>
    <w:p>
      <w:r>
        <w:t>transmitted, the word sequence shall be repeated until the transmission is</w:t>
      </w:r>
    </w:p>
    <w:p>
      <w:r>
        <w:t>terminated.</w:t>
      </w:r>
    </w:p>
    <w:p>
      <w:r>
        <w:t>Test Procedure 1: Transmission Frame Structure</w:t>
      </w:r>
    </w:p>
    <w:p>
      <w:pPr>
        <w:pStyle w:val="ListBullet"/>
      </w:pPr>
      <w:r>
        <w:rPr>
          <w:b/>
        </w:rPr>
        <w:t xml:space="preserve">Requirement: </w:t>
      </w:r>
      <w:r>
        <w:t>"After manual initiation, the DNCS in the net test mode shall send a transmission with the following frame structure: Preamble and phase reference Word sequence shown in TABLE IV. The transmitted sequence shall begin with word 1 and shall end with word 21."</w:t>
      </w:r>
    </w:p>
    <w:p>
      <w:pPr>
        <w:pStyle w:val="ListBullet"/>
      </w:pPr>
      <w:r>
        <w:rPr>
          <w:b/>
        </w:rPr>
        <w:t xml:space="preserve">Method: </w:t>
      </w:r>
      <w:r>
        <w:t>System Testing</w:t>
      </w:r>
    </w:p>
    <w:p>
      <w:pPr>
        <w:pStyle w:val="ListBullet"/>
      </w:pPr>
      <w:r>
        <w:rPr>
          <w:b/>
        </w:rPr>
        <w:t xml:space="preserve">Steps: </w:t>
      </w:r>
      <w:r/>
    </w:p>
    <w:p>
      <w:pPr>
        <w:pStyle w:val="ListNumber"/>
      </w:pPr>
      <w:r>
        <w:t>Step 1: Manually initiate the DNCS in the net test mode.</w:t>
      </w:r>
    </w:p>
    <w:p>
      <w:pPr>
        <w:pStyle w:val="ListNumber"/>
      </w:pPr>
      <w:r>
        <w:t>Step 2: Monitor the transmission sent by the DNCS.</w:t>
      </w:r>
    </w:p>
    <w:p>
      <w:pPr>
        <w:pStyle w:val="ListNumber"/>
      </w:pPr>
      <w:r>
        <w:t>Step 3: Validate the transmitted sequence, checking if it begins with word 1 and ends with word 21 according to TABLE IV.</w:t>
      </w:r>
    </w:p>
    <w:p>
      <w:pPr>
        <w:pStyle w:val="ListBullet"/>
      </w:pPr>
      <w:r>
        <w:rPr>
          <w:b/>
        </w:rPr>
        <w:t xml:space="preserve">Pass Criteria: </w:t>
      </w:r>
      <w:r>
        <w:t>The DNCS sends a transmission with the correct frame structure after manual initiation, the sequence begins with word 1 and ends with word 21 as per TABLE IV.</w:t>
      </w:r>
    </w:p>
    <w:p>
      <w:r>
        <w:t>Test Procedure 2: Word Sequence Validation</w:t>
      </w:r>
    </w:p>
    <w:p>
      <w:pPr>
        <w:pStyle w:val="ListBullet"/>
      </w:pPr>
      <w:r>
        <w:rPr>
          <w:b/>
        </w:rPr>
        <w:t xml:space="preserve">Requirement: </w:t>
      </w:r>
      <w:r>
        <w:t>"The transmitted sequence shall begin with word 1 and shall end with word 21."</w:t>
      </w:r>
    </w:p>
    <w:p>
      <w:pPr>
        <w:pStyle w:val="ListBullet"/>
      </w:pPr>
      <w:r>
        <w:rPr>
          <w:b/>
        </w:rPr>
        <w:t xml:space="preserve">Method: </w:t>
      </w:r>
      <w:r>
        <w:t>Verification Testing</w:t>
      </w:r>
    </w:p>
    <w:p>
      <w:pPr>
        <w:pStyle w:val="ListBullet"/>
      </w:pPr>
      <w:r>
        <w:rPr>
          <w:b/>
        </w:rPr>
        <w:t xml:space="preserve">Steps: </w:t>
      </w:r>
      <w:r/>
    </w:p>
    <w:p>
      <w:pPr>
        <w:pStyle w:val="ListNumber"/>
      </w:pPr>
      <w:r>
        <w:t>Step 1: Manually initiate the DNCS in the net test mode and allow it to send a transmission.</w:t>
      </w:r>
    </w:p>
    <w:p>
      <w:pPr>
        <w:pStyle w:val="ListNumber"/>
      </w:pPr>
      <w:r>
        <w:t>Step 2: Capture the transmitted sequence.</w:t>
      </w:r>
    </w:p>
    <w:p>
      <w:pPr>
        <w:pStyle w:val="ListNumber"/>
      </w:pPr>
      <w:r>
        <w:t>Step 3: Verify the sequence, ensuring it begins with word 1 and ends with word 21.</w:t>
      </w:r>
    </w:p>
    <w:p>
      <w:pPr>
        <w:pStyle w:val="ListBullet"/>
      </w:pPr>
      <w:r>
        <w:rPr>
          <w:b/>
        </w:rPr>
        <w:t xml:space="preserve">Pass Criteria: </w:t>
      </w:r>
      <w:r>
        <w:t>The transmitted sequence from the DNCS accurately begins with word 1 and ends with word 21.</w:t>
      </w:r>
    </w:p>
    <w:p>
      <w:pPr>
        <w:pStyle w:val="Heading4"/>
      </w:pPr>
      <w:r>
        <w:t>1.6.4.2 Net test (picket) .  A picket in the net test mode shall remain</w:t>
      </w:r>
    </w:p>
    <w:p>
      <w:r>
        <w:t>in the receive state awaiting receipt of the net test signal from the DNCS.</w:t>
      </w:r>
    </w:p>
    <w:p>
      <w:r>
        <w:t>Receipt of the net test signa l shall cause the picket to compare the received</w:t>
      </w:r>
    </w:p>
    <w:p>
      <w:r>
        <w:t>digital word sequence with a locally generated digital word sequence identical</w:t>
      </w:r>
    </w:p>
    <w:p>
      <w:r>
        <w:t>to the sequence shown in TABLE IV.  A net test error indicator shall be</w:t>
      </w:r>
    </w:p>
    <w:p>
      <w:r>
        <w:t>provided to the operator when the received word sequence is at variance with</w:t>
      </w:r>
    </w:p>
    <w:p>
      <w:r>
        <w:t>the locally generated word sequence.  In addition, a capability shall be</w:t>
      </w:r>
    </w:p>
    <w:p>
      <w:r>
        <w:t>provided to permit measurement of BER while receiving the net test signal.</w:t>
      </w:r>
    </w:p>
    <w:p>
      <w:r>
        <w:t>Test Procedure 92: Verify Picket's State and Response to Net Test Signal</w:t>
      </w:r>
    </w:p>
    <w:p>
      <w:pPr>
        <w:pStyle w:val="ListBullet"/>
      </w:pPr>
      <w:r>
        <w:rPr>
          <w:b/>
        </w:rPr>
        <w:t xml:space="preserve">Requirement: </w:t>
      </w:r>
      <w:r>
        <w:t>"A picket in the net test mode shall remain in the receive state awaiting receipt of the net test signal from the DNCS."</w:t>
      </w:r>
    </w:p>
    <w:p>
      <w:pPr>
        <w:pStyle w:val="ListBullet"/>
      </w:pPr>
      <w:r>
        <w:rPr>
          <w:b/>
        </w:rPr>
        <w:t xml:space="preserve">Method: </w:t>
      </w:r>
      <w:r>
        <w:t>Functional Testing</w:t>
      </w:r>
    </w:p>
    <w:p>
      <w:pPr>
        <w:pStyle w:val="ListBullet"/>
      </w:pPr>
      <w:r>
        <w:rPr>
          <w:b/>
        </w:rPr>
        <w:t xml:space="preserve">Steps: </w:t>
      </w:r>
      <w:r/>
    </w:p>
    <w:p>
      <w:pPr>
        <w:pStyle w:val="ListNumber"/>
      </w:pPr>
      <w:r>
        <w:t>Step 1: Ensure the picket is in the net test mode.</w:t>
      </w:r>
    </w:p>
    <w:p>
      <w:pPr>
        <w:pStyle w:val="ListNumber"/>
      </w:pPr>
      <w:r>
        <w:t>Step 2: Monitor the picket's state to confirm it remains in the receive state.</w:t>
      </w:r>
    </w:p>
    <w:p>
      <w:pPr>
        <w:pStyle w:val="ListNumber"/>
      </w:pPr>
      <w:r>
        <w:t>Step 3: Send a net test signal from the DNCS and verify the picket's receipt of this signal.</w:t>
      </w:r>
    </w:p>
    <w:p>
      <w:pPr>
        <w:pStyle w:val="ListBullet"/>
      </w:pPr>
      <w:r>
        <w:rPr>
          <w:b/>
        </w:rPr>
        <w:t xml:space="preserve">Pass Criteria: </w:t>
      </w:r>
      <w:r>
        <w:t>The picket stays in the receive state during net test mode and acknowledges receipt of the test signal from the DNCS.</w:t>
      </w:r>
    </w:p>
    <w:p>
      <w:r>
        <w:t>Test Procedure 93: Check Picket's Comparison of Digital Word Sequences</w:t>
      </w:r>
    </w:p>
    <w:p>
      <w:pPr>
        <w:pStyle w:val="ListBullet"/>
      </w:pPr>
      <w:r>
        <w:rPr>
          <w:b/>
        </w:rPr>
        <w:t xml:space="preserve">Requirement: </w:t>
      </w:r>
      <w:r>
        <w:t>"Receipt of the net test signal shall cause the picket to compare the received digital word sequence with a locally generated digital word sequence identical to the sequence shown in TABLE IV."</w:t>
      </w:r>
    </w:p>
    <w:p>
      <w:pPr>
        <w:pStyle w:val="ListBullet"/>
      </w:pPr>
      <w:r>
        <w:rPr>
          <w:b/>
        </w:rPr>
        <w:t xml:space="preserve">Method: </w:t>
      </w:r>
      <w:r>
        <w:t>Comparison Testing</w:t>
      </w:r>
    </w:p>
    <w:p>
      <w:pPr>
        <w:pStyle w:val="ListBullet"/>
      </w:pPr>
      <w:r>
        <w:rPr>
          <w:b/>
        </w:rPr>
        <w:t xml:space="preserve">Steps: </w:t>
      </w:r>
      <w:r/>
    </w:p>
    <w:p>
      <w:pPr>
        <w:pStyle w:val="ListNumber"/>
      </w:pPr>
      <w:r>
        <w:t>Step 1: Send a net test signal to the picket and ensure it is received.</w:t>
      </w:r>
    </w:p>
    <w:p>
      <w:pPr>
        <w:pStyle w:val="ListNumber"/>
      </w:pPr>
      <w:r>
        <w:t>Step 2: Confirm that the picket compares the received digital word sequence with its locally generated sequence.</w:t>
      </w:r>
    </w:p>
    <w:p>
      <w:pPr>
        <w:pStyle w:val="ListNumber"/>
      </w:pPr>
      <w:r>
        <w:t>Step 3: Compare the picket's locally-generated sequence to the sequence shown in TABLE IV to confirm they're identical.</w:t>
      </w:r>
    </w:p>
    <w:p>
      <w:pPr>
        <w:pStyle w:val="ListBullet"/>
      </w:pPr>
      <w:r>
        <w:rPr>
          <w:b/>
        </w:rPr>
        <w:t xml:space="preserve">Pass Criteria: </w:t>
      </w:r>
      <w:r>
        <w:t>Upon receipt of the net test signal, the picket accurately compares the received sequence with its locally generated sequence and both sequences match the one shown in TABLE IV.</w:t>
      </w:r>
    </w:p>
    <w:p>
      <w:pPr>
        <w:pStyle w:val="Heading3"/>
      </w:pPr>
      <w:r>
        <w:t>1.6.5 Net sync (DNCS) .  After manual initiation, the DNCS in the net</w:t>
      </w:r>
    </w:p>
    <w:p>
      <w:r>
        <w:t>sync (see FIgU RE-4G) mode shall continuously transmit preamble frames.  A</w:t>
      </w:r>
    </w:p>
    <w:p>
      <w:r>
        <w:t>manual action shall be required to terminate transmission.  A picket shall</w:t>
      </w:r>
    </w:p>
    <w:p>
      <w:r>
        <w:t>indicate receipt of the preamble frames as specified in 5.2.5.1.</w:t>
      </w:r>
    </w:p>
    <w:p>
      <w:r>
        <w:t>Test Procedure 1: Continuous Transmission of Preamble Frames</w:t>
      </w:r>
    </w:p>
    <w:p>
      <w:pPr>
        <w:pStyle w:val="ListBullet"/>
      </w:pPr>
      <w:r>
        <w:rPr>
          <w:b/>
        </w:rPr>
        <w:t xml:space="preserve">Requirement: </w:t>
      </w:r>
      <w:r>
        <w:t>"After manual initiation, the DNCS in the net sync (see FIgU RE-4G) mode shall continuously transmit preamble frames."</w:t>
      </w:r>
    </w:p>
    <w:p>
      <w:pPr>
        <w:pStyle w:val="ListBullet"/>
      </w:pPr>
      <w:r>
        <w:rPr>
          <w:b/>
        </w:rPr>
        <w:t xml:space="preserve">Method: </w:t>
      </w:r>
      <w:r>
        <w:t>Functional Testing</w:t>
      </w:r>
    </w:p>
    <w:p>
      <w:pPr>
        <w:pStyle w:val="ListBullet"/>
      </w:pPr>
      <w:r>
        <w:rPr>
          <w:b/>
        </w:rPr>
        <w:t xml:space="preserve">Steps: </w:t>
      </w:r>
      <w:r/>
    </w:p>
    <w:p>
      <w:pPr>
        <w:pStyle w:val="ListNumber"/>
      </w:pPr>
      <w:r>
        <w:t>Step 1: Manually initiate the DNCS in the net sync mode.</w:t>
      </w:r>
    </w:p>
    <w:p>
      <w:pPr>
        <w:pStyle w:val="ListNumber"/>
      </w:pPr>
      <w:r>
        <w:t>Step 2: Monitor the transmission to verify that preamble frames are being continuously transmitted.</w:t>
      </w:r>
    </w:p>
    <w:p>
      <w:pPr>
        <w:pStyle w:val="ListNumber"/>
      </w:pPr>
      <w:r>
        <w:t>Step 3: Record the duration and consistency of the transmission.</w:t>
      </w:r>
    </w:p>
    <w:p>
      <w:pPr>
        <w:pStyle w:val="ListBullet"/>
      </w:pPr>
      <w:r>
        <w:rPr>
          <w:b/>
        </w:rPr>
        <w:t xml:space="preserve">Pass Criteria: </w:t>
      </w:r>
      <w:r>
        <w:t>The DNCS in the net sync mode continuously transmits preamble frames after manual initiation.</w:t>
      </w:r>
    </w:p>
    <w:p>
      <w:r>
        <w:t>Test Procedure 2: Manual Termination of Transmission</w:t>
      </w:r>
    </w:p>
    <w:p>
      <w:pPr>
        <w:pStyle w:val="ListBullet"/>
      </w:pPr>
      <w:r>
        <w:rPr>
          <w:b/>
        </w:rPr>
        <w:t xml:space="preserve">Requirement: </w:t>
      </w:r>
      <w:r>
        <w:t>"A manual action shall be required to terminate transmission."</w:t>
      </w:r>
    </w:p>
    <w:p>
      <w:pPr>
        <w:pStyle w:val="ListBullet"/>
      </w:pPr>
      <w:r>
        <w:rPr>
          <w:b/>
        </w:rPr>
        <w:t xml:space="preserve">Method: </w:t>
      </w:r>
      <w:r>
        <w:t>Manual Testing</w:t>
      </w:r>
    </w:p>
    <w:p>
      <w:pPr>
        <w:pStyle w:val="ListBullet"/>
      </w:pPr>
      <w:r>
        <w:rPr>
          <w:b/>
        </w:rPr>
        <w:t xml:space="preserve">Steps: </w:t>
      </w:r>
      <w:r/>
    </w:p>
    <w:p>
      <w:pPr>
        <w:pStyle w:val="ListNumber"/>
      </w:pPr>
      <w:r>
        <w:t>Step 1: Initiate the DNCS in the net sync mode and ensure it is transmitting preamble frames.</w:t>
      </w:r>
    </w:p>
    <w:p>
      <w:pPr>
        <w:pStyle w:val="ListNumber"/>
      </w:pPr>
      <w:r>
        <w:t>Step 2: Attempt to terminate the transmission using a manual action.</w:t>
      </w:r>
    </w:p>
    <w:p>
      <w:pPr>
        <w:pStyle w:val="ListNumber"/>
      </w:pPr>
      <w:r>
        <w:t>Step 3: Verify that the transmission stops only after the manual action has been taken.</w:t>
      </w:r>
    </w:p>
    <w:p>
      <w:pPr>
        <w:pStyle w:val="ListBullet"/>
      </w:pPr>
      <w:r>
        <w:rPr>
          <w:b/>
        </w:rPr>
        <w:t xml:space="preserve">Pass Criteria: </w:t>
      </w:r>
      <w:r>
        <w:t>The transmission terminates only after a manual action has been taken.</w:t>
      </w:r>
    </w:p>
    <w:p>
      <w:pPr>
        <w:pStyle w:val="Heading3"/>
      </w:pPr>
      <w:r>
        <w:t>1.6.6 Radio silence .  In the radio silence (see FIGURE 4H) mode, the</w:t>
      </w:r>
    </w:p>
    <w:p>
      <w:r>
        <w:t>radio set keyline and the DTS audio output shall be inhibited.  The receive</w:t>
      </w:r>
    </w:p>
    <w:p>
      <w:r>
        <w:t>capability shall not be degraded.  The radio silence mode shall be manually</w:t>
      </w:r>
    </w:p>
    <w:p>
      <w:r>
        <w:t>initiated and terminated.  If the DTS is placed in radio silence while it is</w:t>
      </w:r>
    </w:p>
    <w:p>
      <w:r>
        <w:t>in the tra nsmit mode, the DTS shall respond as follows:</w:t>
      </w:r>
    </w:p>
    <w:p>
      <w:r>
        <w:t>Upon receipt of radio silence command, the DTS shall</w:t>
      </w:r>
    </w:p>
    <w:p>
      <w:r>
        <w:t>immediately inhibit both the radio set keyline and the transmit audio output.</w:t>
      </w:r>
    </w:p>
    <w:p>
      <w:r>
        <w:t>After receipt of radio silence command, the DTS shall</w:t>
      </w:r>
    </w:p>
    <w:p>
      <w:r>
        <w:t>continue with normal operation of the DTS -to-TDS computer interface (see</w:t>
      </w:r>
    </w:p>
    <w:p>
      <w:r>
        <w:t>Test Procedure 96: Radio Silence Mode Functionality</w:t>
      </w:r>
    </w:p>
    <w:p>
      <w:pPr>
        <w:pStyle w:val="ListBullet"/>
      </w:pPr>
      <w:r>
        <w:rPr>
          <w:b/>
        </w:rPr>
        <w:t xml:space="preserve">Requirement: </w:t>
      </w:r>
      <w:r>
        <w:t>"In the radio silence (see FIGURE 4H) mode, the radio set keyline and the DTS audio output shall be inhibited. The receive capability shall not be degraded."</w:t>
      </w:r>
    </w:p>
    <w:p>
      <w:pPr>
        <w:pStyle w:val="ListBullet"/>
      </w:pPr>
      <w:r>
        <w:rPr>
          <w:b/>
        </w:rPr>
        <w:t xml:space="preserve">Method: </w:t>
      </w:r>
      <w:r>
        <w:t>Operational Testing</w:t>
      </w:r>
    </w:p>
    <w:p>
      <w:pPr>
        <w:pStyle w:val="ListBullet"/>
      </w:pPr>
      <w:r>
        <w:rPr>
          <w:b/>
        </w:rPr>
        <w:t xml:space="preserve">Steps: </w:t>
      </w:r>
      <w:r/>
    </w:p>
    <w:p>
      <w:pPr>
        <w:pStyle w:val="ListNumber"/>
      </w:pPr>
      <w:r>
        <w:t>Step 1: Set the radio to radio silence mode as per FIGURE 4H.</w:t>
      </w:r>
    </w:p>
    <w:p>
      <w:pPr>
        <w:pStyle w:val="ListNumber"/>
      </w:pPr>
      <w:r>
        <w:t>Step 2: Attempt to use the radio set keyline and the DTS audio output.</w:t>
      </w:r>
    </w:p>
    <w:p>
      <w:pPr>
        <w:pStyle w:val="ListNumber"/>
      </w:pPr>
      <w:r>
        <w:t>Step 3: Monitor the receive capability of the radio set during the radio silence mode.</w:t>
      </w:r>
    </w:p>
    <w:p>
      <w:pPr>
        <w:pStyle w:val="ListBullet"/>
      </w:pPr>
      <w:r>
        <w:rPr>
          <w:b/>
        </w:rPr>
        <w:t xml:space="preserve">Pass Criteria: </w:t>
      </w:r>
      <w:r>
        <w:t>The radio set keyline and the DTS audio output are completely inhibited during the radio silence mode. The receive capability of the radio set is not degraded and remains consistent with the performance outside of radio silence mode.</w:t>
      </w:r>
    </w:p>
    <w:p>
      <w:r>
        <w:t>Test Procedure 97: Receive Capability Performance</w:t>
      </w:r>
    </w:p>
    <w:p>
      <w:pPr>
        <w:pStyle w:val="ListBullet"/>
      </w:pPr>
      <w:r>
        <w:rPr>
          <w:b/>
        </w:rPr>
        <w:t xml:space="preserve">Requirement: </w:t>
      </w:r>
      <w:r>
        <w:t>"The receive capability shall not be degraded."</w:t>
      </w:r>
    </w:p>
    <w:p>
      <w:pPr>
        <w:pStyle w:val="ListBullet"/>
      </w:pPr>
      <w:r>
        <w:rPr>
          <w:b/>
        </w:rPr>
        <w:t xml:space="preserve">Method: </w:t>
      </w:r>
      <w:r>
        <w:t>Performance Testing</w:t>
      </w:r>
    </w:p>
    <w:p>
      <w:pPr>
        <w:pStyle w:val="ListBullet"/>
      </w:pPr>
      <w:r>
        <w:rPr>
          <w:b/>
        </w:rPr>
        <w:t xml:space="preserve">Steps: </w:t>
      </w:r>
      <w:r/>
    </w:p>
    <w:p>
      <w:pPr>
        <w:pStyle w:val="ListNumber"/>
      </w:pPr>
      <w:r>
        <w:t>Step 1: Monitor the baseline receive capability of the radio set outside of radio silence mode.</w:t>
      </w:r>
    </w:p>
    <w:p>
      <w:pPr>
        <w:pStyle w:val="ListNumber"/>
      </w:pPr>
      <w:r>
        <w:t>Step 2: Set the radio to radio silence mode as per FIGURE 4H.</w:t>
      </w:r>
    </w:p>
    <w:p>
      <w:pPr>
        <w:pStyle w:val="ListNumber"/>
      </w:pPr>
      <w:r>
        <w:t>Step 3: Monitor the receive capability of the radio set during the radio silence mode.</w:t>
      </w:r>
    </w:p>
    <w:p>
      <w:pPr>
        <w:pStyle w:val="ListBullet"/>
      </w:pPr>
      <w:r>
        <w:rPr>
          <w:b/>
        </w:rPr>
        <w:t xml:space="preserve">Pass Criteria: </w:t>
      </w:r>
      <w:r>
        <w:t>The receive capability during the radio silence mode is not degraded and remains consistent with the baseline receive capability measured outside of radio silence mode.</w:t>
      </w:r>
    </w:p>
    <w:p>
      <w:pPr>
        <w:pStyle w:val="Heading2"/>
      </w:pPr>
      <w:r>
        <w:t>1.11 and APPENDIX Dl, D2, or D3 as applicable) until the in -process</w:t>
      </w:r>
    </w:p>
    <w:p>
      <w:r>
        <w:t>transmission sequence is terminated by the computer.  The DTS shall then</w:t>
      </w:r>
    </w:p>
    <w:p>
      <w:r>
        <w:t>revert to normal receive operations.</w:t>
      </w:r>
    </w:p>
    <w:p>
      <w:pPr>
        <w:pStyle w:val="Heading2"/>
      </w:pPr>
      <w:r>
        <w:t>1.7 Switching time .  A time period shall be allocated to allow for the</w:t>
      </w:r>
    </w:p>
    <w:p>
      <w:r>
        <w:t>switching between the transmit and receive states.  This switching shall be</w:t>
      </w:r>
    </w:p>
    <w:p>
      <w:r>
        <w:t>automatic and shall conform with the timing diagram illustrated in FIGURE 5.</w:t>
      </w:r>
    </w:p>
    <w:p>
      <w:r>
        <w:t>Receive-to-transmit switching occurs when the picket recognizes</w:t>
      </w:r>
    </w:p>
    <w:p>
      <w:r>
        <w:t>its address code, the DNCS recognizes a picket stop code, or the DNCS detects</w:t>
      </w:r>
    </w:p>
    <w:p>
      <w:r>
        <w:t>loss of signal presence.  When switching from the receive to transmit state, a</w:t>
      </w:r>
    </w:p>
    <w:p>
      <w:r>
        <w:t>silent period of 10 milliseconds shall be required during which the audi o</w:t>
      </w:r>
    </w:p>
    <w:p>
      <w:r>
        <w:t>output from the DTS to the transmitter shall be inhibited.  The audio</w:t>
      </w:r>
    </w:p>
    <w:p>
      <w:r>
        <w:t>composite signal shall be applied to the transmitter by the DTS within three</w:t>
      </w:r>
    </w:p>
    <w:p>
      <w:r>
        <w:t>frame intervals of the beginning of the silent period.  The DTS shall apply</w:t>
      </w:r>
    </w:p>
    <w:p>
      <w:r>
        <w:t>the radio keyline a minimum of 7 milliseconds and a maximum of one frame</w:t>
      </w:r>
    </w:p>
    <w:p>
      <w:pPr>
        <w:pStyle w:val="Heading2"/>
      </w:pPr>
      <w:r>
        <w:t>24MIL-STD-188-203-1A</w:t>
      </w:r>
    </w:p>
    <w:p>
      <w:pPr>
        <w:pStyle w:val="Heading2"/>
      </w:pPr>
      <w:r>
        <w:t>25MIL-STD-188-203-1A</w:t>
      </w:r>
    </w:p>
    <w:p>
      <w:r>
        <w:t>interval prior to the application of the audio composite signal.  After</w:t>
      </w:r>
    </w:p>
    <w:p>
      <w:r>
        <w:t>application of the audio composite signal and radio set keyline, the</w:t>
      </w:r>
    </w:p>
    <w:p>
      <w:r>
        <w:t>transmitter RF output s hall reach at least 90 percent of its rated power</w:t>
      </w:r>
    </w:p>
    <w:p>
      <w:r>
        <w:t>within 7.0 milliseconds.</w:t>
      </w:r>
    </w:p>
    <w:p>
      <w:r>
        <w:t>Transmit -to-receive switching occurs at the end of the</w:t>
      </w:r>
    </w:p>
    <w:p>
      <w:r>
        <w:t>transmission, that is, the picket stop code or address code.  When switching</w:t>
      </w:r>
    </w:p>
    <w:p>
      <w:r>
        <w:t>from the transmit to receive state, the transmitter RF output shall be reduced</w:t>
      </w:r>
    </w:p>
    <w:p>
      <w:r>
        <w:t>to the quiescent noise level of 0.1 microvolt (vV) or less in a 6 kHz</w:t>
      </w:r>
    </w:p>
    <w:p>
      <w:r>
        <w:t>bandwidth centered on the nominal carrier frequency, and the receiver shall be</w:t>
      </w:r>
    </w:p>
    <w:p>
      <w:r>
        <w:t>capable of maximum receive sensitivity within 23 milliseconds or less aft er</w:t>
      </w:r>
    </w:p>
    <w:p>
      <w:r>
        <w:t>reset of the radio set keyline.</w:t>
      </w:r>
    </w:p>
    <w:p>
      <w:r>
        <w:t>Test Procedure 98: Time Allocation for State Switching</w:t>
      </w:r>
    </w:p>
    <w:p>
      <w:pPr>
        <w:pStyle w:val="ListBullet"/>
      </w:pPr>
      <w:r>
        <w:rPr>
          <w:b/>
        </w:rPr>
        <w:t xml:space="preserve">Requirement: </w:t>
      </w:r>
      <w:r>
        <w:t>"A time period shall be allocated to allow for the switching between the transmit and receive states."</w:t>
      </w:r>
    </w:p>
    <w:p>
      <w:pPr>
        <w:pStyle w:val="ListBullet"/>
      </w:pPr>
      <w:r>
        <w:rPr>
          <w:b/>
        </w:rPr>
        <w:t xml:space="preserve">Method: </w:t>
      </w:r>
      <w:r>
        <w:t>Time Measurement</w:t>
      </w:r>
    </w:p>
    <w:p>
      <w:pPr>
        <w:pStyle w:val="ListBullet"/>
      </w:pPr>
      <w:r>
        <w:rPr>
          <w:b/>
        </w:rPr>
        <w:t xml:space="preserve">Steps: </w:t>
      </w:r>
      <w:r/>
    </w:p>
    <w:p>
      <w:pPr>
        <w:pStyle w:val="ListNumber"/>
      </w:pPr>
      <w:r>
        <w:t>Step 1: Set up the system to transition between the transmit and receive states.</w:t>
      </w:r>
    </w:p>
    <w:p>
      <w:pPr>
        <w:pStyle w:val="ListNumber"/>
      </w:pPr>
      <w:r>
        <w:t>Step 2: Start a timer at the beginning of the state transition.</w:t>
      </w:r>
    </w:p>
    <w:p>
      <w:pPr>
        <w:pStyle w:val="ListNumber"/>
      </w:pPr>
      <w:r>
        <w:t>Step 3: Stop the timer once the state transition is complete.</w:t>
      </w:r>
    </w:p>
    <w:p>
      <w:pPr>
        <w:pStyle w:val="ListBullet"/>
      </w:pPr>
      <w:r>
        <w:rPr>
          <w:b/>
        </w:rPr>
        <w:t xml:space="preserve">Pass Criteria: </w:t>
      </w:r>
      <w:r>
        <w:t>The elapsed time for the transition must align with the allocated time period.</w:t>
      </w:r>
    </w:p>
    <w:p>
      <w:r>
        <w:t>Test Procedure 99: Automatic Switching Conformance to Timing Diagram</w:t>
      </w:r>
    </w:p>
    <w:p>
      <w:pPr>
        <w:pStyle w:val="ListBullet"/>
      </w:pPr>
      <w:r>
        <w:rPr>
          <w:b/>
        </w:rPr>
        <w:t xml:space="preserve">Requirement: </w:t>
      </w:r>
      <w:r>
        <w:t>"This switching shall be automatic and shall conform with the timing diagram illustrated in FIGURE 5."</w:t>
      </w:r>
    </w:p>
    <w:p>
      <w:pPr>
        <w:pStyle w:val="ListBullet"/>
      </w:pPr>
      <w:r>
        <w:rPr>
          <w:b/>
        </w:rPr>
        <w:t xml:space="preserve">Method: </w:t>
      </w:r>
      <w:r>
        <w:t>Observation and Comparison</w:t>
      </w:r>
    </w:p>
    <w:p>
      <w:pPr>
        <w:pStyle w:val="ListBullet"/>
      </w:pPr>
      <w:r>
        <w:rPr>
          <w:b/>
        </w:rPr>
        <w:t xml:space="preserve">Steps: </w:t>
      </w:r>
      <w:r/>
    </w:p>
    <w:p>
      <w:pPr>
        <w:pStyle w:val="ListNumber"/>
      </w:pPr>
      <w:r>
        <w:t>Step 1: Initiate the automatic switching between the transmit and receive states.</w:t>
      </w:r>
    </w:p>
    <w:p>
      <w:pPr>
        <w:pStyle w:val="ListNumber"/>
      </w:pPr>
      <w:r>
        <w:t>Step 2: Observe and record the timing of the switching process.</w:t>
      </w:r>
    </w:p>
    <w:p>
      <w:pPr>
        <w:pStyle w:val="ListNumber"/>
      </w:pPr>
      <w:r>
        <w:t>Step 3: Compare the observed timing with the timing diagram illustrated in FIGURE 5.</w:t>
      </w:r>
    </w:p>
    <w:p>
      <w:pPr>
        <w:pStyle w:val="ListBullet"/>
      </w:pPr>
      <w:r>
        <w:rPr>
          <w:b/>
        </w:rPr>
        <w:t xml:space="preserve">Pass Criteria: </w:t>
      </w:r>
      <w:r>
        <w:t>The observed switching timing must match the timing diagram in FIGURE 5.</w:t>
      </w:r>
    </w:p>
    <w:p>
      <w:pPr>
        <w:pStyle w:val="Heading2"/>
      </w:pPr>
      <w:r>
        <w:t>1.8 Diversity operation .  For a TADIL A net employing HF transmission,</w:t>
      </w:r>
    </w:p>
    <w:p>
      <w:r>
        <w:t>frequency diversity operation shall be obtained by transmitting identical</w:t>
      </w:r>
    </w:p>
    <w:p>
      <w:r>
        <w:t>signals simultaneously on the USB and LSB of the HF transmitter (ISB).  At the</w:t>
      </w:r>
    </w:p>
    <w:p>
      <w:r>
        <w:t>receiver, both sidebands shall be separately and independently demodulated.  A</w:t>
      </w:r>
    </w:p>
    <w:p>
      <w:r>
        <w:t>means shall be provided to allow operator selection of USB, LSB, or the</w:t>
      </w:r>
    </w:p>
    <w:p>
      <w:r>
        <w:t>diversity operating modes as described in 5.1.8a and 5.1.8b. For HF operation</w:t>
      </w:r>
    </w:p>
    <w:p>
      <w:r>
        <w:t>in the SSB mode or f or UHF operation, only one sideband of the DTS is</w:t>
      </w:r>
    </w:p>
    <w:p>
      <w:r>
        <w:t>utilized.</w:t>
      </w:r>
    </w:p>
    <w:p>
      <w:r>
        <w:t>Data words derived from the DIV combination of the USB</w:t>
      </w:r>
    </w:p>
    <w:p>
      <w:r>
        <w:t>and LSB shall  be provided to the computer.</w:t>
      </w:r>
    </w:p>
    <w:p>
      <w:r>
        <w:t>automatic.  The receiving station shall automatically select</w:t>
      </w:r>
    </w:p>
    <w:p>
      <w:r>
        <w:t>the version that represents the best information available from the USB, LSB,</w:t>
      </w:r>
    </w:p>
    <w:p>
      <w:r>
        <w:t>or DIV version of the received data word.  When the criteria do not establish</w:t>
      </w:r>
    </w:p>
    <w:p>
      <w:r>
        <w:t>a clear choice, the DIV version shall be selected.  DIV operation is used to</w:t>
      </w:r>
    </w:p>
    <w:p>
      <w:r>
        <w:t>help combat multipath interference that  can be very prevalent in the HF band.</w:t>
      </w:r>
    </w:p>
    <w:p>
      <w:r>
        <w:t>Test Procedure 101: Testing Frequency Diversity Operation</w:t>
      </w:r>
    </w:p>
    <w:p>
      <w:pPr>
        <w:pStyle w:val="ListBullet"/>
      </w:pPr>
      <w:r>
        <w:rPr>
          <w:b/>
        </w:rPr>
        <w:t xml:space="preserve">Requirement: </w:t>
      </w:r>
      <w:r>
        <w:t>"Frequency diversity operation shall be obtained by transmitting identical signals simultaneously on the USB and LSB of the HF transmitter (ISB)."</w:t>
      </w:r>
    </w:p>
    <w:p>
      <w:pPr>
        <w:pStyle w:val="ListBullet"/>
      </w:pPr>
      <w:r>
        <w:rPr>
          <w:b/>
        </w:rPr>
        <w:t xml:space="preserve">Method: </w:t>
      </w:r>
      <w:r>
        <w:t>Operational Testing</w:t>
      </w:r>
    </w:p>
    <w:p>
      <w:pPr>
        <w:pStyle w:val="ListBullet"/>
      </w:pPr>
      <w:r>
        <w:rPr>
          <w:b/>
        </w:rPr>
        <w:t xml:space="preserve">Steps: </w:t>
      </w:r>
      <w:r/>
    </w:p>
    <w:p>
      <w:pPr>
        <w:pStyle w:val="ListNumber"/>
      </w:pPr>
      <w:r>
        <w:t>Step 1: Set up the HF transmitter (ISB) and ensure it's functioning correctly.</w:t>
      </w:r>
    </w:p>
    <w:p>
      <w:pPr>
        <w:pStyle w:val="ListNumber"/>
      </w:pPr>
      <w:r>
        <w:t>Step 2: Following the device's manual, adjust the settings to transmit identical signals simultaneously on the USB and LSB.</w:t>
      </w:r>
    </w:p>
    <w:p>
      <w:pPr>
        <w:pStyle w:val="ListNumber"/>
      </w:pPr>
      <w:r>
        <w:t>Step 3: Monitor the outgoing signals to ensure they are identical and simultaneous on both bands.</w:t>
      </w:r>
    </w:p>
    <w:p>
      <w:pPr>
        <w:pStyle w:val="ListBullet"/>
      </w:pPr>
      <w:r>
        <w:rPr>
          <w:b/>
        </w:rPr>
        <w:t xml:space="preserve">Pass Criteria: </w:t>
      </w:r>
      <w:r>
        <w:t>The HF transmitter (ISB) must successfully transmit identical signals simultaneously on the USB and LSB.</w:t>
      </w:r>
    </w:p>
    <w:p>
      <w:r>
        <w:t>Test Procedure 102: Testing Independent Demodulation</w:t>
      </w:r>
    </w:p>
    <w:p>
      <w:pPr>
        <w:pStyle w:val="ListBullet"/>
      </w:pPr>
      <w:r>
        <w:rPr>
          <w:b/>
        </w:rPr>
        <w:t xml:space="preserve">Requirement: </w:t>
      </w:r>
      <w:r>
        <w:t>"At the receiver, both sidebands shall be separately and independently demodulated."</w:t>
      </w:r>
    </w:p>
    <w:p>
      <w:pPr>
        <w:pStyle w:val="ListBullet"/>
      </w:pPr>
      <w:r>
        <w:rPr>
          <w:b/>
        </w:rPr>
        <w:t xml:space="preserve">Method: </w:t>
      </w:r>
      <w:r>
        <w:t>Signal Monitoring</w:t>
      </w:r>
    </w:p>
    <w:p>
      <w:pPr>
        <w:pStyle w:val="ListBullet"/>
      </w:pPr>
      <w:r>
        <w:rPr>
          <w:b/>
        </w:rPr>
        <w:t xml:space="preserve">Steps: </w:t>
      </w:r>
      <w:r/>
    </w:p>
    <w:p>
      <w:pPr>
        <w:pStyle w:val="ListNumber"/>
      </w:pPr>
      <w:r>
        <w:t>Step 1: Set up the receiver and align it with the HF transmitter (ISB).</w:t>
      </w:r>
    </w:p>
    <w:p>
      <w:pPr>
        <w:pStyle w:val="ListNumber"/>
      </w:pPr>
      <w:r>
        <w:t>Step 2: Ensure the signals from the transmitter are being received.</w:t>
      </w:r>
    </w:p>
    <w:p>
      <w:pPr>
        <w:pStyle w:val="ListNumber"/>
      </w:pPr>
      <w:r>
        <w:t>Step 3: Monitor the receiver’s demodulation process to confirm that both sidebands are being separately and independently demodulated.</w:t>
      </w:r>
    </w:p>
    <w:p>
      <w:pPr>
        <w:pStyle w:val="ListBullet"/>
      </w:pPr>
      <w:r>
        <w:rPr>
          <w:b/>
        </w:rPr>
        <w:t xml:space="preserve">Pass Criteria: </w:t>
      </w:r>
      <w:r>
        <w:t>The receiver must separately and independently demodulate both sidebands.</w:t>
      </w:r>
    </w:p>
    <w:p>
      <w:pPr>
        <w:pStyle w:val="Heading2"/>
      </w:pPr>
      <w:r>
        <w:t>1.9 Frame synchronization .  The capability of the DTS to synchronize to</w:t>
      </w:r>
    </w:p>
    <w:p>
      <w:r>
        <w:t>a TADIL A signal shall be as specified in 5.2.6.</w:t>
      </w:r>
    </w:p>
    <w:p>
      <w:r>
        <w:t>Test Procedure 1: DTS Synchronization to TADIL A Signal</w:t>
      </w:r>
    </w:p>
    <w:p>
      <w:pPr>
        <w:pStyle w:val="ListBullet"/>
      </w:pPr>
      <w:r>
        <w:rPr>
          <w:b/>
        </w:rPr>
        <w:t xml:space="preserve">Requirement: </w:t>
      </w:r>
      <w:r>
        <w:t>"The capability of the DTS to synchronize to a TADIL A signal shall be as specified in 5."</w:t>
      </w:r>
    </w:p>
    <w:p>
      <w:pPr>
        <w:pStyle w:val="ListBullet"/>
      </w:pPr>
      <w:r>
        <w:rPr>
          <w:b/>
        </w:rPr>
        <w:t xml:space="preserve">Method: </w:t>
      </w:r>
      <w:r>
        <w:t>System Test and Verification</w:t>
      </w:r>
    </w:p>
    <w:p>
      <w:pPr>
        <w:pStyle w:val="ListBullet"/>
      </w:pPr>
      <w:r>
        <w:rPr>
          <w:b/>
        </w:rPr>
        <w:t xml:space="preserve">Steps: </w:t>
      </w:r>
      <w:r/>
    </w:p>
    <w:p>
      <w:pPr>
        <w:pStyle w:val="ListNumber"/>
      </w:pPr>
      <w:r>
        <w:t>Step 1: Set up the DTS and connect it to a verified TADIL A signal source as specified in section 5.</w:t>
      </w:r>
    </w:p>
    <w:p>
      <w:pPr>
        <w:pStyle w:val="ListNumber"/>
      </w:pPr>
      <w:r>
        <w:t>Step 2: Initiate the DTS and observe if it successfully synchronizes with the TADIL A signal.</w:t>
      </w:r>
    </w:p>
    <w:p>
      <w:pPr>
        <w:pStyle w:val="ListNumber"/>
      </w:pPr>
      <w:r>
        <w:t>Step 3: Repeat the test multiple times to validate reliability.</w:t>
      </w:r>
    </w:p>
    <w:p>
      <w:pPr>
        <w:pStyle w:val="ListBullet"/>
      </w:pPr>
      <w:r>
        <w:rPr>
          <w:b/>
        </w:rPr>
        <w:t xml:space="preserve">Pass Criteria: </w:t>
      </w:r>
      <w:r>
        <w:t>DTS should consistently synchronize with the TADIL A signal as specified in section 5.</w:t>
      </w:r>
    </w:p>
    <w:p>
      <w:r>
        <w:t>Test Procedure 2: DTS Synchronization Performance</w:t>
      </w:r>
    </w:p>
    <w:p>
      <w:pPr>
        <w:pStyle w:val="ListBullet"/>
      </w:pPr>
      <w:r>
        <w:rPr>
          <w:b/>
        </w:rPr>
        <w:t xml:space="preserve">Requirement: </w:t>
      </w:r>
      <w:r>
        <w:t>"The capability of the DTS to synchronize to a TADIL A signal shall be as specified in 5."</w:t>
      </w:r>
    </w:p>
    <w:p>
      <w:pPr>
        <w:pStyle w:val="ListBullet"/>
      </w:pPr>
      <w:r>
        <w:rPr>
          <w:b/>
        </w:rPr>
        <w:t xml:space="preserve">Method: </w:t>
      </w:r>
      <w:r>
        <w:t>Performance Test</w:t>
      </w:r>
    </w:p>
    <w:p>
      <w:pPr>
        <w:pStyle w:val="ListBullet"/>
      </w:pPr>
      <w:r>
        <w:rPr>
          <w:b/>
        </w:rPr>
        <w:t xml:space="preserve">Steps: </w:t>
      </w:r>
      <w:r/>
    </w:p>
    <w:p>
      <w:pPr>
        <w:pStyle w:val="ListNumber"/>
      </w:pPr>
      <w:r>
        <w:t>Step 1: Set up the DTS and connect it to a TADIL A signal source as specified in section 5.</w:t>
      </w:r>
    </w:p>
    <w:p>
      <w:pPr>
        <w:pStyle w:val="ListNumber"/>
      </w:pPr>
      <w:r>
        <w:t>Step 2: Measure the time taken by the DTS to synchronize with the TADIL A signal.</w:t>
      </w:r>
    </w:p>
    <w:p>
      <w:pPr>
        <w:pStyle w:val="ListNumber"/>
      </w:pPr>
      <w:r>
        <w:t>Step 3: Compare the observed synchronization time with the standard specified in section 5.</w:t>
      </w:r>
    </w:p>
    <w:p>
      <w:pPr>
        <w:pStyle w:val="ListBullet"/>
      </w:pPr>
      <w:r>
        <w:rPr>
          <w:b/>
        </w:rPr>
        <w:t xml:space="preserve">Pass Criteria: </w:t>
      </w:r>
      <w:r>
        <w:t>The DTS must synchronize to the TADIL A signal within the time frame specified in section 5.</w:t>
      </w:r>
    </w:p>
    <w:p>
      <w:pPr>
        <w:pStyle w:val="Heading2"/>
      </w:pPr>
      <w:r>
        <w:t>1.10 Doppler correction .  The receiving DTS shall correct for Doppler</w:t>
      </w:r>
    </w:p>
    <w:p>
      <w:r>
        <w:t>frequency shifti resulting from relative motion between terminals, variations</w:t>
      </w:r>
    </w:p>
    <w:p>
      <w:r>
        <w:t>of the HF channel, and HF carrier frequency (fc) inaccuracy.  The standards</w:t>
      </w:r>
    </w:p>
    <w:p>
      <w:r>
        <w:t>for Doppler frequency shift and rate of change are specified in 5.2.7.</w:t>
      </w:r>
    </w:p>
    <w:p>
      <w:r>
        <w:t>Test Procedure 104: Doppler Frequency Shift Correction</w:t>
      </w:r>
    </w:p>
    <w:p>
      <w:pPr>
        <w:pStyle w:val="ListBullet"/>
      </w:pPr>
      <w:r>
        <w:rPr>
          <w:b/>
        </w:rPr>
        <w:t xml:space="preserve">Requirement: </w:t>
      </w:r>
      <w:r>
        <w:t>"The receiving DTS shall correct for Doppler frequency shift resulting from relative motion between terminals, variations of the HF channel, and HF carrier frequency (fc) inaccuracy."</w:t>
      </w:r>
    </w:p>
    <w:p>
      <w:pPr>
        <w:pStyle w:val="ListBullet"/>
      </w:pPr>
      <w:r>
        <w:rPr>
          <w:b/>
        </w:rPr>
        <w:t xml:space="preserve">Method: </w:t>
      </w:r>
      <w:r>
        <w:t>Simulation and Observation</w:t>
      </w:r>
    </w:p>
    <w:p>
      <w:pPr>
        <w:pStyle w:val="ListBullet"/>
      </w:pPr>
      <w:r>
        <w:rPr>
          <w:b/>
        </w:rPr>
        <w:t xml:space="preserve">Steps: </w:t>
      </w:r>
      <w:r/>
    </w:p>
    <w:p>
      <w:pPr>
        <w:pStyle w:val="ListNumber"/>
      </w:pPr>
      <w:r>
        <w:t>Step 1: Set up a simulation environment that replicates the conditions of relative motion between terminals, variations of the HF channel, and HF carrier frequency (fc) inaccuracy.</w:t>
      </w:r>
    </w:p>
    <w:p>
      <w:pPr>
        <w:pStyle w:val="ListNumber"/>
      </w:pPr>
      <w:r>
        <w:t>Step 2: Initiate the simulation and observe if the receiving DTS initiates the correction for Doppler frequency shift.</w:t>
      </w:r>
    </w:p>
    <w:p>
      <w:pPr>
        <w:pStyle w:val="ListNumber"/>
      </w:pPr>
      <w:r>
        <w:t>Step 3: Run multiple iterations to validate the consistency of the receiving DTS in correcting for Doppler frequency shift under varying conditions.</w:t>
      </w:r>
    </w:p>
    <w:p>
      <w:pPr>
        <w:pStyle w:val="ListBullet"/>
      </w:pPr>
      <w:r>
        <w:rPr>
          <w:b/>
        </w:rPr>
        <w:t xml:space="preserve">Pass Criteria: </w:t>
      </w:r>
      <w:r>
        <w:t>The receiving DTS consistently corrects for Doppler frequency shift under all simulated scenarios.</w:t>
      </w:r>
    </w:p>
    <w:p>
      <w:r>
        <w:t>Test Procedure 105: Validation of HF Channel Variation Handling</w:t>
      </w:r>
    </w:p>
    <w:p>
      <w:pPr>
        <w:pStyle w:val="ListBullet"/>
      </w:pPr>
      <w:r>
        <w:rPr>
          <w:b/>
        </w:rPr>
        <w:t xml:space="preserve">Requirement: </w:t>
      </w:r>
      <w:r>
        <w:t>"The receiving DTS shall correct for Doppler frequency shift resulting from relative motion between terminals, variations of the HF channel, and HF carrier frequency (fc) inaccuracy."</w:t>
      </w:r>
    </w:p>
    <w:p>
      <w:pPr>
        <w:pStyle w:val="ListBullet"/>
      </w:pPr>
      <w:r>
        <w:rPr>
          <w:b/>
        </w:rPr>
        <w:t xml:space="preserve">Method: </w:t>
      </w:r>
      <w:r>
        <w:t>Simulation and Measurement</w:t>
      </w:r>
    </w:p>
    <w:p>
      <w:pPr>
        <w:pStyle w:val="ListBullet"/>
      </w:pPr>
      <w:r>
        <w:rPr>
          <w:b/>
        </w:rPr>
        <w:t xml:space="preserve">Steps: </w:t>
      </w:r>
      <w:r/>
    </w:p>
    <w:p>
      <w:pPr>
        <w:pStyle w:val="ListNumber"/>
      </w:pPr>
      <w:r>
        <w:t>Step 1: Initiate a simulation environment that specifically varies the conditions of the HF channel.</w:t>
      </w:r>
    </w:p>
    <w:p>
      <w:pPr>
        <w:pStyle w:val="ListNumber"/>
      </w:pPr>
      <w:r>
        <w:t>Step 2: Monitor and record the response of the receiving DTS in correcting the Doppler frequency shift under these varying conditions.</w:t>
      </w:r>
    </w:p>
    <w:p>
      <w:pPr>
        <w:pStyle w:val="ListNumber"/>
      </w:pPr>
      <w:r>
        <w:t>Step 3: Analyze the recorded data to determine the adequacy and accuracy of the DTS's corrections.</w:t>
      </w:r>
    </w:p>
    <w:p>
      <w:pPr>
        <w:pStyle w:val="ListBullet"/>
      </w:pPr>
      <w:r>
        <w:rPr>
          <w:b/>
        </w:rPr>
        <w:t xml:space="preserve">Pass Criteria: </w:t>
      </w:r>
      <w:r>
        <w:t>The receiving DTS accurately and adequately corrects for Doppler frequency shift in response to all simulated variations of the HF channel.</w:t>
      </w:r>
    </w:p>
    <w:p>
      <w:pPr>
        <w:pStyle w:val="Heading2"/>
      </w:pPr>
      <w:r>
        <w:t>1.11 DTS-to-TDS computer interface characteri stics.  The OTS -to-TDS</w:t>
      </w:r>
    </w:p>
    <w:p>
      <w:r>
        <w:t>computer interface shall be in accordance with tHe requirements of one of the</w:t>
      </w:r>
    </w:p>
    <w:p>
      <w:r>
        <w:t>following: APPENDIX D1 for the NTDS parallel interface, APPENDIX D2 for the</w:t>
      </w:r>
    </w:p>
    <w:p>
      <w:r>
        <w:t>ATDS Serial interface, or APPENDIX D3 for the MIL -STD-188-114 interface.  If</w:t>
      </w:r>
    </w:p>
    <w:p>
      <w:r>
        <w:t>any device, for example, control or encryption, is inserted between the system</w:t>
      </w:r>
    </w:p>
    <w:p>
      <w:r>
        <w:t>and the tactical computer, consideration must be given by the device designer</w:t>
      </w:r>
    </w:p>
    <w:p>
      <w:r>
        <w:t>and the tactical software designer to time delays introduced by that device</w:t>
      </w:r>
    </w:p>
    <w:p>
      <w:r>
        <w:t>and its effects on the in terface timing relationships.</w:t>
      </w:r>
    </w:p>
    <w:p>
      <w:r>
        <w:t>Test Procedure 106: Testing OTS-to-TDS Interface Compliance</w:t>
      </w:r>
    </w:p>
    <w:p>
      <w:pPr>
        <w:pStyle w:val="ListBullet"/>
      </w:pPr>
      <w:r>
        <w:rPr>
          <w:b/>
        </w:rPr>
        <w:t xml:space="preserve">Requirement: </w:t>
      </w:r>
      <w:r>
        <w:t>"The OTS -to-TDS computer interface shall be in accordance with the requirements of one of the following: APPENDIX D1 for the NTDS parallel interface, APPENDIX D2 for the ATDS Serial interface, or APPENDIX D3 for the MIL -STD-188-114 interface."</w:t>
      </w:r>
    </w:p>
    <w:p>
      <w:pPr>
        <w:pStyle w:val="ListBullet"/>
      </w:pPr>
      <w:r>
        <w:rPr>
          <w:b/>
        </w:rPr>
        <w:t xml:space="preserve">Method: </w:t>
      </w:r>
      <w:r>
        <w:t>Inspection and Verification</w:t>
      </w:r>
    </w:p>
    <w:p>
      <w:pPr>
        <w:pStyle w:val="ListBullet"/>
      </w:pPr>
      <w:r>
        <w:rPr>
          <w:b/>
        </w:rPr>
        <w:t xml:space="preserve">Steps: </w:t>
      </w:r>
      <w:r/>
    </w:p>
    <w:p>
      <w:pPr>
        <w:pStyle w:val="ListNumber"/>
      </w:pPr>
      <w:r>
        <w:t>Step 1: Inspect the OTS-to-TDS computer interface for compliance with one of the specified standards: APPENDIX D1, D2, or D3.</w:t>
      </w:r>
    </w:p>
    <w:p>
      <w:pPr>
        <w:pStyle w:val="ListNumber"/>
      </w:pPr>
      <w:r>
        <w:t>Step 2: Verify the selected standard by cross-checking the technical specifications of the OTS-to-TDS interface with the requirements outlined in the corresponding appendix.</w:t>
      </w:r>
    </w:p>
    <w:p>
      <w:pPr>
        <w:pStyle w:val="ListNumber"/>
      </w:pPr>
      <w:r>
        <w:t>Step 3: Document the findings, highlighting any discrepancies between the interface and the selected standard.</w:t>
      </w:r>
    </w:p>
    <w:p>
      <w:pPr>
        <w:pStyle w:val="ListBullet"/>
      </w:pPr>
      <w:r>
        <w:rPr>
          <w:b/>
        </w:rPr>
        <w:t xml:space="preserve">Pass Criteria: </w:t>
      </w:r>
      <w:r>
        <w:t>The OTS-to-TDS computer interface complies with one of the specified standards: APPENDIX D1, D2, or D3.</w:t>
      </w:r>
    </w:p>
    <w:p>
      <w:r>
        <w:t>Test Procedure 107: Testing Device Impact on System Timing</w:t>
      </w:r>
    </w:p>
    <w:p>
      <w:pPr>
        <w:pStyle w:val="ListBullet"/>
      </w:pPr>
      <w:r>
        <w:rPr>
          <w:b/>
        </w:rPr>
        <w:t xml:space="preserve">Requirement: </w:t>
      </w:r>
      <w:r>
        <w:t>"If any device, for example, control or encryption, is inserted between the system and the tactical computer, consideration must be given by the device designer and the tactical software designer to time delays introduced by that device and its effects on the interface timing relationships."</w:t>
      </w:r>
    </w:p>
    <w:p>
      <w:pPr>
        <w:pStyle w:val="ListBullet"/>
      </w:pPr>
      <w:r>
        <w:rPr>
          <w:b/>
        </w:rPr>
        <w:t xml:space="preserve">Method: </w:t>
      </w:r>
      <w:r>
        <w:t>Simulation and Analysis</w:t>
      </w:r>
    </w:p>
    <w:p>
      <w:pPr>
        <w:pStyle w:val="ListBullet"/>
      </w:pPr>
      <w:r>
        <w:rPr>
          <w:b/>
        </w:rPr>
        <w:t xml:space="preserve">Steps: </w:t>
      </w:r>
      <w:r/>
    </w:p>
    <w:p>
      <w:pPr>
        <w:pStyle w:val="ListNumber"/>
      </w:pPr>
      <w:r>
        <w:t>Step 1: Identify all devices inserted between the system and the tactical computer.</w:t>
      </w:r>
    </w:p>
    <w:p>
      <w:pPr>
        <w:pStyle w:val="ListNumber"/>
      </w:pPr>
      <w:r>
        <w:t>Step 2: Simulate the system's operation with each device, and analyze the time delays introduced by each device.</w:t>
      </w:r>
    </w:p>
    <w:p>
      <w:pPr>
        <w:pStyle w:val="ListNumber"/>
      </w:pPr>
      <w:r>
        <w:t>Step 3: Assess the impact of these delays on the interface timing relationships as per the device and software designer's considerations.</w:t>
      </w:r>
    </w:p>
    <w:p>
      <w:pPr>
        <w:pStyle w:val="ListBullet"/>
      </w:pPr>
      <w:r>
        <w:rPr>
          <w:b/>
        </w:rPr>
        <w:t xml:space="preserve">Pass Criteria: </w:t>
      </w:r>
      <w:r>
        <w:t>The time delays introduced by the devices do not adversely affect the interface timing relationships.</w:t>
      </w:r>
    </w:p>
    <w:p>
      <w:pPr>
        <w:pStyle w:val="Heading2"/>
      </w:pPr>
      <w:r>
        <w:t>1.12 Radio-to-RF distribution interface .  The radio -to-RF distribution</w:t>
      </w:r>
    </w:p>
    <w:p>
      <w:r>
        <w:t>interface (for example, couplers, tuners, antennas, and so forth) shall</w:t>
      </w:r>
    </w:p>
    <w:p>
      <w:r>
        <w:t>satisfy the applicable HF and UHF radio requirements of 5.3.</w:t>
      </w:r>
    </w:p>
    <w:p>
      <w:r>
        <w:t>Test Procedure 108: HF and UHF Radio Requirements Compliance Test</w:t>
      </w:r>
    </w:p>
    <w:p>
      <w:pPr>
        <w:pStyle w:val="ListBullet"/>
      </w:pPr>
      <w:r>
        <w:rPr>
          <w:b/>
        </w:rPr>
        <w:t xml:space="preserve">Requirement: </w:t>
      </w:r>
      <w:r>
        <w:t>"The radio-to-RF distribution interface (for example, couplers, tuners, antennas, and so forth) shall satisfy the applicable HF and UHF radio requirements of 5."</w:t>
      </w:r>
    </w:p>
    <w:p>
      <w:pPr>
        <w:pStyle w:val="ListBullet"/>
      </w:pPr>
      <w:r>
        <w:rPr>
          <w:b/>
        </w:rPr>
        <w:t xml:space="preserve">Method: </w:t>
      </w:r>
      <w:r>
        <w:t>Instrumented Testing</w:t>
      </w:r>
    </w:p>
    <w:p>
      <w:pPr>
        <w:pStyle w:val="ListBullet"/>
      </w:pPr>
      <w:r>
        <w:rPr>
          <w:b/>
        </w:rPr>
        <w:t xml:space="preserve">Steps: </w:t>
      </w:r>
      <w:r/>
    </w:p>
    <w:p>
      <w:pPr>
        <w:pStyle w:val="ListNumber"/>
      </w:pPr>
      <w:r>
        <w:t>Step 1: Setup the radio-to-RF distribution interface in a controlled environment, ensuring all components such as couplers, tuners, antennas are properly installed and operational.</w:t>
      </w:r>
    </w:p>
    <w:p>
      <w:pPr>
        <w:pStyle w:val="ListNumber"/>
      </w:pPr>
      <w:r>
        <w:t>Step 2: Set the testing instruments to measure the applicable HF and UHF radio frequencies according to requirement 5.</w:t>
      </w:r>
    </w:p>
    <w:p>
      <w:pPr>
        <w:pStyle w:val="ListNumber"/>
      </w:pPr>
      <w:r>
        <w:t>Step 3: Operate the radio-to-RF distribution interface and record the measurements from the testing instruments.</w:t>
      </w:r>
    </w:p>
    <w:p>
      <w:pPr>
        <w:pStyle w:val="ListBullet"/>
      </w:pPr>
      <w:r>
        <w:rPr>
          <w:b/>
        </w:rPr>
        <w:t xml:space="preserve">Pass Criteria: </w:t>
      </w:r>
      <w:r>
        <w:t>The recorded measurements shall satisfy the applicable HF and UHF radio requirements as stated in requirement 5. If the measurements are within the acceptable range, the test is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