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A71" w:rsidRPr="004E1AED" w:rsidRDefault="003B0A71" w:rsidP="004E1AED">
      <w:pPr>
        <w:pStyle w:val="Puesto"/>
      </w:pPr>
      <w:r>
        <w:t>Curso de Accesibilidad Web</w:t>
      </w:r>
    </w:p>
    <w:p w:rsidR="00194DF6" w:rsidRDefault="003B0A71">
      <w:pPr>
        <w:pStyle w:val="Ttulo1"/>
      </w:pPr>
      <w:r>
        <w:t>Conociendo la importancia de la accesibilidad web</w:t>
      </w:r>
    </w:p>
    <w:p w:rsidR="004E1AED" w:rsidRDefault="003B0A71" w:rsidP="003B0A71">
      <w:pPr>
        <w:jc w:val="center"/>
      </w:pPr>
      <w:r w:rsidRPr="003B0A71">
        <w:drawing>
          <wp:inline distT="0" distB="0" distL="0" distR="0" wp14:anchorId="49554E00" wp14:editId="15569709">
            <wp:extent cx="2543649" cy="2171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1643" cy="2178525"/>
                    </a:xfrm>
                    <a:prstGeom prst="rect">
                      <a:avLst/>
                    </a:prstGeom>
                  </pic:spPr>
                </pic:pic>
              </a:graphicData>
            </a:graphic>
          </wp:inline>
        </w:drawing>
      </w:r>
      <w:r w:rsidRPr="003B0A71">
        <w:drawing>
          <wp:inline distT="0" distB="0" distL="0" distR="0" wp14:anchorId="14FB150B" wp14:editId="793F73B8">
            <wp:extent cx="3050961" cy="2024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800" cy="2054223"/>
                    </a:xfrm>
                    <a:prstGeom prst="rect">
                      <a:avLst/>
                    </a:prstGeom>
                  </pic:spPr>
                </pic:pic>
              </a:graphicData>
            </a:graphic>
          </wp:inline>
        </w:drawing>
      </w:r>
    </w:p>
    <w:p w:rsidR="003E25E9" w:rsidRDefault="003B0A71" w:rsidP="003B0A71">
      <w:pPr>
        <w:jc w:val="center"/>
      </w:pPr>
      <w:r w:rsidRPr="003B0A71">
        <w:drawing>
          <wp:inline distT="0" distB="0" distL="0" distR="0" wp14:anchorId="4E046634" wp14:editId="783D2BF9">
            <wp:extent cx="2756924" cy="1360714"/>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978" cy="1368144"/>
                    </a:xfrm>
                    <a:prstGeom prst="rect">
                      <a:avLst/>
                    </a:prstGeom>
                  </pic:spPr>
                </pic:pic>
              </a:graphicData>
            </a:graphic>
          </wp:inline>
        </w:drawing>
      </w:r>
      <w:r w:rsidRPr="003B0A71">
        <w:drawing>
          <wp:inline distT="0" distB="0" distL="0" distR="0" wp14:anchorId="79B9C1CC" wp14:editId="4D9A1639">
            <wp:extent cx="1859158" cy="1360714"/>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5938" cy="1372995"/>
                    </a:xfrm>
                    <a:prstGeom prst="rect">
                      <a:avLst/>
                    </a:prstGeom>
                  </pic:spPr>
                </pic:pic>
              </a:graphicData>
            </a:graphic>
          </wp:inline>
        </w:drawing>
      </w:r>
    </w:p>
    <w:p w:rsidR="003B0A71" w:rsidRDefault="003E25E9" w:rsidP="003B0A71">
      <w:pPr>
        <w:jc w:val="center"/>
      </w:pPr>
      <w:r w:rsidRPr="003E25E9">
        <w:drawing>
          <wp:inline distT="0" distB="0" distL="0" distR="0" wp14:anchorId="34B4B84B" wp14:editId="1892D7B9">
            <wp:extent cx="2754086" cy="64475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0755" cy="648657"/>
                    </a:xfrm>
                    <a:prstGeom prst="rect">
                      <a:avLst/>
                    </a:prstGeom>
                  </pic:spPr>
                </pic:pic>
              </a:graphicData>
            </a:graphic>
          </wp:inline>
        </w:drawing>
      </w:r>
      <w:r w:rsidRPr="003E25E9">
        <w:drawing>
          <wp:inline distT="0" distB="0" distL="0" distR="0" wp14:anchorId="151486A1" wp14:editId="1F739570">
            <wp:extent cx="1737116" cy="14913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4941" cy="1498060"/>
                    </a:xfrm>
                    <a:prstGeom prst="rect">
                      <a:avLst/>
                    </a:prstGeom>
                  </pic:spPr>
                </pic:pic>
              </a:graphicData>
            </a:graphic>
          </wp:inline>
        </w:drawing>
      </w:r>
    </w:p>
    <w:p w:rsidR="003B0A71" w:rsidRDefault="003B0A71" w:rsidP="003B0A71">
      <w:pPr>
        <w:jc w:val="center"/>
      </w:pPr>
    </w:p>
    <w:p w:rsidR="0027528D" w:rsidRDefault="0027528D" w:rsidP="0027528D">
      <w:pPr>
        <w:pStyle w:val="Ttulo1"/>
      </w:pPr>
      <w:r w:rsidRPr="0027528D">
        <w:t>Profundizando los 12 criterios de conformidad</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Las pautas de accesibilidad de contenido web nos guían al momento de implementar la accesibilidad web. Las podemos usar durante todo el proceso de desarrollo de producto, desde que nace la idea para lo que queremos construir, durante el diseño de los estilos y las interfaces, hasta cuando escribimos código y hacemos pruebas de calidad. Nos señalan los puntos importantes para tener en cuenta con eso podemos construir páginas, productos y aplicaciones que le funcionan a todos nuestros usuarios sin importar su capacidades, dispositivos o preferencias.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Aunque las pautas (referidas también por su nombre en inglés WCAG) son muy completas y siguen creciendo a medida que nuestras tecnologías crecen, es importante conocer los 4 principios que nos guían para poder tomar decisiones puntuales a nivel de nuestros productos. Dentro de cada principio encontramos los criterios de conformidad que se pueden interpretar acorde al nivel de WCAG que le quieres o debes aplicar a tu sitio web. Recuerda que los 3 niveles son:</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lastRenderedPageBreak/>
        <w:t xml:space="preserve">A - nivel </w:t>
      </w:r>
      <w:r>
        <w:rPr>
          <w:rFonts w:ascii="Arial" w:hAnsi="Arial" w:cs="Arial"/>
          <w:color w:val="273B47"/>
          <w:sz w:val="20"/>
          <w:szCs w:val="30"/>
        </w:rPr>
        <w:t>básico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 - nivel intermedio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AAA - nivel avanzado al cual debemos apuntar si trabajamos en servicios del gobierno, universidades o servicios esenciales de la vida cotidiana.</w:t>
      </w:r>
    </w:p>
    <w:p w:rsid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En esta lectura vamos a profundizar sobre los criterios de conformidad para tener una idea más clara de que podemos encontrar dentro de WCAG. Podemos empezar por el primer principio:</w:t>
      </w:r>
    </w:p>
    <w:p w:rsidR="0027528D" w:rsidRPr="0027528D" w:rsidRDefault="0027528D" w:rsidP="0027528D">
      <w:pPr>
        <w:pStyle w:val="NormalWeb"/>
        <w:shd w:val="clear" w:color="auto" w:fill="FFFFFF"/>
        <w:spacing w:before="240" w:beforeAutospacing="0" w:after="240" w:afterAutospacing="0"/>
        <w:jc w:val="center"/>
        <w:rPr>
          <w:rFonts w:ascii="Arial" w:hAnsi="Arial" w:cs="Arial"/>
          <w:color w:val="273B47"/>
          <w:sz w:val="20"/>
          <w:szCs w:val="30"/>
        </w:rPr>
      </w:pPr>
      <w:r w:rsidRPr="0027528D">
        <w:rPr>
          <w:rFonts w:ascii="Arial" w:hAnsi="Arial" w:cs="Arial"/>
          <w:color w:val="273B47"/>
          <w:sz w:val="20"/>
          <w:szCs w:val="30"/>
        </w:rPr>
        <w:drawing>
          <wp:inline distT="0" distB="0" distL="0" distR="0" wp14:anchorId="6E18DD7F" wp14:editId="1BE3D43C">
            <wp:extent cx="2062843" cy="10514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898" cy="1053544"/>
                    </a:xfrm>
                    <a:prstGeom prst="rect">
                      <a:avLst/>
                    </a:prstGeom>
                  </pic:spPr>
                </pic:pic>
              </a:graphicData>
            </a:graphic>
          </wp:inline>
        </w:drawing>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1. Perceptible</w:t>
      </w:r>
      <w:r>
        <w:rPr>
          <w:rFonts w:ascii="Arial" w:hAnsi="Arial" w:cs="Arial"/>
          <w:color w:val="273B47"/>
          <w:sz w:val="20"/>
          <w:szCs w:val="30"/>
        </w:rPr>
        <w:t xml:space="preserve"> </w:t>
      </w:r>
      <w:r w:rsidRPr="0027528D">
        <w:rPr>
          <w:rFonts w:ascii="Arial" w:hAnsi="Arial" w:cs="Arial"/>
          <w:color w:val="273B47"/>
          <w:sz w:val="20"/>
          <w:szCs w:val="30"/>
        </w:rPr>
        <w:t xml:space="preserve">Los criterios de conformidad bajo este principio se enfocan en asegurar que todo el contenido que es importante se pueda interpretar de varias maneras. </w:t>
      </w:r>
      <w:r w:rsidRPr="0027528D">
        <w:rPr>
          <w:rFonts w:ascii="Arial" w:hAnsi="Arial" w:cs="Arial"/>
          <w:color w:val="273B47"/>
          <w:sz w:val="20"/>
          <w:szCs w:val="30"/>
        </w:rPr>
        <w:t>Aquí</w:t>
      </w:r>
      <w:r w:rsidRPr="0027528D">
        <w:rPr>
          <w:rFonts w:ascii="Arial" w:hAnsi="Arial" w:cs="Arial"/>
          <w:color w:val="273B47"/>
          <w:sz w:val="20"/>
          <w:szCs w:val="30"/>
        </w:rPr>
        <w:t xml:space="preserve"> nos queremos</w:t>
      </w:r>
    </w:p>
    <w:p w:rsid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color w:val="273B47"/>
          <w:sz w:val="20"/>
          <w:szCs w:val="30"/>
        </w:rPr>
        <w:drawing>
          <wp:inline distT="0" distB="0" distL="0" distR="0" wp14:anchorId="23BF23A1" wp14:editId="3C6319A8">
            <wp:extent cx="1905000" cy="1254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749" cy="1268317"/>
                    </a:xfrm>
                    <a:prstGeom prst="rect">
                      <a:avLst/>
                    </a:prstGeom>
                  </pic:spPr>
                </pic:pic>
              </a:graphicData>
            </a:graphic>
          </wp:inline>
        </w:drawing>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p>
    <w:p w:rsidR="0027528D" w:rsidRP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Fonts w:ascii="Arial" w:hAnsi="Arial" w:cs="Arial"/>
          <w:color w:val="273B47"/>
          <w:sz w:val="20"/>
          <w:szCs w:val="30"/>
        </w:rPr>
        <w:t>1.1 Asegurar que estamos proporcionando alternativas textuales para todo contenido no textual.</w:t>
      </w:r>
      <w:r w:rsidRPr="0027528D">
        <w:rPr>
          <w:rFonts w:ascii="Arial" w:hAnsi="Arial" w:cs="Arial"/>
          <w:color w:val="273B47"/>
          <w:sz w:val="20"/>
          <w:szCs w:val="30"/>
        </w:rPr>
        <w:br/>
        <w:t xml:space="preserve">1.2 Proporcionar alternativas para los medios </w:t>
      </w:r>
      <w:proofErr w:type="spellStart"/>
      <w:r w:rsidRPr="0027528D">
        <w:rPr>
          <w:rFonts w:ascii="Arial" w:hAnsi="Arial" w:cs="Arial"/>
          <w:color w:val="273B47"/>
          <w:sz w:val="20"/>
          <w:szCs w:val="30"/>
        </w:rPr>
        <w:t>tempodependientes</w:t>
      </w:r>
      <w:proofErr w:type="spellEnd"/>
      <w:r w:rsidRPr="0027528D">
        <w:rPr>
          <w:rFonts w:ascii="Arial" w:hAnsi="Arial" w:cs="Arial"/>
          <w:color w:val="273B47"/>
          <w:sz w:val="20"/>
          <w:szCs w:val="30"/>
        </w:rPr>
        <w:t xml:space="preserve"> (como videos o audios, queremos ofrecer opciones como subtítulos o guiones).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1.3 Crear contenido que se pueda presentar de diferentes formas sin perder información o estructura.</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1.4 Facilitar a los usuarios ver y oír el contenido, incluyendo la separación entre el primer plano y el fondo</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2. Operable</w:t>
      </w:r>
      <w:r>
        <w:rPr>
          <w:rFonts w:ascii="Arial" w:hAnsi="Arial" w:cs="Arial"/>
          <w:color w:val="273B47"/>
          <w:sz w:val="20"/>
          <w:szCs w:val="30"/>
        </w:rPr>
        <w:t xml:space="preserve"> </w:t>
      </w:r>
      <w:r w:rsidRPr="0027528D">
        <w:rPr>
          <w:rFonts w:ascii="Arial" w:hAnsi="Arial" w:cs="Arial"/>
          <w:color w:val="273B47"/>
          <w:sz w:val="20"/>
          <w:szCs w:val="30"/>
        </w:rPr>
        <w:t>Cuando hablamos de ser operable, queremos asegurarnos que nuestro sitio es fácil de usar y navegar, que se puede navegar de diferentes maneras y con mouse y/o teclado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color w:val="273B47"/>
          <w:sz w:val="20"/>
          <w:szCs w:val="30"/>
        </w:rPr>
        <w:drawing>
          <wp:inline distT="0" distB="0" distL="0" distR="0" wp14:anchorId="57FA1C27" wp14:editId="427E0744">
            <wp:extent cx="2231572" cy="1197429"/>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1631" cy="1218924"/>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2.1 Proporcionar acceso a toda la funcionalidad mediante del teclado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2.2 Darle a las usuarias suficiente tiempo para leer y usar el contenido (tener esto en cuenta cuando hacemos time </w:t>
      </w:r>
      <w:proofErr w:type="spellStart"/>
      <w:r w:rsidRPr="0027528D">
        <w:rPr>
          <w:rFonts w:ascii="Arial" w:hAnsi="Arial" w:cs="Arial"/>
          <w:color w:val="273B47"/>
          <w:sz w:val="20"/>
          <w:szCs w:val="30"/>
        </w:rPr>
        <w:t>outs</w:t>
      </w:r>
      <w:proofErr w:type="spellEnd"/>
      <w:r w:rsidRPr="0027528D">
        <w:rPr>
          <w:rFonts w:ascii="Arial" w:hAnsi="Arial" w:cs="Arial"/>
          <w:color w:val="273B47"/>
          <w:sz w:val="20"/>
          <w:szCs w:val="30"/>
        </w:rPr>
        <w:t>, comunicarlos y dar opciones para pedir más tiempo si es necesario)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2.3 Tener mucho cuidado de no usar elementos que brillan o se mueven muy rápido ya que pueden provocar ataques, espasmos o convulsiones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2.4 Asegurarnos que nuestros usuarios pueden navegar, encontrar contenido y determinar dónde se encuentran en nuestros sitios</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lastRenderedPageBreak/>
        <w:t>3. Comprensible</w:t>
      </w:r>
      <w:r>
        <w:rPr>
          <w:rFonts w:ascii="Arial" w:hAnsi="Arial" w:cs="Arial"/>
          <w:color w:val="273B47"/>
          <w:sz w:val="20"/>
          <w:szCs w:val="30"/>
        </w:rPr>
        <w:t xml:space="preserve"> </w:t>
      </w:r>
      <w:r w:rsidRPr="0027528D">
        <w:rPr>
          <w:rFonts w:ascii="Arial" w:hAnsi="Arial" w:cs="Arial"/>
          <w:color w:val="273B47"/>
          <w:sz w:val="20"/>
          <w:szCs w:val="30"/>
        </w:rPr>
        <w:t>Hacer que nuestro sitio web sea comprensible nos asegura que un rango de personas lo pueden usar desde la persona que vive con una discapacidad mental que necesita patrones comunes para saber cómo usar la web hasta la persona que va de carrera y necesita consultar algo rápido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color w:val="273B47"/>
          <w:sz w:val="20"/>
          <w:szCs w:val="30"/>
        </w:rPr>
        <w:drawing>
          <wp:inline distT="0" distB="0" distL="0" distR="0" wp14:anchorId="67AC570E" wp14:editId="35B070C4">
            <wp:extent cx="2579914" cy="143962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777" cy="1451821"/>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3.1 Tener en cuenta los tamaños de texto y contraste de colores para que los textos resulten legibles y comprensibles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3.2 Hacer que las páginas web aparezcan y operen de manera predecible.</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3.3 Dar instrucciones para evitar errores y oportunidades para corregirlos cuando ocurren</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4. Robusto</w:t>
      </w:r>
      <w:r>
        <w:rPr>
          <w:rFonts w:ascii="Arial" w:hAnsi="Arial" w:cs="Arial"/>
          <w:color w:val="273B47"/>
          <w:sz w:val="20"/>
          <w:szCs w:val="30"/>
        </w:rPr>
        <w:t xml:space="preserve"> </w:t>
      </w:r>
      <w:r w:rsidRPr="0027528D">
        <w:rPr>
          <w:rFonts w:ascii="Arial" w:hAnsi="Arial" w:cs="Arial"/>
          <w:color w:val="273B47"/>
          <w:sz w:val="20"/>
          <w:szCs w:val="30"/>
        </w:rPr>
        <w:t>Cuando hacemos productos que funcionan en muchos lados, abrimos las posibilidades que cualquier persona los use sin importar su ubicación, máquina, navegador y mucho más</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color w:val="273B47"/>
          <w:sz w:val="20"/>
          <w:szCs w:val="30"/>
        </w:rPr>
        <w:drawing>
          <wp:inline distT="0" distB="0" distL="0" distR="0" wp14:anchorId="24E007B6" wp14:editId="175A135B">
            <wp:extent cx="2057400" cy="188565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9239" cy="1896508"/>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4.1 Maximizar la compatibilidad con las aplicaciones de usuario actuales y futuras, incluyendo las tecnologías </w:t>
      </w:r>
      <w:proofErr w:type="spellStart"/>
      <w:r w:rsidRPr="0027528D">
        <w:rPr>
          <w:rFonts w:ascii="Arial" w:hAnsi="Arial" w:cs="Arial"/>
          <w:color w:val="273B47"/>
          <w:sz w:val="20"/>
          <w:szCs w:val="30"/>
        </w:rPr>
        <w:t>asistivas</w:t>
      </w:r>
      <w:proofErr w:type="spellEnd"/>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Así son los criterios de conformidad para la </w:t>
      </w:r>
      <w:proofErr w:type="spellStart"/>
      <w:r w:rsidRPr="0027528D">
        <w:rPr>
          <w:rFonts w:ascii="Arial" w:hAnsi="Arial" w:cs="Arial"/>
          <w:color w:val="273B47"/>
          <w:sz w:val="20"/>
          <w:szCs w:val="30"/>
        </w:rPr>
        <w:t>version</w:t>
      </w:r>
      <w:proofErr w:type="spellEnd"/>
      <w:r w:rsidRPr="0027528D">
        <w:rPr>
          <w:rFonts w:ascii="Arial" w:hAnsi="Arial" w:cs="Arial"/>
          <w:color w:val="273B47"/>
          <w:sz w:val="20"/>
          <w:szCs w:val="30"/>
        </w:rPr>
        <w:t xml:space="preserve"> 2.0 de WCAG. Te invito a entrar a la documentación y leer sobre que es necesario a cada nivel. ¿Hay alguno que te sorprende? ¡Cuéntame en los comentarios!</w:t>
      </w:r>
    </w:p>
    <w:p w:rsidR="0027528D" w:rsidRPr="000C4F6D" w:rsidRDefault="0027528D" w:rsidP="000C4F6D">
      <w:pPr>
        <w:pStyle w:val="NormalWeb"/>
        <w:shd w:val="clear" w:color="auto" w:fill="FFFFFF"/>
        <w:spacing w:before="0" w:beforeAutospacing="0" w:after="0" w:afterAutospacing="0"/>
        <w:jc w:val="both"/>
        <w:rPr>
          <w:rFonts w:ascii="Arial" w:hAnsi="Arial" w:cs="Arial"/>
          <w:color w:val="273B47"/>
          <w:sz w:val="20"/>
          <w:szCs w:val="30"/>
        </w:rPr>
      </w:pPr>
      <w:hyperlink r:id="rId22" w:tgtFrame="_blank" w:history="1">
        <w:r w:rsidRPr="0027528D">
          <w:rPr>
            <w:rStyle w:val="Hipervnculo"/>
            <w:rFonts w:ascii="Arial" w:eastAsiaTheme="majorEastAsia" w:hAnsi="Arial" w:cs="Arial"/>
            <w:color w:val="0791E6"/>
            <w:sz w:val="20"/>
            <w:szCs w:val="30"/>
          </w:rPr>
          <w:t>http://www.sidar.org/traducciones/wcag20/es/</w:t>
        </w:r>
      </w:hyperlink>
      <w:bookmarkStart w:id="0" w:name="_GoBack"/>
      <w:bookmarkEnd w:id="0"/>
    </w:p>
    <w:p w:rsidR="0027528D" w:rsidRDefault="0027528D" w:rsidP="0027528D">
      <w:pPr>
        <w:pStyle w:val="Ttulo1"/>
      </w:pPr>
      <w:r w:rsidRPr="0027528D">
        <w:t>Tecnología Asistivas - cuáles son y cómo funcionan</w:t>
      </w:r>
    </w:p>
    <w:p w:rsidR="0027528D" w:rsidRPr="0027528D" w:rsidRDefault="0027528D" w:rsidP="0027528D">
      <w:pPr>
        <w:jc w:val="center"/>
        <w:rPr>
          <w:lang w:val="es-MX"/>
        </w:rPr>
      </w:pPr>
      <w:r w:rsidRPr="0027528D">
        <w:rPr>
          <w:lang w:val="es-MX"/>
        </w:rPr>
        <w:drawing>
          <wp:inline distT="0" distB="0" distL="0" distR="0" wp14:anchorId="0D9CB92C" wp14:editId="3CA260FC">
            <wp:extent cx="2272939" cy="15675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4256" cy="1575348"/>
                    </a:xfrm>
                    <a:prstGeom prst="rect">
                      <a:avLst/>
                    </a:prstGeom>
                  </pic:spPr>
                </pic:pic>
              </a:graphicData>
            </a:graphic>
          </wp:inline>
        </w:drawing>
      </w:r>
    </w:p>
    <w:sectPr w:rsidR="0027528D" w:rsidRPr="0027528D" w:rsidSect="004E1AED">
      <w:footerReference w:type="default" r:id="rId2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CE3" w:rsidRDefault="00545CE3">
      <w:pPr>
        <w:spacing w:after="0" w:line="240" w:lineRule="auto"/>
      </w:pPr>
      <w:r>
        <w:separator/>
      </w:r>
    </w:p>
  </w:endnote>
  <w:endnote w:type="continuationSeparator" w:id="0">
    <w:p w:rsidR="00545CE3" w:rsidRDefault="00545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0C4F6D">
          <w:rPr>
            <w:noProof/>
            <w:lang w:bidi="es-ES"/>
          </w:rPr>
          <w:t>3</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CE3" w:rsidRDefault="00545CE3">
      <w:pPr>
        <w:spacing w:after="0" w:line="240" w:lineRule="auto"/>
      </w:pPr>
      <w:r>
        <w:separator/>
      </w:r>
    </w:p>
  </w:footnote>
  <w:footnote w:type="continuationSeparator" w:id="0">
    <w:p w:rsidR="00545CE3" w:rsidRDefault="00545C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A71"/>
    <w:rsid w:val="000C4F6D"/>
    <w:rsid w:val="00117503"/>
    <w:rsid w:val="00194DF6"/>
    <w:rsid w:val="0020127B"/>
    <w:rsid w:val="0027528D"/>
    <w:rsid w:val="003B0A71"/>
    <w:rsid w:val="003E25E9"/>
    <w:rsid w:val="004E1AED"/>
    <w:rsid w:val="00545CE3"/>
    <w:rsid w:val="005C12A5"/>
    <w:rsid w:val="00A1310C"/>
    <w:rsid w:val="00D47A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CF2631-A060-4792-81E8-0A988586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27528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27528D"/>
    <w:rPr>
      <w:b/>
      <w:bCs/>
    </w:rPr>
  </w:style>
  <w:style w:type="character" w:styleId="Hipervnculo">
    <w:name w:val="Hyperlink"/>
    <w:basedOn w:val="Fuentedeprrafopredeter"/>
    <w:uiPriority w:val="99"/>
    <w:semiHidden/>
    <w:unhideWhenUsed/>
    <w:rsid w:val="0027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67666105">
      <w:bodyDiv w:val="1"/>
      <w:marLeft w:val="0"/>
      <w:marRight w:val="0"/>
      <w:marTop w:val="0"/>
      <w:marBottom w:val="0"/>
      <w:divBdr>
        <w:top w:val="none" w:sz="0" w:space="0" w:color="auto"/>
        <w:left w:val="none" w:sz="0" w:space="0" w:color="auto"/>
        <w:bottom w:val="none" w:sz="0" w:space="0" w:color="auto"/>
        <w:right w:val="none" w:sz="0" w:space="0" w:color="auto"/>
      </w:divBdr>
    </w:div>
    <w:div w:id="58434493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43025667">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sidar.org/traducciones/wcag20/es/"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46C"/>
    <w:rsid w:val="004174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FA897540C774B2E8CDB3539CD08C0AB">
    <w:name w:val="3FA897540C774B2E8CDB3539CD08C0AB"/>
  </w:style>
  <w:style w:type="paragraph" w:customStyle="1" w:styleId="8D20753E6B034763BED0D9F9A9EBA6F2">
    <w:name w:val="8D20753E6B034763BED0D9F9A9EBA6F2"/>
  </w:style>
  <w:style w:type="paragraph" w:customStyle="1" w:styleId="83703A01E76B4CE48EC251CF46B9E119">
    <w:name w:val="83703A01E76B4CE48EC251CF46B9E1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2F0665-D4FC-44C4-96F7-8FCD391F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57</TotalTime>
  <Pages>3</Pages>
  <Words>638</Words>
  <Characters>3511</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cp:revision>
  <dcterms:created xsi:type="dcterms:W3CDTF">2020-08-22T01:06:00Z</dcterms:created>
  <dcterms:modified xsi:type="dcterms:W3CDTF">2020-08-22T02:03:00Z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