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Scope: Es el alcance que va a tener una variable dentro del código. En otras palabras, el Scope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>Global Scope</w:t>
      </w:r>
      <w:r w:rsidRPr="00B42C7A">
        <w:rPr>
          <w:rFonts w:ascii="Arial" w:hAnsi="Arial" w:cs="Arial"/>
          <w:lang w:val="es-MX"/>
        </w:rPr>
        <w:t> :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Con var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Con let y const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Es una mala práctica crear una variable sin las palabras reservadas: var, let y const.</w:t>
      </w:r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Lexical Scope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resumen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bookmarkStart w:id="0" w:name="_GoBack"/>
      <w:bookmarkEnd w:id="0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pueden ser redeclaradas,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no pueden ser redeclaradas,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(fruit);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no pueden ser redeclaradas o reasignadas, ya que const quiere decir que su valor será constante, es decir que no va a cambiar.</w:t>
      </w:r>
    </w:p>
    <w:p w:rsidR="00575022" w:rsidRPr="00575022" w:rsidRDefault="00575022" w:rsidP="00575022">
      <w:pPr>
        <w:jc w:val="both"/>
        <w:rPr>
          <w:rFonts w:ascii="Arial" w:hAnsi="Arial" w:cs="Arial"/>
          <w:lang w:val="es-MX"/>
        </w:rPr>
      </w:pPr>
    </w:p>
    <w:sectPr w:rsidR="00575022" w:rsidRPr="00575022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B0" w:rsidRDefault="009F32B0">
      <w:pPr>
        <w:spacing w:after="0" w:line="240" w:lineRule="auto"/>
      </w:pPr>
      <w:r>
        <w:separator/>
      </w:r>
    </w:p>
  </w:endnote>
  <w:endnote w:type="continuationSeparator" w:id="0">
    <w:p w:rsidR="009F32B0" w:rsidRDefault="009F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B0" w:rsidRDefault="009F32B0">
      <w:pPr>
        <w:spacing w:after="0" w:line="240" w:lineRule="auto"/>
      </w:pPr>
      <w:r>
        <w:separator/>
      </w:r>
    </w:p>
  </w:footnote>
  <w:footnote w:type="continuationSeparator" w:id="0">
    <w:p w:rsidR="009F32B0" w:rsidRDefault="009F3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E1AED"/>
    <w:rsid w:val="00575022"/>
    <w:rsid w:val="005C12A5"/>
    <w:rsid w:val="009F32B0"/>
    <w:rsid w:val="00A1310C"/>
    <w:rsid w:val="00AC332C"/>
    <w:rsid w:val="00B42C7A"/>
    <w:rsid w:val="00C641DD"/>
    <w:rsid w:val="00D47A97"/>
    <w:rsid w:val="00D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A3A356-5662-4DC9-AD68-C857718B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41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5</cp:revision>
  <dcterms:created xsi:type="dcterms:W3CDTF">2020-08-30T17:22:00Z</dcterms:created>
  <dcterms:modified xsi:type="dcterms:W3CDTF">2020-08-30T19:55:00Z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