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FA207A" w:rsidP="004E1AED">
      <w:pPr>
        <w:pStyle w:val="Puesto"/>
      </w:pPr>
      <w:r w:rsidRPr="00FA207A">
        <w:t>Curso de ECMAScript 6+</w:t>
      </w:r>
    </w:p>
    <w:p w:rsidR="00194DF6" w:rsidRDefault="00FA207A">
      <w:pPr>
        <w:pStyle w:val="Ttulo1"/>
      </w:pPr>
      <w:r w:rsidRPr="00FA207A">
        <w:t>Bienvenida al curso y qué es ECMAScript</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 xml:space="preserve">ECMA es una institución que dicta estándares o funcionalidades que deben adaptarse o añadirse a los </w:t>
      </w:r>
      <w:proofErr w:type="spellStart"/>
      <w:r w:rsidRPr="00FA207A">
        <w:rPr>
          <w:rFonts w:ascii="Arial" w:hAnsi="Arial" w:cs="Arial"/>
          <w:sz w:val="20"/>
          <w:lang w:val="es-MX"/>
        </w:rPr>
        <w:t>engines</w:t>
      </w:r>
      <w:proofErr w:type="spellEnd"/>
      <w:r w:rsidRPr="00FA207A">
        <w:rPr>
          <w:rFonts w:ascii="Arial" w:hAnsi="Arial" w:cs="Arial"/>
          <w:sz w:val="20"/>
          <w:lang w:val="es-MX"/>
        </w:rPr>
        <w:t xml:space="preserve"> de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Puesto que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es un lenguaje interpretado y con muchos motores que lo interpretan/compilan, se vio la necesidad de hacer un estándar que todos esos motores siguieran, para tener consistencia en nuestros desarrollo a lo largo de todos los navegadores.</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 xml:space="preserve">Esto nos ha permitido no solo tener funcionalidades nuevas, si no también que funcione de la misma manera en donde sea que corramos nuestro proyecto. Aunque también es importante decir, que por ser un estándar y no una empresa que está detrás del desarrollo del motor de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en sí, se suele tardar meses incluso años en ver reflejadas las nuevas características en los motores, o ver que esas características llegan primero a uno y luego a otros. Como el caso de Node.js, que incluso 5 años después de </w:t>
      </w:r>
      <w:proofErr w:type="spellStart"/>
      <w:r w:rsidRPr="00FA207A">
        <w:rPr>
          <w:rFonts w:ascii="Arial" w:hAnsi="Arial" w:cs="Arial"/>
          <w:sz w:val="20"/>
          <w:lang w:val="es-MX"/>
        </w:rPr>
        <w:t>ECMAScript</w:t>
      </w:r>
      <w:proofErr w:type="spellEnd"/>
      <w:r w:rsidRPr="00FA207A">
        <w:rPr>
          <w:rFonts w:ascii="Arial" w:hAnsi="Arial" w:cs="Arial"/>
          <w:sz w:val="20"/>
          <w:lang w:val="es-MX"/>
        </w:rPr>
        <w:t xml:space="preserve"> 2015 (ES6), aún no podemos usar ECMA </w:t>
      </w:r>
      <w:proofErr w:type="spellStart"/>
      <w:r w:rsidRPr="00FA207A">
        <w:rPr>
          <w:rFonts w:ascii="Arial" w:hAnsi="Arial" w:cs="Arial"/>
          <w:sz w:val="20"/>
          <w:lang w:val="es-MX"/>
        </w:rPr>
        <w:t>import</w:t>
      </w:r>
      <w:proofErr w:type="spellEnd"/>
      <w:r w:rsidRPr="00FA207A">
        <w:rPr>
          <w:rFonts w:ascii="Arial" w:hAnsi="Arial" w:cs="Arial"/>
          <w:sz w:val="20"/>
          <w:lang w:val="es-MX"/>
        </w:rPr>
        <w:t>/</w:t>
      </w:r>
      <w:proofErr w:type="spellStart"/>
      <w:r w:rsidRPr="00FA207A">
        <w:rPr>
          <w:rFonts w:ascii="Arial" w:hAnsi="Arial" w:cs="Arial"/>
          <w:sz w:val="20"/>
          <w:lang w:val="es-MX"/>
        </w:rPr>
        <w:t>export</w:t>
      </w:r>
      <w:proofErr w:type="spellEnd"/>
      <w:r w:rsidRPr="00FA207A">
        <w:rPr>
          <w:rFonts w:ascii="Arial" w:hAnsi="Arial" w:cs="Arial"/>
          <w:sz w:val="20"/>
          <w:lang w:val="es-MX"/>
        </w:rPr>
        <w:t xml:space="preserve"> en él de manera normal.</w:t>
      </w:r>
    </w:p>
    <w:p w:rsidR="004E1AED" w:rsidRDefault="004E1AED" w:rsidP="00FA207A">
      <w:pPr>
        <w:rPr>
          <w:lang w:val="es-MX"/>
        </w:rPr>
      </w:pPr>
    </w:p>
    <w:p w:rsidR="00CA5045" w:rsidRPr="00CA5045" w:rsidRDefault="00CA5045" w:rsidP="00CA5045">
      <w:pPr>
        <w:pStyle w:val="Ttulo1"/>
      </w:pPr>
      <w:r w:rsidRPr="00CA5045">
        <w:t>Default Params y Concatenación</w:t>
      </w:r>
    </w:p>
    <w:p w:rsidR="00CA5045" w:rsidRDefault="00CA5045" w:rsidP="00CA5045">
      <w:pPr>
        <w:jc w:val="center"/>
        <w:rPr>
          <w:lang w:val="es-MX"/>
        </w:rPr>
      </w:pPr>
      <w:r w:rsidRPr="00CA5045">
        <w:rPr>
          <w:noProof/>
          <w:lang w:val="es-MX" w:eastAsia="es-MX"/>
        </w:rPr>
        <w:drawing>
          <wp:inline distT="0" distB="0" distL="0" distR="0" wp14:anchorId="1095D018" wp14:editId="5CF674F6">
            <wp:extent cx="4638040" cy="52073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03" cy="5218065"/>
                    </a:xfrm>
                    <a:prstGeom prst="rect">
                      <a:avLst/>
                    </a:prstGeom>
                  </pic:spPr>
                </pic:pic>
              </a:graphicData>
            </a:graphic>
          </wp:inline>
        </w:drawing>
      </w:r>
    </w:p>
    <w:p w:rsidR="00A83488" w:rsidRPr="00A83488" w:rsidRDefault="00A83488" w:rsidP="00A83488">
      <w:pPr>
        <w:pStyle w:val="Ttulo1"/>
      </w:pPr>
      <w:r w:rsidRPr="00A83488">
        <w:lastRenderedPageBreak/>
        <w:t>LET y CONST, Multilínea, Spread Operator y Desestructuración</w:t>
      </w:r>
    </w:p>
    <w:p w:rsidR="00A83488" w:rsidRDefault="00A83488" w:rsidP="00CA5045">
      <w:pPr>
        <w:jc w:val="center"/>
        <w:rPr>
          <w:lang w:val="es-MX"/>
        </w:rPr>
      </w:pPr>
      <w:r w:rsidRPr="00A83488">
        <w:rPr>
          <w:lang w:val="es-MX"/>
        </w:rPr>
        <w:drawing>
          <wp:inline distT="0" distB="0" distL="0" distR="0" wp14:anchorId="6F0257B5" wp14:editId="4108DEA5">
            <wp:extent cx="5732145" cy="468185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681855"/>
                    </a:xfrm>
                    <a:prstGeom prst="rect">
                      <a:avLst/>
                    </a:prstGeom>
                  </pic:spPr>
                </pic:pic>
              </a:graphicData>
            </a:graphic>
          </wp:inline>
        </w:drawing>
      </w:r>
    </w:p>
    <w:p w:rsidR="00E959C7" w:rsidRPr="00FA207A" w:rsidRDefault="00E959C7" w:rsidP="00CA5045">
      <w:pPr>
        <w:jc w:val="center"/>
        <w:rPr>
          <w:lang w:val="es-MX"/>
        </w:rPr>
      </w:pPr>
      <w:r w:rsidRPr="00E959C7">
        <w:rPr>
          <w:lang w:val="es-MX"/>
        </w:rPr>
        <w:drawing>
          <wp:inline distT="0" distB="0" distL="0" distR="0" wp14:anchorId="6E44EB72" wp14:editId="41B14F87">
            <wp:extent cx="5732145" cy="3385185"/>
            <wp:effectExtent l="0" t="0" r="190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385185"/>
                    </a:xfrm>
                    <a:prstGeom prst="rect">
                      <a:avLst/>
                    </a:prstGeom>
                  </pic:spPr>
                </pic:pic>
              </a:graphicData>
            </a:graphic>
          </wp:inline>
        </w:drawing>
      </w:r>
      <w:bookmarkStart w:id="0" w:name="_GoBack"/>
      <w:bookmarkEnd w:id="0"/>
    </w:p>
    <w:sectPr w:rsidR="00E959C7" w:rsidRPr="00FA207A" w:rsidSect="004E1AED">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8F9" w:rsidRDefault="004448F9">
      <w:pPr>
        <w:spacing w:after="0" w:line="240" w:lineRule="auto"/>
      </w:pPr>
      <w:r>
        <w:separator/>
      </w:r>
    </w:p>
  </w:endnote>
  <w:endnote w:type="continuationSeparator" w:id="0">
    <w:p w:rsidR="004448F9" w:rsidRDefault="004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E959C7">
          <w:rPr>
            <w:noProof/>
            <w:lang w:bidi="es-ES"/>
          </w:rPr>
          <w:t>2</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8F9" w:rsidRDefault="004448F9">
      <w:pPr>
        <w:spacing w:after="0" w:line="240" w:lineRule="auto"/>
      </w:pPr>
      <w:r>
        <w:separator/>
      </w:r>
    </w:p>
  </w:footnote>
  <w:footnote w:type="continuationSeparator" w:id="0">
    <w:p w:rsidR="004448F9" w:rsidRDefault="00444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7A"/>
    <w:rsid w:val="00117503"/>
    <w:rsid w:val="00194DF6"/>
    <w:rsid w:val="001F1A1E"/>
    <w:rsid w:val="0020127B"/>
    <w:rsid w:val="004448F9"/>
    <w:rsid w:val="004E1AED"/>
    <w:rsid w:val="005C12A5"/>
    <w:rsid w:val="00A1310C"/>
    <w:rsid w:val="00A83488"/>
    <w:rsid w:val="00CA5045"/>
    <w:rsid w:val="00D47A97"/>
    <w:rsid w:val="00E959C7"/>
    <w:rsid w:val="00FA20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AD2DF-26C2-437F-B3A5-2797ECBD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746">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3743784">
      <w:bodyDiv w:val="1"/>
      <w:marLeft w:val="0"/>
      <w:marRight w:val="0"/>
      <w:marTop w:val="0"/>
      <w:marBottom w:val="0"/>
      <w:divBdr>
        <w:top w:val="none" w:sz="0" w:space="0" w:color="auto"/>
        <w:left w:val="none" w:sz="0" w:space="0" w:color="auto"/>
        <w:bottom w:val="none" w:sz="0" w:space="0" w:color="auto"/>
        <w:right w:val="none" w:sz="0" w:space="0" w:color="auto"/>
      </w:divBdr>
    </w:div>
    <w:div w:id="45838008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6065211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9968517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945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FB263-46DB-4BF3-859D-8C70C26A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62</TotalTime>
  <Pages>2</Pages>
  <Words>171</Words>
  <Characters>944</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4</cp:revision>
  <dcterms:created xsi:type="dcterms:W3CDTF">2020-09-07T21:44:00Z</dcterms:created>
  <dcterms:modified xsi:type="dcterms:W3CDTF">2020-09-07T23:17:00Z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