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E43B9B" w:rsidP="004E1AED">
      <w:pPr>
        <w:pStyle w:val="Puesto"/>
      </w:pPr>
      <w:r w:rsidRPr="00E43B9B">
        <w:t>Curso de Preprocesadores CSS</w:t>
      </w:r>
    </w:p>
    <w:p w:rsidR="00194DF6" w:rsidRPr="00E43B9B" w:rsidRDefault="00E43B9B">
      <w:pPr>
        <w:pStyle w:val="Ttulo1"/>
      </w:pPr>
      <w:r w:rsidRPr="00E43B9B">
        <w:t>Conceptos básicos de CSS</w:t>
      </w:r>
    </w:p>
    <w:p w:rsidR="00E43B9B" w:rsidRPr="00E43B9B" w:rsidRDefault="00E43B9B" w:rsidP="00E43B9B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E43B9B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CSS significa </w:t>
      </w:r>
      <w:proofErr w:type="spellStart"/>
      <w:r w:rsidRPr="00E43B9B">
        <w:rPr>
          <w:rFonts w:ascii="Arial" w:eastAsia="Times New Roman" w:hAnsi="Arial" w:cs="Arial"/>
          <w:b/>
          <w:bCs/>
          <w:color w:val="273B47"/>
          <w:sz w:val="20"/>
          <w:szCs w:val="20"/>
          <w:lang w:val="es-MX" w:eastAsia="es-MX"/>
        </w:rPr>
        <w:t>Cascading</w:t>
      </w:r>
      <w:proofErr w:type="spellEnd"/>
      <w:r w:rsidRPr="00E43B9B">
        <w:rPr>
          <w:rFonts w:ascii="Arial" w:eastAsia="Times New Roman" w:hAnsi="Arial" w:cs="Arial"/>
          <w:b/>
          <w:bCs/>
          <w:color w:val="273B47"/>
          <w:sz w:val="20"/>
          <w:szCs w:val="20"/>
          <w:lang w:val="es-MX" w:eastAsia="es-MX"/>
        </w:rPr>
        <w:t xml:space="preserve"> Style </w:t>
      </w:r>
      <w:proofErr w:type="spellStart"/>
      <w:r w:rsidRPr="00E43B9B">
        <w:rPr>
          <w:rFonts w:ascii="Arial" w:eastAsia="Times New Roman" w:hAnsi="Arial" w:cs="Arial"/>
          <w:b/>
          <w:bCs/>
          <w:color w:val="273B47"/>
          <w:sz w:val="20"/>
          <w:szCs w:val="20"/>
          <w:lang w:val="es-MX" w:eastAsia="es-MX"/>
        </w:rPr>
        <w:t>Sheets</w:t>
      </w:r>
      <w:proofErr w:type="spellEnd"/>
      <w:r w:rsidRPr="00E43B9B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 o su traducción al español Hojas de Estilo en Cascada.</w:t>
      </w:r>
    </w:p>
    <w:p w:rsidR="00E43B9B" w:rsidRPr="00E43B9B" w:rsidRDefault="00E43B9B" w:rsidP="00E43B9B">
      <w:pPr>
        <w:shd w:val="clear" w:color="auto" w:fill="FFFFFF"/>
        <w:spacing w:before="113" w:after="113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E43B9B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Asignar reglas CSS a un documento HTML se puede hacer de varias formas:</w:t>
      </w:r>
    </w:p>
    <w:p w:rsidR="00E43B9B" w:rsidRPr="00E43B9B" w:rsidRDefault="00E43B9B" w:rsidP="00E43B9B">
      <w:pPr>
        <w:numPr>
          <w:ilvl w:val="0"/>
          <w:numId w:val="19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E43B9B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Colocando las reglas en un documento *.</w:t>
      </w:r>
      <w:proofErr w:type="spellStart"/>
      <w:r w:rsidRPr="00E43B9B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css</w:t>
      </w:r>
      <w:proofErr w:type="spellEnd"/>
      <w:r w:rsidRPr="00E43B9B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 xml:space="preserve"> y relacionarlo al HTML usando la etiqueta</w:t>
      </w:r>
    </w:p>
    <w:p w:rsidR="00E43B9B" w:rsidRPr="00E43B9B" w:rsidRDefault="00E43B9B" w:rsidP="00E43B9B">
      <w:pPr>
        <w:numPr>
          <w:ilvl w:val="0"/>
          <w:numId w:val="19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E43B9B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Colocando en el atributo </w:t>
      </w:r>
      <w:proofErr w:type="spellStart"/>
      <w:r w:rsidRPr="00E43B9B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style</w:t>
      </w:r>
      <w:proofErr w:type="spellEnd"/>
      <w:r w:rsidRPr="00E43B9B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 de cada elemento HTML las reglas para cada etiqueta</w:t>
      </w:r>
    </w:p>
    <w:p w:rsidR="00E43B9B" w:rsidRPr="00E43B9B" w:rsidRDefault="00E43B9B" w:rsidP="00E43B9B">
      <w:pPr>
        <w:numPr>
          <w:ilvl w:val="0"/>
          <w:numId w:val="19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E43B9B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Colocando los estilos dentro de una etiqueta </w:t>
      </w:r>
      <w:proofErr w:type="spellStart"/>
      <w:r w:rsidRPr="00E43B9B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style</w:t>
      </w:r>
      <w:proofErr w:type="spellEnd"/>
      <w:r w:rsidRPr="00E43B9B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 dentro del head del documento.</w:t>
      </w:r>
    </w:p>
    <w:p w:rsidR="00E43B9B" w:rsidRPr="00E43B9B" w:rsidRDefault="00E43B9B" w:rsidP="00E43B9B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E43B9B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Como su nombre lo dice siempre lee en cascada de arriba hacia abajo sobrescribiendo valores excepto los dados por el atributo </w:t>
      </w:r>
      <w:proofErr w:type="spellStart"/>
      <w:r w:rsidRPr="00E43B9B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style</w:t>
      </w:r>
      <w:proofErr w:type="spellEnd"/>
      <w:r w:rsidRPr="00E43B9B"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  <w:t>.</w:t>
      </w:r>
    </w:p>
    <w:p w:rsidR="00E43B9B" w:rsidRPr="00E43B9B" w:rsidRDefault="00E43B9B" w:rsidP="00E43B9B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0"/>
          <w:lang w:val="es-MX" w:eastAsia="es-MX"/>
        </w:rPr>
      </w:pPr>
      <w:r w:rsidRPr="00E43B9B">
        <w:rPr>
          <w:rFonts w:ascii="Arial" w:eastAsia="Times New Roman" w:hAnsi="Arial" w:cs="Arial"/>
          <w:b/>
          <w:bCs/>
          <w:color w:val="273B47"/>
          <w:sz w:val="20"/>
          <w:szCs w:val="20"/>
          <w:lang w:val="es-MX" w:eastAsia="es-MX"/>
        </w:rPr>
        <w:t>Un estilo CSS está formado por: selector, declaración, propiedad y valor.</w:t>
      </w:r>
    </w:p>
    <w:p w:rsidR="00E43B9B" w:rsidRDefault="00E43B9B" w:rsidP="00E43B9B">
      <w:pPr>
        <w:rPr>
          <w:lang w:val="es-MX"/>
        </w:rPr>
      </w:pPr>
    </w:p>
    <w:p w:rsidR="00E43B9B" w:rsidRPr="00E43B9B" w:rsidRDefault="00E43B9B" w:rsidP="00E43B9B">
      <w:pPr>
        <w:pStyle w:val="Ttulo1"/>
      </w:pPr>
      <w:r w:rsidRPr="00E43B9B">
        <w:t>Selectores de CSS</w:t>
      </w:r>
    </w:p>
    <w:p w:rsidR="00E43B9B" w:rsidRPr="00E43B9B" w:rsidRDefault="00E43B9B" w:rsidP="00E43B9B">
      <w:pPr>
        <w:shd w:val="clear" w:color="auto" w:fill="FFFFFF"/>
        <w:spacing w:before="113" w:after="113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E43B9B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Los selectores nos sirven para seleccionar los diferentes elementos en una página web y aplicar estilos</w:t>
      </w:r>
    </w:p>
    <w:p w:rsidR="00E43B9B" w:rsidRPr="00E43B9B" w:rsidRDefault="00E43B9B" w:rsidP="00E43B9B">
      <w:pPr>
        <w:shd w:val="clear" w:color="auto" w:fill="FFFFFF"/>
        <w:spacing w:before="113" w:after="113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E43B9B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Existen los siguientes tipos de selectores:</w:t>
      </w:r>
    </w:p>
    <w:p w:rsidR="00E43B9B" w:rsidRPr="00E43B9B" w:rsidRDefault="00E43B9B" w:rsidP="00E43B9B">
      <w:pPr>
        <w:numPr>
          <w:ilvl w:val="0"/>
          <w:numId w:val="20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E43B9B">
        <w:rPr>
          <w:rFonts w:ascii="Arial" w:eastAsia="Times New Roman" w:hAnsi="Arial" w:cs="Arial"/>
          <w:b/>
          <w:bCs/>
          <w:color w:val="273B47"/>
          <w:sz w:val="20"/>
          <w:szCs w:val="24"/>
          <w:lang w:val="es-MX" w:eastAsia="es-MX"/>
        </w:rPr>
        <w:t>Selector universal </w:t>
      </w:r>
      <w:r w:rsidRPr="00E43B9B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* Sirve para agregar estilos a todos los elementos de la página. Normalmente se utiliza para hacer “</w:t>
      </w:r>
      <w:proofErr w:type="spellStart"/>
      <w:r w:rsidRPr="00E43B9B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reset</w:t>
      </w:r>
      <w:proofErr w:type="spellEnd"/>
      <w:r w:rsidRPr="00E43B9B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” de estilos.</w:t>
      </w:r>
    </w:p>
    <w:p w:rsidR="00E43B9B" w:rsidRPr="00E43B9B" w:rsidRDefault="00E43B9B" w:rsidP="00E43B9B">
      <w:pPr>
        <w:numPr>
          <w:ilvl w:val="0"/>
          <w:numId w:val="20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E43B9B">
        <w:rPr>
          <w:rFonts w:ascii="Arial" w:eastAsia="Times New Roman" w:hAnsi="Arial" w:cs="Arial"/>
          <w:b/>
          <w:bCs/>
          <w:color w:val="273B47"/>
          <w:sz w:val="20"/>
          <w:szCs w:val="24"/>
          <w:lang w:val="es-MX" w:eastAsia="es-MX"/>
        </w:rPr>
        <w:t>Selector etiqueta</w:t>
      </w:r>
      <w:r w:rsidRPr="00E43B9B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. Aplica estilos a todos los elementos de ese tipo (p, h1, </w:t>
      </w:r>
      <w:proofErr w:type="spellStart"/>
      <w:r w:rsidRPr="00E43B9B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header</w:t>
      </w:r>
      <w:proofErr w:type="spellEnd"/>
      <w:r w:rsidRPr="00E43B9B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etc.)</w:t>
      </w:r>
    </w:p>
    <w:p w:rsidR="00E43B9B" w:rsidRPr="00E43B9B" w:rsidRDefault="00E43B9B" w:rsidP="00E43B9B">
      <w:pPr>
        <w:numPr>
          <w:ilvl w:val="0"/>
          <w:numId w:val="20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E43B9B">
        <w:rPr>
          <w:rFonts w:ascii="Arial" w:eastAsia="Times New Roman" w:hAnsi="Arial" w:cs="Arial"/>
          <w:b/>
          <w:bCs/>
          <w:color w:val="273B47"/>
          <w:sz w:val="20"/>
          <w:szCs w:val="24"/>
          <w:lang w:val="es-MX" w:eastAsia="es-MX"/>
        </w:rPr>
        <w:t>Selector id</w:t>
      </w:r>
      <w:r w:rsidRPr="00E43B9B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. Aplica estilos a un elemento único con ese Id, se recomienda hacer buen uso de este selector.</w:t>
      </w:r>
    </w:p>
    <w:p w:rsidR="00E43B9B" w:rsidRPr="00E43B9B" w:rsidRDefault="00E43B9B" w:rsidP="00E43B9B">
      <w:pPr>
        <w:numPr>
          <w:ilvl w:val="0"/>
          <w:numId w:val="20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E43B9B">
        <w:rPr>
          <w:rFonts w:ascii="Arial" w:eastAsia="Times New Roman" w:hAnsi="Arial" w:cs="Arial"/>
          <w:b/>
          <w:bCs/>
          <w:color w:val="273B47"/>
          <w:sz w:val="20"/>
          <w:szCs w:val="24"/>
          <w:lang w:val="es-MX" w:eastAsia="es-MX"/>
        </w:rPr>
        <w:t>Selector clase</w:t>
      </w:r>
      <w:r w:rsidRPr="00E43B9B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. Aplica estilos a todos los elementos con esa clase (el que más vas a usar).</w:t>
      </w:r>
    </w:p>
    <w:p w:rsidR="00E43B9B" w:rsidRPr="00E43B9B" w:rsidRDefault="00E43B9B" w:rsidP="00E43B9B">
      <w:pPr>
        <w:numPr>
          <w:ilvl w:val="0"/>
          <w:numId w:val="20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E43B9B">
        <w:rPr>
          <w:rFonts w:ascii="Arial" w:eastAsia="Times New Roman" w:hAnsi="Arial" w:cs="Arial"/>
          <w:b/>
          <w:bCs/>
          <w:color w:val="273B47"/>
          <w:sz w:val="20"/>
          <w:szCs w:val="24"/>
          <w:lang w:val="es-MX" w:eastAsia="es-MX"/>
        </w:rPr>
        <w:t>Selector anidado</w:t>
      </w:r>
      <w:r w:rsidRPr="00E43B9B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. Aplica estilos a un elementos descendientes de otros elementos (no necesario que sea hijo directo).</w:t>
      </w:r>
    </w:p>
    <w:p w:rsidR="00E43B9B" w:rsidRPr="00E43B9B" w:rsidRDefault="00E43B9B" w:rsidP="00E43B9B">
      <w:pPr>
        <w:numPr>
          <w:ilvl w:val="0"/>
          <w:numId w:val="20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E43B9B">
        <w:rPr>
          <w:rFonts w:ascii="Arial" w:eastAsia="Times New Roman" w:hAnsi="Arial" w:cs="Arial"/>
          <w:b/>
          <w:bCs/>
          <w:color w:val="273B47"/>
          <w:sz w:val="20"/>
          <w:szCs w:val="24"/>
          <w:lang w:val="es-MX" w:eastAsia="es-MX"/>
        </w:rPr>
        <w:t>Selector hijo &gt;</w:t>
      </w:r>
      <w:r w:rsidRPr="00E43B9B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. Aplica estilos a los elementos que sean hijos directos de otros.</w:t>
      </w:r>
    </w:p>
    <w:p w:rsidR="00E43B9B" w:rsidRPr="00E43B9B" w:rsidRDefault="00E43B9B" w:rsidP="00E43B9B">
      <w:pPr>
        <w:numPr>
          <w:ilvl w:val="0"/>
          <w:numId w:val="20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E43B9B">
        <w:rPr>
          <w:rFonts w:ascii="Arial" w:eastAsia="Times New Roman" w:hAnsi="Arial" w:cs="Arial"/>
          <w:b/>
          <w:bCs/>
          <w:color w:val="273B47"/>
          <w:sz w:val="20"/>
          <w:szCs w:val="24"/>
          <w:lang w:val="es-MX" w:eastAsia="es-MX"/>
        </w:rPr>
        <w:t>Selector adyacente +</w:t>
      </w:r>
      <w:r w:rsidRPr="00E43B9B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. Aplica estilos al elemento adyacente.</w:t>
      </w:r>
    </w:p>
    <w:p w:rsidR="00E43B9B" w:rsidRPr="00E43B9B" w:rsidRDefault="00E43B9B" w:rsidP="00E43B9B">
      <w:pPr>
        <w:numPr>
          <w:ilvl w:val="0"/>
          <w:numId w:val="20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E43B9B">
        <w:rPr>
          <w:rFonts w:ascii="Arial" w:eastAsia="Times New Roman" w:hAnsi="Arial" w:cs="Arial"/>
          <w:b/>
          <w:bCs/>
          <w:color w:val="273B47"/>
          <w:sz w:val="20"/>
          <w:szCs w:val="24"/>
          <w:lang w:val="es-MX" w:eastAsia="es-MX"/>
        </w:rPr>
        <w:t xml:space="preserve">Selector de atributo </w:t>
      </w:r>
      <w:proofErr w:type="gramStart"/>
      <w:r w:rsidRPr="00E43B9B">
        <w:rPr>
          <w:rFonts w:ascii="Arial" w:eastAsia="Times New Roman" w:hAnsi="Arial" w:cs="Arial"/>
          <w:b/>
          <w:bCs/>
          <w:color w:val="273B47"/>
          <w:sz w:val="20"/>
          <w:szCs w:val="24"/>
          <w:lang w:val="es-MX" w:eastAsia="es-MX"/>
        </w:rPr>
        <w:t>input[</w:t>
      </w:r>
      <w:proofErr w:type="spellStart"/>
      <w:proofErr w:type="gramEnd"/>
      <w:r w:rsidRPr="00E43B9B">
        <w:rPr>
          <w:rFonts w:ascii="Arial" w:eastAsia="Times New Roman" w:hAnsi="Arial" w:cs="Arial"/>
          <w:b/>
          <w:bCs/>
          <w:color w:val="273B47"/>
          <w:sz w:val="20"/>
          <w:szCs w:val="24"/>
          <w:lang w:val="es-MX" w:eastAsia="es-MX"/>
        </w:rPr>
        <w:t>type</w:t>
      </w:r>
      <w:proofErr w:type="spellEnd"/>
      <w:r w:rsidRPr="00E43B9B">
        <w:rPr>
          <w:rFonts w:ascii="Arial" w:eastAsia="Times New Roman" w:hAnsi="Arial" w:cs="Arial"/>
          <w:b/>
          <w:bCs/>
          <w:color w:val="273B47"/>
          <w:sz w:val="20"/>
          <w:szCs w:val="24"/>
          <w:lang w:val="es-MX" w:eastAsia="es-MX"/>
        </w:rPr>
        <w:t>=“</w:t>
      </w:r>
      <w:proofErr w:type="spellStart"/>
      <w:r w:rsidRPr="00E43B9B">
        <w:rPr>
          <w:rFonts w:ascii="Arial" w:eastAsia="Times New Roman" w:hAnsi="Arial" w:cs="Arial"/>
          <w:b/>
          <w:bCs/>
          <w:color w:val="273B47"/>
          <w:sz w:val="20"/>
          <w:szCs w:val="24"/>
          <w:lang w:val="es-MX" w:eastAsia="es-MX"/>
        </w:rPr>
        <w:t>number</w:t>
      </w:r>
      <w:proofErr w:type="spellEnd"/>
      <w:r w:rsidRPr="00E43B9B">
        <w:rPr>
          <w:rFonts w:ascii="Arial" w:eastAsia="Times New Roman" w:hAnsi="Arial" w:cs="Arial"/>
          <w:b/>
          <w:bCs/>
          <w:color w:val="273B47"/>
          <w:sz w:val="20"/>
          <w:szCs w:val="24"/>
          <w:lang w:val="es-MX" w:eastAsia="es-MX"/>
        </w:rPr>
        <w:t>”]</w:t>
      </w:r>
      <w:r w:rsidRPr="00E43B9B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. Aplica estilos al elemento con el atributo especificado.</w:t>
      </w:r>
    </w:p>
    <w:p w:rsidR="00E43B9B" w:rsidRPr="00E43B9B" w:rsidRDefault="00E43B9B" w:rsidP="00E43B9B">
      <w:pPr>
        <w:shd w:val="clear" w:color="auto" w:fill="FFFFFF"/>
        <w:spacing w:before="113" w:after="113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E43B9B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La prioridad de un selector se determina por la suma de su contenido:</w:t>
      </w:r>
    </w:p>
    <w:p w:rsidR="00E43B9B" w:rsidRPr="00E43B9B" w:rsidRDefault="00E43B9B" w:rsidP="00E43B9B">
      <w:pPr>
        <w:numPr>
          <w:ilvl w:val="0"/>
          <w:numId w:val="21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E43B9B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ID = 100</w:t>
      </w:r>
    </w:p>
    <w:p w:rsidR="00E43B9B" w:rsidRPr="00E43B9B" w:rsidRDefault="00E43B9B" w:rsidP="00E43B9B">
      <w:pPr>
        <w:numPr>
          <w:ilvl w:val="0"/>
          <w:numId w:val="21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E43B9B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Clase = 10</w:t>
      </w:r>
    </w:p>
    <w:p w:rsidR="00E43B9B" w:rsidRPr="00E43B9B" w:rsidRDefault="00E43B9B" w:rsidP="00E43B9B">
      <w:pPr>
        <w:numPr>
          <w:ilvl w:val="0"/>
          <w:numId w:val="21"/>
        </w:numPr>
        <w:shd w:val="clear" w:color="auto" w:fill="FFFFFF"/>
        <w:spacing w:before="0" w:after="0" w:line="240" w:lineRule="auto"/>
        <w:ind w:left="113" w:right="113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E43B9B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Etiqueta = 1</w:t>
      </w:r>
    </w:p>
    <w:p w:rsidR="00E43B9B" w:rsidRPr="00E43B9B" w:rsidRDefault="00E43B9B" w:rsidP="00E43B9B">
      <w:pPr>
        <w:shd w:val="clear" w:color="auto" w:fill="FFFFFF"/>
        <w:spacing w:before="113" w:after="113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E43B9B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A mayor la suma, mayor prioridad.</w:t>
      </w:r>
      <w:r w:rsidR="00F91172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Esto </w:t>
      </w:r>
      <w:proofErr w:type="spellStart"/>
      <w:r w:rsidR="00F91172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esta</w:t>
      </w:r>
      <w:proofErr w:type="spellEnd"/>
      <w:r w:rsidR="00F91172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por sobre la cascada</w:t>
      </w:r>
    </w:p>
    <w:p w:rsidR="00E43B9B" w:rsidRPr="00E43B9B" w:rsidRDefault="00E43B9B" w:rsidP="00E43B9B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E43B9B">
        <w:rPr>
          <w:rFonts w:ascii="Arial" w:eastAsia="Times New Roman" w:hAnsi="Arial" w:cs="Arial"/>
          <w:b/>
          <w:bCs/>
          <w:color w:val="273B47"/>
          <w:sz w:val="20"/>
          <w:szCs w:val="24"/>
          <w:lang w:val="es-MX" w:eastAsia="es-MX"/>
        </w:rPr>
        <w:t>!</w:t>
      </w:r>
      <w:proofErr w:type="spellStart"/>
      <w:proofErr w:type="gramStart"/>
      <w:r w:rsidRPr="00E43B9B">
        <w:rPr>
          <w:rFonts w:ascii="Arial" w:eastAsia="Times New Roman" w:hAnsi="Arial" w:cs="Arial"/>
          <w:b/>
          <w:bCs/>
          <w:color w:val="273B47"/>
          <w:sz w:val="20"/>
          <w:szCs w:val="24"/>
          <w:lang w:val="es-MX" w:eastAsia="es-MX"/>
        </w:rPr>
        <w:t>important</w:t>
      </w:r>
      <w:proofErr w:type="spellEnd"/>
      <w:proofErr w:type="gramEnd"/>
      <w:r w:rsidRPr="00E43B9B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 es un valor especial tiene un valor de un millón, nunca lo uses a menos que sea tu única opción como cuando no tienes acceso al código fuente.</w:t>
      </w:r>
    </w:p>
    <w:p w:rsidR="00E43B9B" w:rsidRDefault="00E43B9B" w:rsidP="00E43B9B">
      <w:pPr>
        <w:rPr>
          <w:lang w:val="es-MX"/>
        </w:rPr>
      </w:pPr>
    </w:p>
    <w:p w:rsidR="00E43B9B" w:rsidRDefault="00E43B9B" w:rsidP="00E43B9B">
      <w:pPr>
        <w:rPr>
          <w:lang w:val="es-MX"/>
        </w:rPr>
      </w:pPr>
    </w:p>
    <w:p w:rsidR="00F26350" w:rsidRDefault="00F26350" w:rsidP="00E43B9B">
      <w:pPr>
        <w:rPr>
          <w:lang w:val="es-MX"/>
        </w:rPr>
      </w:pPr>
    </w:p>
    <w:p w:rsidR="00F26350" w:rsidRDefault="00F26350" w:rsidP="00E43B9B">
      <w:pPr>
        <w:rPr>
          <w:lang w:val="es-MX"/>
        </w:rPr>
      </w:pPr>
    </w:p>
    <w:p w:rsidR="00F26350" w:rsidRDefault="00F26350" w:rsidP="00E43B9B">
      <w:pPr>
        <w:rPr>
          <w:lang w:val="es-MX"/>
        </w:rPr>
      </w:pPr>
    </w:p>
    <w:p w:rsidR="00F26350" w:rsidRDefault="00F26350" w:rsidP="00E43B9B">
      <w:pPr>
        <w:rPr>
          <w:lang w:val="es-MX"/>
        </w:rPr>
      </w:pPr>
    </w:p>
    <w:p w:rsidR="00F26350" w:rsidRDefault="00F26350" w:rsidP="00E43B9B">
      <w:pPr>
        <w:rPr>
          <w:lang w:val="es-MX"/>
        </w:rPr>
      </w:pPr>
    </w:p>
    <w:p w:rsidR="00F26350" w:rsidRDefault="00F26350" w:rsidP="00E43B9B">
      <w:pPr>
        <w:rPr>
          <w:lang w:val="es-MX"/>
        </w:rPr>
      </w:pPr>
    </w:p>
    <w:p w:rsidR="00F26350" w:rsidRPr="00E43B9B" w:rsidRDefault="00F26350" w:rsidP="00F26350">
      <w:pPr>
        <w:pStyle w:val="Ttulo1"/>
      </w:pPr>
      <w:r w:rsidRPr="00F26350">
        <w:lastRenderedPageBreak/>
        <w:t>Introducción a los Preprocesadores</w:t>
      </w:r>
    </w:p>
    <w:p w:rsidR="00F26350" w:rsidRPr="00F26350" w:rsidRDefault="00F26350" w:rsidP="00F26350">
      <w:pPr>
        <w:pStyle w:val="NormalWeb"/>
        <w:spacing w:before="113" w:beforeAutospacing="0" w:after="113" w:afterAutospacing="0"/>
        <w:jc w:val="both"/>
        <w:rPr>
          <w:rFonts w:ascii="Arial" w:hAnsi="Arial" w:cs="Arial"/>
          <w:color w:val="273B47"/>
          <w:sz w:val="20"/>
        </w:rPr>
      </w:pPr>
      <w:r w:rsidRPr="00F26350">
        <w:rPr>
          <w:rFonts w:ascii="Arial" w:hAnsi="Arial" w:cs="Arial"/>
          <w:color w:val="273B47"/>
          <w:sz w:val="20"/>
        </w:rPr>
        <w:t xml:space="preserve">Un preprocesador es una herramienta que nos permite escribir pseudocódigo de forma modular, más fácil de rehusar, leer, y mantener. </w:t>
      </w:r>
      <w:proofErr w:type="gramStart"/>
      <w:r w:rsidRPr="00F26350">
        <w:rPr>
          <w:rFonts w:ascii="Arial" w:hAnsi="Arial" w:cs="Arial"/>
          <w:color w:val="273B47"/>
          <w:sz w:val="20"/>
        </w:rPr>
        <w:t>pseudocódigo</w:t>
      </w:r>
      <w:proofErr w:type="gramEnd"/>
      <w:r w:rsidRPr="00F26350">
        <w:rPr>
          <w:rFonts w:ascii="Arial" w:hAnsi="Arial" w:cs="Arial"/>
          <w:color w:val="273B47"/>
          <w:sz w:val="20"/>
        </w:rPr>
        <w:t xml:space="preserve"> que después será convertido a CSS o HTML estándar que el navegador entiende.</w:t>
      </w:r>
    </w:p>
    <w:p w:rsidR="00F26350" w:rsidRDefault="00F26350" w:rsidP="00F26350">
      <w:pPr>
        <w:pStyle w:val="NormalWeb"/>
        <w:spacing w:before="113" w:beforeAutospacing="0" w:after="113" w:afterAutospacing="0"/>
        <w:jc w:val="both"/>
        <w:rPr>
          <w:rFonts w:ascii="Arial" w:hAnsi="Arial" w:cs="Arial"/>
          <w:color w:val="273B47"/>
          <w:sz w:val="20"/>
        </w:rPr>
      </w:pPr>
      <w:r w:rsidRPr="00F26350">
        <w:rPr>
          <w:rFonts w:ascii="Arial" w:hAnsi="Arial" w:cs="Arial"/>
          <w:color w:val="273B47"/>
          <w:sz w:val="20"/>
        </w:rPr>
        <w:t xml:space="preserve">Gracias a los preprocesadores podemos extender las características de CSS y HTML al nivel de otros lenguajes de programación, permitiéndonos usar características como variables, funciones y </w:t>
      </w:r>
      <w:proofErr w:type="spellStart"/>
      <w:r w:rsidRPr="00F26350">
        <w:rPr>
          <w:rFonts w:ascii="Arial" w:hAnsi="Arial" w:cs="Arial"/>
          <w:color w:val="273B47"/>
          <w:sz w:val="20"/>
        </w:rPr>
        <w:t>mixins</w:t>
      </w:r>
      <w:proofErr w:type="spellEnd"/>
      <w:r w:rsidRPr="00F26350">
        <w:rPr>
          <w:rFonts w:ascii="Arial" w:hAnsi="Arial" w:cs="Arial"/>
          <w:color w:val="273B47"/>
          <w:sz w:val="20"/>
        </w:rPr>
        <w:t>.</w:t>
      </w:r>
    </w:p>
    <w:p w:rsidR="00F26350" w:rsidRDefault="00F26350" w:rsidP="00F26350">
      <w:pPr>
        <w:pStyle w:val="NormalWeb"/>
        <w:spacing w:before="113" w:beforeAutospacing="0" w:after="113" w:afterAutospacing="0"/>
        <w:jc w:val="center"/>
        <w:rPr>
          <w:rFonts w:ascii="Arial" w:hAnsi="Arial" w:cs="Arial"/>
          <w:color w:val="273B47"/>
          <w:sz w:val="20"/>
        </w:rPr>
      </w:pPr>
      <w:r w:rsidRPr="00F26350">
        <w:rPr>
          <w:rFonts w:ascii="Arial" w:hAnsi="Arial" w:cs="Arial"/>
          <w:color w:val="273B47"/>
          <w:sz w:val="20"/>
        </w:rPr>
        <w:drawing>
          <wp:inline distT="0" distB="0" distL="0" distR="0" wp14:anchorId="602B885C" wp14:editId="069CEEBB">
            <wp:extent cx="1551956" cy="20084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1288" cy="20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350">
        <w:rPr>
          <w:rFonts w:ascii="Arial" w:hAnsi="Arial" w:cs="Arial"/>
          <w:color w:val="273B47"/>
          <w:sz w:val="20"/>
        </w:rPr>
        <w:drawing>
          <wp:inline distT="0" distB="0" distL="0" distR="0" wp14:anchorId="607C67B3" wp14:editId="0A2EA59E">
            <wp:extent cx="1745727" cy="189411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1296" cy="19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6350" w:rsidRPr="00F26350" w:rsidRDefault="00F26350" w:rsidP="00F26350">
      <w:pPr>
        <w:pStyle w:val="NormalWeb"/>
        <w:spacing w:before="113" w:beforeAutospacing="0" w:after="113" w:afterAutospacing="0"/>
        <w:jc w:val="center"/>
        <w:rPr>
          <w:rFonts w:ascii="Arial" w:hAnsi="Arial" w:cs="Arial"/>
          <w:color w:val="273B47"/>
          <w:sz w:val="20"/>
        </w:rPr>
      </w:pPr>
      <w:r w:rsidRPr="00F26350">
        <w:rPr>
          <w:rFonts w:ascii="Arial" w:hAnsi="Arial" w:cs="Arial"/>
          <w:color w:val="273B47"/>
          <w:sz w:val="20"/>
        </w:rPr>
        <w:drawing>
          <wp:inline distT="0" distB="0" distL="0" distR="0" wp14:anchorId="738D363A" wp14:editId="49830052">
            <wp:extent cx="1563099" cy="1975757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6734" cy="19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350">
        <w:rPr>
          <w:rFonts w:ascii="Arial" w:hAnsi="Arial" w:cs="Arial"/>
          <w:color w:val="273B47"/>
          <w:sz w:val="20"/>
        </w:rPr>
        <w:drawing>
          <wp:inline distT="0" distB="0" distL="0" distR="0" wp14:anchorId="56146808" wp14:editId="412AF192">
            <wp:extent cx="1494590" cy="1942646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288" cy="19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350" w:rsidRPr="00F26350" w:rsidSect="004E1AED">
      <w:footerReference w:type="defaul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B04" w:rsidRDefault="001B7B04">
      <w:pPr>
        <w:spacing w:after="0" w:line="240" w:lineRule="auto"/>
      </w:pPr>
      <w:r>
        <w:separator/>
      </w:r>
    </w:p>
  </w:endnote>
  <w:endnote w:type="continuationSeparator" w:id="0">
    <w:p w:rsidR="001B7B04" w:rsidRDefault="001B7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F2635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B04" w:rsidRDefault="001B7B04">
      <w:pPr>
        <w:spacing w:after="0" w:line="240" w:lineRule="auto"/>
      </w:pPr>
      <w:r>
        <w:separator/>
      </w:r>
    </w:p>
  </w:footnote>
  <w:footnote w:type="continuationSeparator" w:id="0">
    <w:p w:rsidR="001B7B04" w:rsidRDefault="001B7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371A01"/>
    <w:multiLevelType w:val="multilevel"/>
    <w:tmpl w:val="A980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D707DAE"/>
    <w:multiLevelType w:val="multilevel"/>
    <w:tmpl w:val="8486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2F52AD"/>
    <w:multiLevelType w:val="multilevel"/>
    <w:tmpl w:val="F92E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9B"/>
    <w:rsid w:val="00117503"/>
    <w:rsid w:val="00194DF6"/>
    <w:rsid w:val="001B7B04"/>
    <w:rsid w:val="0020127B"/>
    <w:rsid w:val="004E1AED"/>
    <w:rsid w:val="005C12A5"/>
    <w:rsid w:val="00A1310C"/>
    <w:rsid w:val="00D304DF"/>
    <w:rsid w:val="00D47A97"/>
    <w:rsid w:val="00E43B9B"/>
    <w:rsid w:val="00F26350"/>
    <w:rsid w:val="00F9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6B6964-36CC-4247-BE48-A36A29B6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E4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E43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DD"/>
    <w:rsid w:val="0001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42C4E0F2EC14F49B08AE1FBF01451F5">
    <w:name w:val="442C4E0F2EC14F49B08AE1FBF01451F5"/>
  </w:style>
  <w:style w:type="paragraph" w:customStyle="1" w:styleId="C51E6CCC92DD420DAC4D086C5F818D6E">
    <w:name w:val="C51E6CCC92DD420DAC4D086C5F818D6E"/>
  </w:style>
  <w:style w:type="paragraph" w:customStyle="1" w:styleId="A51BB47C370A4091B9CB387830540968">
    <w:name w:val="A51BB47C370A4091B9CB3878305409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21BB4A-C2C5-448A-A223-98A94C66A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1150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1</cp:revision>
  <dcterms:created xsi:type="dcterms:W3CDTF">2020-08-11T22:16:00Z</dcterms:created>
  <dcterms:modified xsi:type="dcterms:W3CDTF">2020-08-12T17:31:00Z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