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0C" w:rsidRDefault="008F52F7" w:rsidP="008F52F7">
      <w:r>
        <w:t xml:space="preserve">El dispositivo actúa como un servidor web desde el cual sirve los datos de los sensores. Cuando se enciende se conecta a la red de </w:t>
      </w:r>
      <w:proofErr w:type="spellStart"/>
      <w:r>
        <w:t>wifiesfera</w:t>
      </w:r>
      <w:proofErr w:type="spellEnd"/>
      <w:r>
        <w:t xml:space="preserve"> y comienza a coger datos de los sensores y responder a las peticiones </w:t>
      </w:r>
      <w:r w:rsidR="005D5AEE">
        <w:t>entrantes</w:t>
      </w:r>
      <w:r>
        <w:t>.</w:t>
      </w:r>
    </w:p>
    <w:p w:rsidR="008F52F7" w:rsidRPr="008F52F7" w:rsidRDefault="008F52F7" w:rsidP="008F52F7">
      <w:pPr>
        <w:pStyle w:val="Prrafodelista"/>
        <w:numPr>
          <w:ilvl w:val="0"/>
          <w:numId w:val="1"/>
        </w:numPr>
      </w:pPr>
      <w:r w:rsidRPr="008F52F7">
        <w:t>http://&lt;ipDispositivo&gt;/</w:t>
      </w:r>
      <w:r w:rsidRPr="008F52F7">
        <w:rPr>
          <w:b/>
        </w:rPr>
        <w:t>led</w:t>
      </w:r>
    </w:p>
    <w:p w:rsidR="008F52F7" w:rsidRDefault="008F52F7" w:rsidP="008F52F7">
      <w:pPr>
        <w:pStyle w:val="Prrafodelista"/>
      </w:pPr>
      <w:r>
        <w:t xml:space="preserve">Si realizamos esta llamada cambiamos el estado del led para </w:t>
      </w:r>
      <w:r w:rsidR="005D5AEE">
        <w:t xml:space="preserve">poder </w:t>
      </w:r>
      <w:r>
        <w:t xml:space="preserve">avisar de una </w:t>
      </w:r>
      <w:r w:rsidR="005D5AEE">
        <w:t>avería</w:t>
      </w:r>
      <w:r>
        <w:t>.</w:t>
      </w:r>
    </w:p>
    <w:p w:rsidR="008F52F7" w:rsidRDefault="008F52F7" w:rsidP="008F52F7">
      <w:pPr>
        <w:pStyle w:val="Prrafodelista"/>
      </w:pPr>
    </w:p>
    <w:p w:rsidR="008F52F7" w:rsidRDefault="008F52F7" w:rsidP="008F52F7">
      <w:pPr>
        <w:pStyle w:val="Prrafodelista"/>
        <w:numPr>
          <w:ilvl w:val="0"/>
          <w:numId w:val="1"/>
        </w:numPr>
      </w:pPr>
      <w:r w:rsidRPr="008F52F7">
        <w:t>http://&lt;</w:t>
      </w:r>
      <w:bookmarkStart w:id="0" w:name="_GoBack"/>
      <w:bookmarkEnd w:id="0"/>
      <w:r>
        <w:t>ipDispositivo&gt;/</w:t>
      </w:r>
      <w:r w:rsidRPr="008F52F7">
        <w:rPr>
          <w:b/>
        </w:rPr>
        <w:t>sensor</w:t>
      </w:r>
    </w:p>
    <w:p w:rsidR="008F52F7" w:rsidRDefault="008F52F7" w:rsidP="008F52F7">
      <w:pPr>
        <w:pStyle w:val="Prrafodelista"/>
      </w:pPr>
      <w:r>
        <w:t>Al realizar esta petición se nos proporcionará los datos de los sensores en ese momento.</w:t>
      </w:r>
      <w:r w:rsidRPr="008F52F7">
        <w:t xml:space="preserve"> </w:t>
      </w:r>
    </w:p>
    <w:p w:rsidR="008F52F7" w:rsidRDefault="008F52F7" w:rsidP="008F52F7">
      <w:pPr>
        <w:pStyle w:val="Prrafodelista"/>
      </w:pPr>
    </w:p>
    <w:p w:rsidR="008F52F7" w:rsidRDefault="008F52F7" w:rsidP="008F52F7">
      <w:pPr>
        <w:pStyle w:val="Prrafodelista"/>
      </w:pPr>
    </w:p>
    <w:p w:rsidR="008F52F7" w:rsidRDefault="005D5AEE" w:rsidP="008F52F7">
      <w:r>
        <w:t>Al abrir el mapa podemos ver los dispositivos situados por la ciudad y los valores actuales de los sensores, así de como el estado del led.</w:t>
      </w:r>
      <w:r w:rsidRPr="005D5AEE">
        <w:t xml:space="preserve"> </w:t>
      </w:r>
      <w:r>
        <w:t>Cuando el sensor de gas pasa de un valor superior límite</w:t>
      </w:r>
      <w:r>
        <w:t xml:space="preserve"> el dispositivo</w:t>
      </w:r>
      <w:r>
        <w:t xml:space="preserve"> alertará me</w:t>
      </w:r>
      <w:r>
        <w:t xml:space="preserve">diante un aviso en el navegador, indicando el valor del sensor y el identificador del sensor. </w:t>
      </w:r>
    </w:p>
    <w:p w:rsidR="005D5AEE" w:rsidRDefault="005D5AEE" w:rsidP="008F52F7"/>
    <w:p w:rsidR="008F52F7" w:rsidRDefault="008F52F7" w:rsidP="008F52F7"/>
    <w:p w:rsidR="008F52F7" w:rsidRDefault="008F52F7" w:rsidP="008F52F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67"/>
        <w:gridCol w:w="1837"/>
      </w:tblGrid>
      <w:tr w:rsidR="008F52F7" w:rsidTr="00DF3C2A">
        <w:trPr>
          <w:trHeight w:val="436"/>
          <w:jc w:val="center"/>
        </w:trPr>
        <w:tc>
          <w:tcPr>
            <w:tcW w:w="3267" w:type="dxa"/>
          </w:tcPr>
          <w:p w:rsidR="008F52F7" w:rsidRPr="00F036DF" w:rsidRDefault="008F52F7" w:rsidP="00872E36">
            <w:pPr>
              <w:jc w:val="center"/>
              <w:rPr>
                <w:b/>
              </w:rPr>
            </w:pPr>
            <w:r w:rsidRPr="00F036DF">
              <w:rPr>
                <w:b/>
              </w:rPr>
              <w:t>Producto</w:t>
            </w:r>
          </w:p>
        </w:tc>
        <w:tc>
          <w:tcPr>
            <w:tcW w:w="1837" w:type="dxa"/>
          </w:tcPr>
          <w:p w:rsidR="008F52F7" w:rsidRPr="00F036DF" w:rsidRDefault="008F52F7" w:rsidP="00872E36">
            <w:pPr>
              <w:jc w:val="center"/>
              <w:rPr>
                <w:b/>
              </w:rPr>
            </w:pPr>
            <w:r w:rsidRPr="00F036DF">
              <w:rPr>
                <w:b/>
              </w:rPr>
              <w:t>Precio</w:t>
            </w:r>
          </w:p>
        </w:tc>
      </w:tr>
      <w:tr w:rsidR="008F52F7" w:rsidTr="00DF3C2A">
        <w:trPr>
          <w:trHeight w:val="412"/>
          <w:jc w:val="center"/>
        </w:trPr>
        <w:tc>
          <w:tcPr>
            <w:tcW w:w="3267" w:type="dxa"/>
          </w:tcPr>
          <w:p w:rsidR="008F52F7" w:rsidRPr="00DA2BA5" w:rsidRDefault="008F52F7" w:rsidP="005D5AEE">
            <w:pPr>
              <w:jc w:val="right"/>
              <w:rPr>
                <w:u w:val="single"/>
              </w:rPr>
            </w:pPr>
            <w:r w:rsidRPr="007B179A">
              <w:t>Esp8266</w:t>
            </w:r>
            <w:r w:rsidR="00DA2BA5" w:rsidRPr="007B179A">
              <w:t>-12</w:t>
            </w:r>
          </w:p>
        </w:tc>
        <w:tc>
          <w:tcPr>
            <w:tcW w:w="1837" w:type="dxa"/>
          </w:tcPr>
          <w:p w:rsidR="008F52F7" w:rsidRDefault="008F52F7" w:rsidP="005D5AEE">
            <w:pPr>
              <w:jc w:val="center"/>
            </w:pPr>
            <w:r>
              <w:t>1.63€/</w:t>
            </w:r>
            <w:proofErr w:type="spellStart"/>
            <w:r>
              <w:t>ud</w:t>
            </w:r>
            <w:proofErr w:type="spellEnd"/>
          </w:p>
        </w:tc>
      </w:tr>
      <w:tr w:rsidR="008F52F7" w:rsidTr="00DF3C2A">
        <w:trPr>
          <w:trHeight w:val="412"/>
          <w:jc w:val="center"/>
        </w:trPr>
        <w:tc>
          <w:tcPr>
            <w:tcW w:w="3267" w:type="dxa"/>
          </w:tcPr>
          <w:p w:rsidR="008F52F7" w:rsidRDefault="008F52F7" w:rsidP="005D5AEE">
            <w:pPr>
              <w:jc w:val="right"/>
            </w:pPr>
            <w:r>
              <w:t>Sensor fotosensible</w:t>
            </w:r>
          </w:p>
        </w:tc>
        <w:tc>
          <w:tcPr>
            <w:tcW w:w="1837" w:type="dxa"/>
          </w:tcPr>
          <w:p w:rsidR="008F52F7" w:rsidRDefault="008F52F7" w:rsidP="005D5AEE">
            <w:pPr>
              <w:jc w:val="center"/>
            </w:pPr>
            <w:r>
              <w:t>0.39€/</w:t>
            </w:r>
            <w:proofErr w:type="spellStart"/>
            <w:r>
              <w:t>ud</w:t>
            </w:r>
            <w:proofErr w:type="spellEnd"/>
          </w:p>
        </w:tc>
      </w:tr>
      <w:tr w:rsidR="008F52F7" w:rsidTr="00DF3C2A">
        <w:trPr>
          <w:trHeight w:val="412"/>
          <w:jc w:val="center"/>
        </w:trPr>
        <w:tc>
          <w:tcPr>
            <w:tcW w:w="3267" w:type="dxa"/>
          </w:tcPr>
          <w:p w:rsidR="008F52F7" w:rsidRDefault="008F52F7" w:rsidP="005D5AEE">
            <w:pPr>
              <w:jc w:val="right"/>
            </w:pPr>
            <w:r w:rsidRPr="00F036DF">
              <w:t>Sensor de Gas</w:t>
            </w:r>
            <w:r>
              <w:t xml:space="preserve"> (</w:t>
            </w:r>
            <w:r w:rsidRPr="00F036DF">
              <w:t>MQ-135</w:t>
            </w:r>
            <w:r>
              <w:t>)</w:t>
            </w:r>
          </w:p>
        </w:tc>
        <w:tc>
          <w:tcPr>
            <w:tcW w:w="1837" w:type="dxa"/>
          </w:tcPr>
          <w:p w:rsidR="008F52F7" w:rsidRDefault="008F52F7" w:rsidP="005D5AEE">
            <w:pPr>
              <w:jc w:val="center"/>
            </w:pPr>
            <w:r>
              <w:t>2.11€/</w:t>
            </w:r>
            <w:proofErr w:type="spellStart"/>
            <w:r>
              <w:t>ud</w:t>
            </w:r>
            <w:proofErr w:type="spellEnd"/>
          </w:p>
        </w:tc>
      </w:tr>
      <w:tr w:rsidR="008F52F7" w:rsidTr="00DF3C2A">
        <w:trPr>
          <w:trHeight w:val="412"/>
          <w:jc w:val="center"/>
        </w:trPr>
        <w:tc>
          <w:tcPr>
            <w:tcW w:w="3267" w:type="dxa"/>
          </w:tcPr>
          <w:p w:rsidR="008F52F7" w:rsidRDefault="008F52F7" w:rsidP="005D5AEE">
            <w:pPr>
              <w:jc w:val="right"/>
            </w:pPr>
            <w:r>
              <w:t>Leds</w:t>
            </w:r>
          </w:p>
        </w:tc>
        <w:tc>
          <w:tcPr>
            <w:tcW w:w="1837" w:type="dxa"/>
          </w:tcPr>
          <w:p w:rsidR="008F52F7" w:rsidRDefault="008F52F7" w:rsidP="005D5AEE">
            <w:pPr>
              <w:jc w:val="center"/>
            </w:pPr>
            <w:r>
              <w:t>1.79€  (100uds)</w:t>
            </w:r>
          </w:p>
        </w:tc>
      </w:tr>
      <w:tr w:rsidR="008F52F7" w:rsidTr="00DF3C2A">
        <w:trPr>
          <w:trHeight w:val="412"/>
          <w:jc w:val="center"/>
        </w:trPr>
        <w:tc>
          <w:tcPr>
            <w:tcW w:w="3267" w:type="dxa"/>
          </w:tcPr>
          <w:p w:rsidR="008F52F7" w:rsidRDefault="008F52F7" w:rsidP="005D5AEE">
            <w:pPr>
              <w:jc w:val="right"/>
            </w:pPr>
            <w:r>
              <w:t>Regulador de voltaje 220</w:t>
            </w:r>
            <w:r w:rsidR="00DF3C2A">
              <w:t>v</w:t>
            </w:r>
            <w:r>
              <w:t xml:space="preserve"> a 3.3v</w:t>
            </w:r>
          </w:p>
        </w:tc>
        <w:tc>
          <w:tcPr>
            <w:tcW w:w="1837" w:type="dxa"/>
          </w:tcPr>
          <w:p w:rsidR="008F52F7" w:rsidRDefault="008F52F7" w:rsidP="005D5AEE">
            <w:pPr>
              <w:jc w:val="center"/>
            </w:pPr>
            <w:r>
              <w:t>1.81€</w:t>
            </w:r>
          </w:p>
        </w:tc>
      </w:tr>
      <w:tr w:rsidR="005D5AEE" w:rsidTr="00DF3C2A">
        <w:trPr>
          <w:trHeight w:val="412"/>
          <w:jc w:val="center"/>
        </w:trPr>
        <w:tc>
          <w:tcPr>
            <w:tcW w:w="3267" w:type="dxa"/>
          </w:tcPr>
          <w:p w:rsidR="005D5AEE" w:rsidRDefault="005D5AEE" w:rsidP="005D5AEE">
            <w:pPr>
              <w:jc w:val="center"/>
            </w:pPr>
          </w:p>
        </w:tc>
        <w:tc>
          <w:tcPr>
            <w:tcW w:w="1837" w:type="dxa"/>
          </w:tcPr>
          <w:p w:rsidR="005D5AEE" w:rsidRDefault="005D5AEE" w:rsidP="008F52F7">
            <w:pPr>
              <w:jc w:val="right"/>
            </w:pPr>
          </w:p>
        </w:tc>
      </w:tr>
      <w:tr w:rsidR="008F52F7" w:rsidTr="00DF3C2A">
        <w:trPr>
          <w:trHeight w:val="412"/>
          <w:jc w:val="center"/>
        </w:trPr>
        <w:tc>
          <w:tcPr>
            <w:tcW w:w="3267" w:type="dxa"/>
          </w:tcPr>
          <w:p w:rsidR="008F52F7" w:rsidRPr="00F036DF" w:rsidRDefault="008F52F7" w:rsidP="00872E36">
            <w:pPr>
              <w:jc w:val="center"/>
              <w:rPr>
                <w:b/>
              </w:rPr>
            </w:pPr>
            <w:r w:rsidRPr="00F036DF">
              <w:rPr>
                <w:b/>
              </w:rPr>
              <w:t>Total por dispositivo</w:t>
            </w:r>
          </w:p>
        </w:tc>
        <w:tc>
          <w:tcPr>
            <w:tcW w:w="1837" w:type="dxa"/>
          </w:tcPr>
          <w:p w:rsidR="008F52F7" w:rsidRPr="005D5AEE" w:rsidRDefault="005D5AEE" w:rsidP="005D5AEE">
            <w:pPr>
              <w:jc w:val="center"/>
              <w:rPr>
                <w:b/>
              </w:rPr>
            </w:pPr>
            <w:r w:rsidRPr="005D5AEE">
              <w:rPr>
                <w:b/>
              </w:rPr>
              <w:t>7.73€</w:t>
            </w:r>
          </w:p>
        </w:tc>
      </w:tr>
    </w:tbl>
    <w:p w:rsidR="008F52F7" w:rsidRDefault="008F52F7" w:rsidP="008F52F7"/>
    <w:p w:rsidR="008F52F7" w:rsidRPr="008F52F7" w:rsidRDefault="008F52F7" w:rsidP="008F52F7"/>
    <w:sectPr w:rsidR="008F52F7" w:rsidRPr="008F5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BD3"/>
    <w:multiLevelType w:val="hybridMultilevel"/>
    <w:tmpl w:val="D9F2A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B1"/>
    <w:rsid w:val="00115B0C"/>
    <w:rsid w:val="00377506"/>
    <w:rsid w:val="005D5AEE"/>
    <w:rsid w:val="007B179A"/>
    <w:rsid w:val="008F52F7"/>
    <w:rsid w:val="00930CB1"/>
    <w:rsid w:val="00DA2BA5"/>
    <w:rsid w:val="00DF3C2A"/>
    <w:rsid w:val="00F0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D5FE"/>
  <w15:chartTrackingRefBased/>
  <w15:docId w15:val="{E8D67A89-902B-4DC2-8D06-D4752263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3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5116-F629-4E4D-815B-7DB9A5F5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Jaular Orgueira</dc:creator>
  <cp:keywords/>
  <dc:description/>
  <cp:lastModifiedBy>Diego Jaular Orgueira</cp:lastModifiedBy>
  <cp:revision>3</cp:revision>
  <dcterms:created xsi:type="dcterms:W3CDTF">2016-12-11T18:16:00Z</dcterms:created>
  <dcterms:modified xsi:type="dcterms:W3CDTF">2016-12-11T19:37:00Z</dcterms:modified>
</cp:coreProperties>
</file>