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media/rId21.jpg" ContentType="image/jpeg"/>
  <Override PartName="/word/media/rId27.png" ContentType="image/png"/>
  <Override PartName="/word/media/rId29.png" ContentType="image/png"/>
  <Override PartName="/word/media/rId31.png" ContentType="image/png"/>
  <Override PartName="/word/media/rId35.png" ContentType="image/png"/>
  <Override PartName="/word/media/rId37.png" ContentType="image/png"/>
  <Override PartName="/word/media/rId38.png" ContentType="image/png"/>
  <Override PartName="/word/media/rId3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gure"/>
      </w:pPr>
      <w:r>
        <w:drawing>
          <wp:inline>
            <wp:extent cx="5257800" cy="640944"/>
            <wp:effectExtent b="0" l="0" r="0" t="0"/>
            <wp:docPr descr="" title="" id="1" name="Picture"/>
            <a:graphic>
              <a:graphicData uri="http://schemas.openxmlformats.org/drawingml/2006/picture">
                <pic:pic>
                  <pic:nvPicPr>
                    <pic:cNvPr descr="/Pictures/logo/SPRFMO%20header.jpg" id="0" name="Picture"/>
                    <pic:cNvPicPr>
                      <a:picLocks noChangeArrowheads="1" noChangeAspect="1"/>
                    </pic:cNvPicPr>
                  </pic:nvPicPr>
                  <pic:blipFill>
                    <a:blip r:embed="rId21"/>
                    <a:stretch>
                      <a:fillRect/>
                    </a:stretch>
                  </pic:blipFill>
                  <pic:spPr bwMode="auto">
                    <a:xfrm>
                      <a:off x="0" y="0"/>
                      <a:ext cx="5257800" cy="640944"/>
                    </a:xfrm>
                    <a:prstGeom prst="rect">
                      <a:avLst/>
                    </a:prstGeom>
                    <a:noFill/>
                    <a:ln w="9525">
                      <a:noFill/>
                      <a:headEnd/>
                      <a:tailEnd/>
                    </a:ln>
                  </pic:spPr>
                </pic:pic>
              </a:graphicData>
            </a:graphic>
          </wp:inline>
        </w:drawing>
      </w:r>
    </w:p>
    <w:p>
      <w:pPr>
        <w:pStyle w:val="FirstParagraph"/>
      </w:pPr>
      <w:r>
        <w:t xml:space="preserve"> </w:t>
      </w:r>
      <w:r>
        <w:br w:type="textWrapping"/>
      </w:r>
      <w:r>
        <w:t xml:space="preserve">10/08/2018</w:t>
      </w:r>
    </w:p>
    <w:p>
      <w:pPr>
        <w:pStyle w:val="BodyText"/>
      </w:pPr>
      <w:r>
        <w:rPr>
          <w:b/>
        </w:rPr>
        <w:t xml:space="preserve">6th Meeting of the Scientific Committee</w:t>
      </w:r>
    </w:p>
    <w:p>
      <w:pPr>
        <w:pStyle w:val="BodyText"/>
      </w:pPr>
      <w:r>
        <w:t xml:space="preserve">Puerto Varas, Chili 9 - 14 September 2018</w:t>
      </w:r>
    </w:p>
    <w:p>
      <w:pPr>
        <w:pStyle w:val="BodyText"/>
      </w:pPr>
      <w:r>
        <w:t xml:space="preserve"> </w:t>
      </w:r>
    </w:p>
    <w:p>
      <w:pPr>
        <w:pStyle w:val="BodyText"/>
      </w:pPr>
      <w:r>
        <w:rPr>
          <w:b/>
        </w:rPr>
        <w:t xml:space="preserve">SC6-JM07</w:t>
      </w:r>
    </w:p>
    <w:p>
      <w:pPr>
        <w:pStyle w:val="BodyText"/>
      </w:pPr>
      <w:r>
        <w:t xml:space="preserve">Standardized Jack mackerel CPUE for the offshore fleet</w:t>
      </w:r>
    </w:p>
    <w:p>
      <w:pPr>
        <w:pStyle w:val="BodyText"/>
      </w:pPr>
      <w:r>
        <w:t xml:space="preserve"> </w:t>
      </w:r>
    </w:p>
    <w:p>
      <w:pPr>
        <w:pStyle w:val="BodyText"/>
      </w:pPr>
      <w:r>
        <w:t xml:space="preserve">M.A. Pastoors</w:t>
      </w:r>
      <w:r>
        <w:rPr>
          <w:vertAlign w:val="superscript"/>
        </w:rPr>
        <w:t xml:space="preserve">1</w:t>
      </w:r>
      <w:r>
        <w:t xml:space="preserve"> </w:t>
      </w:r>
      <w:r>
        <w:t xml:space="preserve">&amp; N.T. Hintzen (European Union)</w:t>
      </w:r>
    </w:p>
    <w:p>
      <w:pPr>
        <w:pStyle w:val="BodyText"/>
      </w:pPr>
      <w:r>
        <w:rPr>
          <w:b/>
        </w:rPr>
        <w:t xml:space="preserve">Abstract</w:t>
      </w:r>
    </w:p>
    <w:p>
      <w:pPr>
        <w:pStyle w:val="BodyText"/>
      </w:pPr>
      <w:r>
        <w:t xml:space="preserve">The nominal CPUE of the offshore fleet (EU, Russia, Korea and Vanuaru) fishing for Jack mackerel has previously been used as a nominal tuning index for the assessment of Jack mackerel. The index consisted of the nominal average catch per fishing day for the fleets of EU, Vanuatu and Korea. During the 2018 Jack mackerel benchmark workshop, a working document was presented describing the methods for a combined standardized CPUE of the four fleets mentioned above (SCW6-Doc5). The current working document is an extension of that work, which now includes the data for 2017. The CPUE standardization is based on a GAM model that takes into account a number of linear factors (year, vessel, month, SST) and a smoothed interaction factor between latitude and longitude. While the full exploration of different model configurations has been included in the working document to the benchmark workshop, here only the agreed model configuration has been included in the analysis.</w:t>
      </w:r>
    </w:p>
    <w:p>
      <w:pPr>
        <w:pStyle w:val="BodyText"/>
      </w:pPr>
      <w:r>
        <w:rPr>
          <w:vertAlign w:val="superscript"/>
        </w:rPr>
        <w:t xml:space="preserve">1</w:t>
      </w:r>
      <w:r>
        <w:t xml:space="preserve"> </w:t>
      </w:r>
      <w:hyperlink r:id="rId22">
        <w:r>
          <w:rPr>
            <w:rStyle w:val="Hyperlink"/>
          </w:rPr>
          <w:t xml:space="preserve">mpastoors@pelagicfish.eu</w:t>
        </w:r>
      </w:hyperlink>
    </w:p>
    <w:p>
      <w:pPr>
        <w:pStyle w:val="Heading1"/>
      </w:pPr>
      <w:bookmarkStart w:id="23" w:name="introduction"/>
      <w:bookmarkEnd w:id="23"/>
      <w:r>
        <w:t xml:space="preserve">Introduction</w:t>
      </w:r>
    </w:p>
    <w:p>
      <w:pPr>
        <w:pStyle w:val="FirstParagraph"/>
      </w:pPr>
      <w:r>
        <w:t xml:space="preserve">The assessment of Jack Mackerel in the southern Pacific is based on many different sources of information, including the nominal Catch per Unit Effort (expressed as catch per day) of the EU fleet. The use of nominal CPUE for calibrating stock assessments is known to be potentially problematic and therefore SPRFMO (2011) recommended that to serve as indices of abundance, the CPUE should be standardized to take into account factors such as historical changes in vessels, fishing areas, seasonal fishing patterns and environmental factors. This standardization approach has already been applied by China (Li et al, 2013).</w:t>
      </w:r>
    </w:p>
    <w:p>
      <w:pPr>
        <w:pStyle w:val="BodyText"/>
      </w:pPr>
      <w:r>
        <w:t xml:space="preserve">In this document, the catch and effort data for the offshore fleet (Eu, Korea, Russia, Vanuatu) is analysed with the aim to develop a standardized CPUE series. Data has been obtained from the SPRFMO secretariat after permission was granted by the different contracting parties that the data could be used for this CPUE analysis. Further details on the selection of the final model can be found in the working document to the benchmark meeting (SCW06-Doc05)</w:t>
      </w:r>
    </w:p>
    <w:p>
      <w:pPr>
        <w:pStyle w:val="Heading1"/>
      </w:pPr>
      <w:bookmarkStart w:id="24" w:name="material-and-methods"/>
      <w:bookmarkEnd w:id="24"/>
      <w:r>
        <w:t xml:space="preserve">Material and methods</w:t>
      </w:r>
    </w:p>
    <w:p>
      <w:pPr>
        <w:pStyle w:val="FirstParagraph"/>
      </w:pPr>
      <w:r>
        <w:t xml:space="preserve">Data from Korea, Russia and Vanuatu was made available by Craig Loveridge on 11 October 2017. Data for EU fisheries was already available as part of the SPRFMO database but also with the underlying spreadsheets that we used to submit the data to SPRFMO. Two vessels were removed from the dataset because of apparent problems with the units used for catch reporting.</w:t>
      </w:r>
    </w:p>
    <w:p>
      <w:pPr>
        <w:pStyle w:val="BodyText"/>
      </w:pPr>
      <w:r>
        <w:rPr>
          <w:b/>
        </w:rPr>
        <w:t xml:space="preserve">Number of vessels participating in the fishery</w:t>
      </w:r>
    </w:p>
    <w:p>
      <w:pPr>
        <w:pStyle w:val="SourceCode"/>
      </w:pPr>
      <w:r>
        <w:rPr>
          <w:rStyle w:val="VerbatimChar"/>
        </w:rPr>
        <w:t xml:space="preserve"/>
      </w:r>
      <w:r>
        <w:br w:type="textWrapping"/>
      </w:r>
      <w:r>
        <w:rPr>
          <w:rStyle w:val="VerbatimChar"/>
        </w:rPr>
        <w:t xml:space="preserve"/>
      </w:r>
      <w:r>
        <w:br w:type="textWrapping"/>
      </w:r>
      <w:r>
        <w:rPr>
          <w:rStyle w:val="VerbatimChar"/>
        </w:rPr>
        <w:t xml:space="preserve">   year   EU   KOR   RUS   VUT   (all)</w:t>
      </w:r>
      <w:r>
        <w:br w:type="textWrapping"/>
      </w:r>
      <w:r>
        <w:rPr>
          <w:rStyle w:val="VerbatimChar"/>
        </w:rPr>
        <w:t xml:space="preserve">------- ---- ----- ----- ----- -------</w:t>
      </w:r>
      <w:r>
        <w:br w:type="textWrapping"/>
      </w:r>
      <w:r>
        <w:rPr>
          <w:rStyle w:val="VerbatimChar"/>
        </w:rPr>
        <w:t xml:space="preserve">   2006    1     0     0     0       1</w:t>
      </w:r>
      <w:r>
        <w:br w:type="textWrapping"/>
      </w:r>
      <w:r>
        <w:rPr>
          <w:rStyle w:val="VerbatimChar"/>
        </w:rPr>
        <w:t xml:space="preserve">   2007    6     2     0     0       8</w:t>
      </w:r>
      <w:r>
        <w:br w:type="textWrapping"/>
      </w:r>
      <w:r>
        <w:rPr>
          <w:rStyle w:val="VerbatimChar"/>
        </w:rPr>
        <w:t xml:space="preserve">   2008    6     2     1     4      13</w:t>
      </w:r>
      <w:r>
        <w:br w:type="textWrapping"/>
      </w:r>
      <w:r>
        <w:rPr>
          <w:rStyle w:val="VerbatimChar"/>
        </w:rPr>
        <w:t xml:space="preserve">   2009    7     2     4     4      17</w:t>
      </w:r>
      <w:r>
        <w:br w:type="textWrapping"/>
      </w:r>
      <w:r>
        <w:rPr>
          <w:rStyle w:val="VerbatimChar"/>
        </w:rPr>
        <w:t xml:space="preserve">   2010    5     2     0     4      11</w:t>
      </w:r>
      <w:r>
        <w:br w:type="textWrapping"/>
      </w:r>
      <w:r>
        <w:rPr>
          <w:rStyle w:val="VerbatimChar"/>
        </w:rPr>
        <w:t xml:space="preserve">   2011    2     2     2     2       8</w:t>
      </w:r>
      <w:r>
        <w:br w:type="textWrapping"/>
      </w:r>
      <w:r>
        <w:rPr>
          <w:rStyle w:val="VerbatimChar"/>
        </w:rPr>
        <w:t xml:space="preserve">   2012    0     2     0     2       4</w:t>
      </w:r>
      <w:r>
        <w:br w:type="textWrapping"/>
      </w:r>
      <w:r>
        <w:rPr>
          <w:rStyle w:val="VerbatimChar"/>
        </w:rPr>
        <w:t xml:space="preserve">   2013    1     1     0     2       4</w:t>
      </w:r>
      <w:r>
        <w:br w:type="textWrapping"/>
      </w:r>
      <w:r>
        <w:rPr>
          <w:rStyle w:val="VerbatimChar"/>
        </w:rPr>
        <w:t xml:space="preserve">   2014    2     1     0     2       5</w:t>
      </w:r>
      <w:r>
        <w:br w:type="textWrapping"/>
      </w:r>
      <w:r>
        <w:rPr>
          <w:rStyle w:val="VerbatimChar"/>
        </w:rPr>
        <w:t xml:space="preserve">   2015    2     2     1     2       7</w:t>
      </w:r>
      <w:r>
        <w:br w:type="textWrapping"/>
      </w:r>
      <w:r>
        <w:rPr>
          <w:rStyle w:val="VerbatimChar"/>
        </w:rPr>
        <w:t xml:space="preserve">   2016    2     2     0     1       5</w:t>
      </w:r>
      <w:r>
        <w:br w:type="textWrapping"/>
      </w:r>
      <w:r>
        <w:rPr>
          <w:rStyle w:val="VerbatimChar"/>
        </w:rPr>
        <w:t xml:space="preserve">   2017    2     1     1     0       4</w:t>
      </w:r>
      <w:r>
        <w:br w:type="textWrapping"/>
      </w:r>
      <w:r>
        <w:rPr>
          <w:rStyle w:val="VerbatimChar"/>
        </w:rPr>
        <w:t xml:space="preserve">  2018*    1     0     0     0       1</w:t>
      </w:r>
    </w:p>
    <w:p>
      <w:pPr>
        <w:pStyle w:val="FirstParagraph"/>
      </w:pPr>
      <w:r>
        <w:rPr>
          <w:i/>
        </w:rPr>
        <w:t xml:space="preserve">Table 1: Number of vessels participating in the Jack mackerel fishery</w:t>
      </w:r>
    </w:p>
    <w:p>
      <w:pPr>
        <w:pStyle w:val="BodyText"/>
      </w:pPr>
      <w:r>
        <w:t xml:space="preserve">'*' Year 2018 is imcomplete in this table and all subsequent tables.</w:t>
      </w:r>
    </w:p>
    <w:p>
      <w:pPr>
        <w:pStyle w:val="BodyText"/>
      </w:pPr>
      <w:r>
        <w:t xml:space="preserve"> </w:t>
      </w:r>
    </w:p>
    <w:p>
      <w:pPr>
        <w:pStyle w:val="BodyText"/>
      </w:pPr>
      <w:r>
        <w:rPr>
          <w:b/>
        </w:rPr>
        <w:t xml:space="preserve">Summed haul durations in hours</w:t>
      </w:r>
    </w:p>
    <w:p>
      <w:pPr>
        <w:pStyle w:val="SourceCode"/>
      </w:pPr>
      <w:r>
        <w:rPr>
          <w:rStyle w:val="VerbatimChar"/>
        </w:rPr>
        <w:t xml:space="preserve"/>
      </w:r>
      <w:r>
        <w:br w:type="textWrapping"/>
      </w:r>
      <w:r>
        <w:rPr>
          <w:rStyle w:val="VerbatimChar"/>
        </w:rPr>
        <w:t xml:space="preserve"/>
      </w:r>
      <w:r>
        <w:br w:type="textWrapping"/>
      </w:r>
      <w:r>
        <w:rPr>
          <w:rStyle w:val="VerbatimChar"/>
        </w:rPr>
        <w:t xml:space="preserve">   year      EU     KOR     RUS     VUT    (all)</w:t>
      </w:r>
      <w:r>
        <w:br w:type="textWrapping"/>
      </w:r>
      <w:r>
        <w:rPr>
          <w:rStyle w:val="VerbatimChar"/>
        </w:rPr>
        <w:t xml:space="preserve">------- ------- ------- ------- ------- --------</w:t>
      </w:r>
      <w:r>
        <w:br w:type="textWrapping"/>
      </w:r>
      <w:r>
        <w:rPr>
          <w:rStyle w:val="VerbatimChar"/>
        </w:rPr>
        <w:t xml:space="preserve">   2006   1,131       0       0       0    1,131</w:t>
      </w:r>
      <w:r>
        <w:br w:type="textWrapping"/>
      </w:r>
      <w:r>
        <w:rPr>
          <w:rStyle w:val="VerbatimChar"/>
        </w:rPr>
        <w:t xml:space="preserve">   2007     836   1,817       0       0    2,653</w:t>
      </w:r>
      <w:r>
        <w:br w:type="textWrapping"/>
      </w:r>
      <w:r>
        <w:rPr>
          <w:rStyle w:val="VerbatimChar"/>
        </w:rPr>
        <w:t xml:space="preserve">   2008   3,529   1,559     553   8,935   14,576</w:t>
      </w:r>
      <w:r>
        <w:br w:type="textWrapping"/>
      </w:r>
      <w:r>
        <w:rPr>
          <w:rStyle w:val="VerbatimChar"/>
        </w:rPr>
        <w:t xml:space="preserve">   2009   6,087   1,301   1,115   7,512   16,015</w:t>
      </w:r>
      <w:r>
        <w:br w:type="textWrapping"/>
      </w:r>
      <w:r>
        <w:rPr>
          <w:rStyle w:val="VerbatimChar"/>
        </w:rPr>
        <w:t xml:space="preserve">   2010   3,219   1,381       0   6,357   10,957</w:t>
      </w:r>
      <w:r>
        <w:br w:type="textWrapping"/>
      </w:r>
      <w:r>
        <w:rPr>
          <w:rStyle w:val="VerbatimChar"/>
        </w:rPr>
        <w:t xml:space="preserve">   2011     341   2,385   1,770   2,041    6,537</w:t>
      </w:r>
      <w:r>
        <w:br w:type="textWrapping"/>
      </w:r>
      <w:r>
        <w:rPr>
          <w:rStyle w:val="VerbatimChar"/>
        </w:rPr>
        <w:t xml:space="preserve">   2012       0     920       0   4,253    5,173</w:t>
      </w:r>
      <w:r>
        <w:br w:type="textWrapping"/>
      </w:r>
      <w:r>
        <w:rPr>
          <w:rStyle w:val="VerbatimChar"/>
        </w:rPr>
        <w:t xml:space="preserve">   2013   1,455     919       0   2,815    5,189</w:t>
      </w:r>
      <w:r>
        <w:br w:type="textWrapping"/>
      </w:r>
      <w:r>
        <w:rPr>
          <w:rStyle w:val="VerbatimChar"/>
        </w:rPr>
        <w:t xml:space="preserve">   2014   2,453     649       0   2,809    5,911</w:t>
      </w:r>
      <w:r>
        <w:br w:type="textWrapping"/>
      </w:r>
      <w:r>
        <w:rPr>
          <w:rStyle w:val="VerbatimChar"/>
        </w:rPr>
        <w:t xml:space="preserve">   2015   2,122     910     478   2,631    6,141</w:t>
      </w:r>
      <w:r>
        <w:br w:type="textWrapping"/>
      </w:r>
      <w:r>
        <w:rPr>
          <w:rStyle w:val="VerbatimChar"/>
        </w:rPr>
        <w:t xml:space="preserve">   2016   1,333   1,775       0   1,118    4,226</w:t>
      </w:r>
      <w:r>
        <w:br w:type="textWrapping"/>
      </w:r>
      <w:r>
        <w:rPr>
          <w:rStyle w:val="VerbatimChar"/>
        </w:rPr>
        <w:t xml:space="preserve">   2017   2,705     224     483       0    3,412</w:t>
      </w:r>
      <w:r>
        <w:br w:type="textWrapping"/>
      </w:r>
      <w:r>
        <w:rPr>
          <w:rStyle w:val="VerbatimChar"/>
        </w:rPr>
        <w:t xml:space="preserve">  2018*   1,665       0       0       0    1,665</w:t>
      </w:r>
    </w:p>
    <w:p>
      <w:pPr>
        <w:pStyle w:val="FirstParagraph"/>
      </w:pPr>
      <w:r>
        <w:rPr>
          <w:i/>
        </w:rPr>
        <w:t xml:space="preserve">Table 2: Summed haul duration (hours)</w:t>
      </w:r>
    </w:p>
    <w:p>
      <w:pPr>
        <w:pStyle w:val="BodyText"/>
      </w:pPr>
      <w:r>
        <w:t xml:space="preserve"> </w:t>
      </w:r>
    </w:p>
    <w:p>
      <w:pPr>
        <w:pStyle w:val="BodyText"/>
      </w:pPr>
      <w:r>
        <w:rPr>
          <w:b/>
        </w:rPr>
        <w:t xml:space="preserve">Number of fishing days</w:t>
      </w:r>
    </w:p>
    <w:p>
      <w:pPr>
        <w:pStyle w:val="SourceCode"/>
      </w:pPr>
      <w:r>
        <w:rPr>
          <w:rStyle w:val="VerbatimChar"/>
        </w:rPr>
        <w:t xml:space="preserve"/>
      </w:r>
      <w:r>
        <w:br w:type="textWrapping"/>
      </w:r>
      <w:r>
        <w:rPr>
          <w:rStyle w:val="VerbatimChar"/>
        </w:rPr>
        <w:t xml:space="preserve"/>
      </w:r>
      <w:r>
        <w:br w:type="textWrapping"/>
      </w:r>
      <w:r>
        <w:rPr>
          <w:rStyle w:val="VerbatimChar"/>
        </w:rPr>
        <w:t xml:space="preserve">   year    EU   KOR   RUS   VUT   (all)</w:t>
      </w:r>
      <w:r>
        <w:br w:type="textWrapping"/>
      </w:r>
      <w:r>
        <w:rPr>
          <w:rStyle w:val="VerbatimChar"/>
        </w:rPr>
        <w:t xml:space="preserve">------- ----- ----- ----- ----- -------</w:t>
      </w:r>
      <w:r>
        <w:br w:type="textWrapping"/>
      </w:r>
      <w:r>
        <w:rPr>
          <w:rStyle w:val="VerbatimChar"/>
        </w:rPr>
        <w:t xml:space="preserve">   2006   110     0     0     0     110</w:t>
      </w:r>
      <w:r>
        <w:br w:type="textWrapping"/>
      </w:r>
      <w:r>
        <w:rPr>
          <w:rStyle w:val="VerbatimChar"/>
        </w:rPr>
        <w:t xml:space="preserve">   2007   164   145     0     0     309</w:t>
      </w:r>
      <w:r>
        <w:br w:type="textWrapping"/>
      </w:r>
      <w:r>
        <w:rPr>
          <w:rStyle w:val="VerbatimChar"/>
        </w:rPr>
        <w:t xml:space="preserve">   2008   156   166    62   233     617</w:t>
      </w:r>
      <w:r>
        <w:br w:type="textWrapping"/>
      </w:r>
      <w:r>
        <w:rPr>
          <w:rStyle w:val="VerbatimChar"/>
        </w:rPr>
        <w:t xml:space="preserve">   2009   160   159    83   174     576</w:t>
      </w:r>
      <w:r>
        <w:br w:type="textWrapping"/>
      </w:r>
      <w:r>
        <w:rPr>
          <w:rStyle w:val="VerbatimChar"/>
        </w:rPr>
        <w:t xml:space="preserve">   2010   104   125     0   144     373</w:t>
      </w:r>
      <w:r>
        <w:br w:type="textWrapping"/>
      </w:r>
      <w:r>
        <w:rPr>
          <w:rStyle w:val="VerbatimChar"/>
        </w:rPr>
        <w:t xml:space="preserve">   2011    20   155   121   100     396</w:t>
      </w:r>
      <w:r>
        <w:br w:type="textWrapping"/>
      </w:r>
      <w:r>
        <w:rPr>
          <w:rStyle w:val="VerbatimChar"/>
        </w:rPr>
        <w:t xml:space="preserve">   2012     0   116     0   182     298</w:t>
      </w:r>
      <w:r>
        <w:br w:type="textWrapping"/>
      </w:r>
      <w:r>
        <w:rPr>
          <w:rStyle w:val="VerbatimChar"/>
        </w:rPr>
        <w:t xml:space="preserve">   2013   137    89     0   164     390</w:t>
      </w:r>
      <w:r>
        <w:br w:type="textWrapping"/>
      </w:r>
      <w:r>
        <w:rPr>
          <w:rStyle w:val="VerbatimChar"/>
        </w:rPr>
        <w:t xml:space="preserve">   2014   148    77     0   153     378</w:t>
      </w:r>
      <w:r>
        <w:br w:type="textWrapping"/>
      </w:r>
      <w:r>
        <w:rPr>
          <w:rStyle w:val="VerbatimChar"/>
        </w:rPr>
        <w:t xml:space="preserve">   2015   115    95    38   122     370</w:t>
      </w:r>
      <w:r>
        <w:br w:type="textWrapping"/>
      </w:r>
      <w:r>
        <w:rPr>
          <w:rStyle w:val="VerbatimChar"/>
        </w:rPr>
        <w:t xml:space="preserve">   2016    91   174     0    85     350</w:t>
      </w:r>
      <w:r>
        <w:br w:type="textWrapping"/>
      </w:r>
      <w:r>
        <w:rPr>
          <w:rStyle w:val="VerbatimChar"/>
        </w:rPr>
        <w:t xml:space="preserve">   2017   196    34    51     0     281</w:t>
      </w:r>
      <w:r>
        <w:br w:type="textWrapping"/>
      </w:r>
      <w:r>
        <w:rPr>
          <w:rStyle w:val="VerbatimChar"/>
        </w:rPr>
        <w:t xml:space="preserve">  2018*   129     0     0     0     129</w:t>
      </w:r>
    </w:p>
    <w:p>
      <w:pPr>
        <w:pStyle w:val="FirstParagraph"/>
      </w:pPr>
      <w:r>
        <w:rPr>
          <w:i/>
        </w:rPr>
        <w:t xml:space="preserve">Table 3: Number of fishing days</w:t>
      </w:r>
    </w:p>
    <w:p>
      <w:pPr>
        <w:pStyle w:val="BodyText"/>
      </w:pPr>
      <w:r>
        <w:t xml:space="preserve">Fishing days has been defined as days when a haul has been reported. Unfortunately, it is not possible to distinguish between days searching, days steaming and days transshipping based on the data available.</w:t>
      </w:r>
    </w:p>
    <w:p>
      <w:pPr>
        <w:pStyle w:val="BodyText"/>
      </w:pPr>
      <w:r>
        <w:t xml:space="preserve"> </w:t>
      </w:r>
    </w:p>
    <w:p>
      <w:pPr>
        <w:pStyle w:val="BodyText"/>
      </w:pPr>
      <w:r>
        <w:rPr>
          <w:b/>
        </w:rPr>
        <w:t xml:space="preserve">Number of hauls</w:t>
      </w:r>
      <w:r>
        <w:rPr>
          <w:b/>
        </w:rPr>
        <w:t xml:space="preserve"> </w:t>
      </w:r>
    </w:p>
    <w:p>
      <w:pPr>
        <w:pStyle w:val="SourceCode"/>
      </w:pPr>
      <w:r>
        <w:rPr>
          <w:rStyle w:val="VerbatimChar"/>
        </w:rPr>
        <w:t xml:space="preserve"/>
      </w:r>
      <w:r>
        <w:br w:type="textWrapping"/>
      </w:r>
      <w:r>
        <w:rPr>
          <w:rStyle w:val="VerbatimChar"/>
        </w:rPr>
        <w:t xml:space="preserve"/>
      </w:r>
      <w:r>
        <w:br w:type="textWrapping"/>
      </w:r>
      <w:r>
        <w:rPr>
          <w:rStyle w:val="VerbatimChar"/>
        </w:rPr>
        <w:t xml:space="preserve">   year    EU   KOR   RUS     VUT   (all)</w:t>
      </w:r>
      <w:r>
        <w:br w:type="textWrapping"/>
      </w:r>
      <w:r>
        <w:rPr>
          <w:rStyle w:val="VerbatimChar"/>
        </w:rPr>
        <w:t xml:space="preserve">------- ----- ----- ----- ------- -------</w:t>
      </w:r>
      <w:r>
        <w:br w:type="textWrapping"/>
      </w:r>
      <w:r>
        <w:rPr>
          <w:rStyle w:val="VerbatimChar"/>
        </w:rPr>
        <w:t xml:space="preserve">   2006   240     0     0       0     240</w:t>
      </w:r>
      <w:r>
        <w:br w:type="textWrapping"/>
      </w:r>
      <w:r>
        <w:rPr>
          <w:rStyle w:val="VerbatimChar"/>
        </w:rPr>
        <w:t xml:space="preserve">   2007   643   352     0       0     995</w:t>
      </w:r>
      <w:r>
        <w:br w:type="textWrapping"/>
      </w:r>
      <w:r>
        <w:rPr>
          <w:rStyle w:val="VerbatimChar"/>
        </w:rPr>
        <w:t xml:space="preserve">   2008   703   398    94   1,731   2,926</w:t>
      </w:r>
      <w:r>
        <w:br w:type="textWrapping"/>
      </w:r>
      <w:r>
        <w:rPr>
          <w:rStyle w:val="VerbatimChar"/>
        </w:rPr>
        <w:t xml:space="preserve">   2009   924   291   184   1,356   2,755</w:t>
      </w:r>
      <w:r>
        <w:br w:type="textWrapping"/>
      </w:r>
      <w:r>
        <w:rPr>
          <w:rStyle w:val="VerbatimChar"/>
        </w:rPr>
        <w:t xml:space="preserve">   2010   490   261     0     886   1,637</w:t>
      </w:r>
      <w:r>
        <w:br w:type="textWrapping"/>
      </w:r>
      <w:r>
        <w:rPr>
          <w:rStyle w:val="VerbatimChar"/>
        </w:rPr>
        <w:t xml:space="preserve">   2011    47   432   208     273     960</w:t>
      </w:r>
      <w:r>
        <w:br w:type="textWrapping"/>
      </w:r>
      <w:r>
        <w:rPr>
          <w:rStyle w:val="VerbatimChar"/>
        </w:rPr>
        <w:t xml:space="preserve">   2012     0   160     0     562     722</w:t>
      </w:r>
      <w:r>
        <w:br w:type="textWrapping"/>
      </w:r>
      <w:r>
        <w:rPr>
          <w:rStyle w:val="VerbatimChar"/>
        </w:rPr>
        <w:t xml:space="preserve">   2013   198   128     0     358     684</w:t>
      </w:r>
      <w:r>
        <w:br w:type="textWrapping"/>
      </w:r>
      <w:r>
        <w:rPr>
          <w:rStyle w:val="VerbatimChar"/>
        </w:rPr>
        <w:t xml:space="preserve">   2014   385   125     0     392     902</w:t>
      </w:r>
      <w:r>
        <w:br w:type="textWrapping"/>
      </w:r>
      <w:r>
        <w:rPr>
          <w:rStyle w:val="VerbatimChar"/>
        </w:rPr>
        <w:t xml:space="preserve">   2015   388   198    82     435   1,103</w:t>
      </w:r>
      <w:r>
        <w:br w:type="textWrapping"/>
      </w:r>
      <w:r>
        <w:rPr>
          <w:rStyle w:val="VerbatimChar"/>
        </w:rPr>
        <w:t xml:space="preserve">   2016   206   325     0     180     711</w:t>
      </w:r>
      <w:r>
        <w:br w:type="textWrapping"/>
      </w:r>
      <w:r>
        <w:rPr>
          <w:rStyle w:val="VerbatimChar"/>
        </w:rPr>
        <w:t xml:space="preserve">   2017   536    58    88       0     682</w:t>
      </w:r>
      <w:r>
        <w:br w:type="textWrapping"/>
      </w:r>
      <w:r>
        <w:rPr>
          <w:rStyle w:val="VerbatimChar"/>
        </w:rPr>
        <w:t xml:space="preserve">  2018*   236     0     0       0     236</w:t>
      </w:r>
    </w:p>
    <w:p>
      <w:pPr>
        <w:pStyle w:val="FirstParagraph"/>
      </w:pPr>
      <w:r>
        <w:rPr>
          <w:i/>
        </w:rPr>
        <w:t xml:space="preserve">Table 4: Number of hauls</w:t>
      </w:r>
    </w:p>
    <w:p>
      <w:pPr>
        <w:pStyle w:val="BodyText"/>
      </w:pPr>
      <w:r>
        <w:t xml:space="preserve"> </w:t>
      </w:r>
    </w:p>
    <w:p>
      <w:pPr>
        <w:pStyle w:val="BodyText"/>
      </w:pPr>
      <w:r>
        <w:rPr>
          <w:b/>
        </w:rPr>
        <w:t xml:space="preserve">Length of the fishing season</w:t>
      </w:r>
      <w:r>
        <w:rPr>
          <w:b/>
        </w:rPr>
        <w:t xml:space="preserve"> </w:t>
      </w:r>
    </w:p>
    <w:p>
      <w:pPr>
        <w:pStyle w:val="SourceCode"/>
      </w:pPr>
      <w:r>
        <w:rPr>
          <w:rStyle w:val="VerbatimChar"/>
        </w:rPr>
        <w:t xml:space="preserve"/>
      </w:r>
      <w:r>
        <w:br w:type="textWrapping"/>
      </w:r>
      <w:r>
        <w:rPr>
          <w:rStyle w:val="VerbatimChar"/>
        </w:rPr>
        <w:t xml:space="preserve"/>
      </w:r>
      <w:r>
        <w:br w:type="textWrapping"/>
      </w:r>
      <w:r>
        <w:rPr>
          <w:rStyle w:val="VerbatimChar"/>
        </w:rPr>
        <w:t xml:space="preserve">   year    EU   KOR   RUS   VUT   (all)</w:t>
      </w:r>
      <w:r>
        <w:br w:type="textWrapping"/>
      </w:r>
      <w:r>
        <w:rPr>
          <w:rStyle w:val="VerbatimChar"/>
        </w:rPr>
        <w:t xml:space="preserve">------- ----- ----- ----- ----- -------</w:t>
      </w:r>
      <w:r>
        <w:br w:type="textWrapping"/>
      </w:r>
      <w:r>
        <w:rPr>
          <w:rStyle w:val="VerbatimChar"/>
        </w:rPr>
        <w:t xml:space="preserve">   2006   240     0     0     0     240</w:t>
      </w:r>
      <w:r>
        <w:br w:type="textWrapping"/>
      </w:r>
      <w:r>
        <w:rPr>
          <w:rStyle w:val="VerbatimChar"/>
        </w:rPr>
        <w:t xml:space="preserve">   2007   194   162     0     0     356</w:t>
      </w:r>
      <w:r>
        <w:br w:type="textWrapping"/>
      </w:r>
      <w:r>
        <w:rPr>
          <w:rStyle w:val="VerbatimChar"/>
        </w:rPr>
        <w:t xml:space="preserve">   2008   172   188    89   245     694</w:t>
      </w:r>
      <w:r>
        <w:br w:type="textWrapping"/>
      </w:r>
      <w:r>
        <w:rPr>
          <w:rStyle w:val="VerbatimChar"/>
        </w:rPr>
        <w:t xml:space="preserve">   2009   168   195   120   198     681</w:t>
      </w:r>
      <w:r>
        <w:br w:type="textWrapping"/>
      </w:r>
      <w:r>
        <w:rPr>
          <w:rStyle w:val="VerbatimChar"/>
        </w:rPr>
        <w:t xml:space="preserve">   2010   122   208     0   171     501</w:t>
      </w:r>
      <w:r>
        <w:br w:type="textWrapping"/>
      </w:r>
      <w:r>
        <w:rPr>
          <w:rStyle w:val="VerbatimChar"/>
        </w:rPr>
        <w:t xml:space="preserve">   2011    41   197   175   149     562</w:t>
      </w:r>
      <w:r>
        <w:br w:type="textWrapping"/>
      </w:r>
      <w:r>
        <w:rPr>
          <w:rStyle w:val="VerbatimChar"/>
        </w:rPr>
        <w:t xml:space="preserve">   2012     0   167     0   263     430</w:t>
      </w:r>
      <w:r>
        <w:br w:type="textWrapping"/>
      </w:r>
      <w:r>
        <w:rPr>
          <w:rStyle w:val="VerbatimChar"/>
        </w:rPr>
        <w:t xml:space="preserve">   2013   233   139     0   202     574</w:t>
      </w:r>
      <w:r>
        <w:br w:type="textWrapping"/>
      </w:r>
      <w:r>
        <w:rPr>
          <w:rStyle w:val="VerbatimChar"/>
        </w:rPr>
        <w:t xml:space="preserve">   2014   170    93     0   201     464</w:t>
      </w:r>
      <w:r>
        <w:br w:type="textWrapping"/>
      </w:r>
      <w:r>
        <w:rPr>
          <w:rStyle w:val="VerbatimChar"/>
        </w:rPr>
        <w:t xml:space="preserve">   2015   148   120    52   159     479</w:t>
      </w:r>
      <w:r>
        <w:br w:type="textWrapping"/>
      </w:r>
      <w:r>
        <w:rPr>
          <w:rStyle w:val="VerbatimChar"/>
        </w:rPr>
        <w:t xml:space="preserve">   2016   136   188     0   167     491</w:t>
      </w:r>
      <w:r>
        <w:br w:type="textWrapping"/>
      </w:r>
      <w:r>
        <w:rPr>
          <w:rStyle w:val="VerbatimChar"/>
        </w:rPr>
        <w:t xml:space="preserve">   2017   277    88    75     0     440</w:t>
      </w:r>
      <w:r>
        <w:br w:type="textWrapping"/>
      </w:r>
      <w:r>
        <w:rPr>
          <w:rStyle w:val="VerbatimChar"/>
        </w:rPr>
        <w:t xml:space="preserve">  2018*   181     0     0     0     181</w:t>
      </w:r>
    </w:p>
    <w:p>
      <w:pPr>
        <w:pStyle w:val="FirstParagraph"/>
      </w:pPr>
      <w:r>
        <w:rPr>
          <w:i/>
        </w:rPr>
        <w:t xml:space="preserve">Table 5: Length of the fishing season (days)</w:t>
      </w:r>
    </w:p>
    <w:p>
      <w:pPr>
        <w:pStyle w:val="BodyText"/>
      </w:pPr>
      <w:r>
        <w:t xml:space="preserve">The length of the fishing season is defined as the number of days between the first haul and the last haul in a year.</w:t>
      </w:r>
    </w:p>
    <w:p>
      <w:pPr>
        <w:pStyle w:val="Heading5"/>
      </w:pPr>
      <w:bookmarkStart w:id="25" w:name="page-break"/>
      <w:bookmarkEnd w:id="25"/>
      <w:r>
        <w:t xml:space="preserve">page break</w:t>
      </w:r>
    </w:p>
    <w:p>
      <w:pPr>
        <w:pStyle w:val="FirstParagraph"/>
      </w:pPr>
      <w:r>
        <w:rPr>
          <w:b/>
        </w:rPr>
        <w:t xml:space="preserve">Total annual catch (tonnes) by species</w:t>
      </w:r>
    </w:p>
    <w:p>
      <w:pPr>
        <w:pStyle w:val="SourceCode"/>
      </w:pPr>
      <w:r>
        <w:rPr>
          <w:rStyle w:val="VerbatimChar"/>
        </w:rPr>
        <w:t xml:space="preserve"/>
      </w:r>
      <w:r>
        <w:br w:type="textWrapping"/>
      </w:r>
      <w:r>
        <w:rPr>
          <w:rStyle w:val="VerbatimChar"/>
        </w:rPr>
        <w:t xml:space="preserve"/>
      </w:r>
      <w:r>
        <w:br w:type="textWrapping"/>
      </w:r>
      <w:r>
        <w:rPr>
          <w:rStyle w:val="VerbatimChar"/>
        </w:rPr>
        <w:t xml:space="preserve">  vesselcp    year     BRU       CJM     MAC      MAS   UBA     (all)</w:t>
      </w:r>
      <w:r>
        <w:br w:type="textWrapping"/>
      </w:r>
      <w:r>
        <w:rPr>
          <w:rStyle w:val="VerbatimChar"/>
        </w:rPr>
        <w:t xml:space="preserve">---------- ------- ------- --------- ------- -------- ----- ---------</w:t>
      </w:r>
      <w:r>
        <w:br w:type="textWrapping"/>
      </w:r>
      <w:r>
        <w:rPr>
          <w:rStyle w:val="VerbatimChar"/>
        </w:rPr>
        <w:t xml:space="preserve">        EU    2006       0    25,486       0    1,123     0    26,609</w:t>
      </w:r>
      <w:r>
        <w:br w:type="textWrapping"/>
      </w:r>
      <w:r>
        <w:rPr>
          <w:rStyle w:val="VerbatimChar"/>
        </w:rPr>
        <w:t xml:space="preserve">        EU    2007       0    88,253       0    3,157     0    91,410</w:t>
      </w:r>
      <w:r>
        <w:br w:type="textWrapping"/>
      </w:r>
      <w:r>
        <w:rPr>
          <w:rStyle w:val="VerbatimChar"/>
        </w:rPr>
        <w:t xml:space="preserve">        EU    2008       0    72,572       0    2,288     0    74,860</w:t>
      </w:r>
      <w:r>
        <w:br w:type="textWrapping"/>
      </w:r>
      <w:r>
        <w:rPr>
          <w:rStyle w:val="VerbatimChar"/>
        </w:rPr>
        <w:t xml:space="preserve">        EU    2009     407    91,926       0    4,134     0    96,467</w:t>
      </w:r>
      <w:r>
        <w:br w:type="textWrapping"/>
      </w:r>
      <w:r>
        <w:rPr>
          <w:rStyle w:val="VerbatimChar"/>
        </w:rPr>
        <w:t xml:space="preserve">        EU    2010     108    31,207       0      266     0    31,581</w:t>
      </w:r>
      <w:r>
        <w:br w:type="textWrapping"/>
      </w:r>
      <w:r>
        <w:rPr>
          <w:rStyle w:val="VerbatimChar"/>
        </w:rPr>
        <w:t xml:space="preserve">        EU    2011      14     1,184       0        0     0     1,198</w:t>
      </w:r>
      <w:r>
        <w:br w:type="textWrapping"/>
      </w:r>
      <w:r>
        <w:rPr>
          <w:rStyle w:val="VerbatimChar"/>
        </w:rPr>
        <w:t xml:space="preserve">        EU    2013      63    10,011       0      226     0    10,300</w:t>
      </w:r>
      <w:r>
        <w:br w:type="textWrapping"/>
      </w:r>
      <w:r>
        <w:rPr>
          <w:rStyle w:val="VerbatimChar"/>
        </w:rPr>
        <w:t xml:space="preserve">        EU    2014      65    20,509       0      742    88    21,404</w:t>
      </w:r>
      <w:r>
        <w:br w:type="textWrapping"/>
      </w:r>
      <w:r>
        <w:rPr>
          <w:rStyle w:val="VerbatimChar"/>
        </w:rPr>
        <w:t xml:space="preserve">        EU    2015     152    28,006       0      893    52    29,103</w:t>
      </w:r>
      <w:r>
        <w:br w:type="textWrapping"/>
      </w:r>
      <w:r>
        <w:rPr>
          <w:rStyle w:val="VerbatimChar"/>
        </w:rPr>
        <w:t xml:space="preserve">        EU    2016      40    11,469       0      791   176    12,476</w:t>
      </w:r>
      <w:r>
        <w:br w:type="textWrapping"/>
      </w:r>
      <w:r>
        <w:rPr>
          <w:rStyle w:val="VerbatimChar"/>
        </w:rPr>
        <w:t xml:space="preserve">        EU    2017      74    23,590       0    1,447    73    25,184</w:t>
      </w:r>
      <w:r>
        <w:br w:type="textWrapping"/>
      </w:r>
      <w:r>
        <w:rPr>
          <w:rStyle w:val="VerbatimChar"/>
        </w:rPr>
        <w:t xml:space="preserve">        EU   2018*     289     9,619       0      117   207    10,232</w:t>
      </w:r>
      <w:r>
        <w:br w:type="textWrapping"/>
      </w:r>
      <w:r>
        <w:rPr>
          <w:rStyle w:val="VerbatimChar"/>
        </w:rPr>
        <w:t xml:space="preserve">        EU   (all)   1,212   413,832       0   15,184   596   430,824</w:t>
      </w:r>
      <w:r>
        <w:br w:type="textWrapping"/>
      </w:r>
      <w:r>
        <w:rPr>
          <w:rStyle w:val="VerbatimChar"/>
        </w:rPr>
        <w:t xml:space="preserve">       KOR    2007       0    10,523       0    1,199     0    11,722</w:t>
      </w:r>
      <w:r>
        <w:br w:type="textWrapping"/>
      </w:r>
      <w:r>
        <w:rPr>
          <w:rStyle w:val="VerbatimChar"/>
        </w:rPr>
        <w:t xml:space="preserve">       KOR    2008       0    12,377       0      961     0    13,338</w:t>
      </w:r>
      <w:r>
        <w:br w:type="textWrapping"/>
      </w:r>
      <w:r>
        <w:rPr>
          <w:rStyle w:val="VerbatimChar"/>
        </w:rPr>
        <w:t xml:space="preserve">       KOR    2009       0    13,759       0      715     0    14,474</w:t>
      </w:r>
      <w:r>
        <w:br w:type="textWrapping"/>
      </w:r>
      <w:r>
        <w:rPr>
          <w:rStyle w:val="VerbatimChar"/>
        </w:rPr>
        <w:t xml:space="preserve">       KOR    2010       0     8,182       0       84     0     8,266</w:t>
      </w:r>
      <w:r>
        <w:br w:type="textWrapping"/>
      </w:r>
      <w:r>
        <w:rPr>
          <w:rStyle w:val="VerbatimChar"/>
        </w:rPr>
        <w:t xml:space="preserve">       KOR    2011       0     9,253       0       24     0     9,277</w:t>
      </w:r>
      <w:r>
        <w:br w:type="textWrapping"/>
      </w:r>
      <w:r>
        <w:rPr>
          <w:rStyle w:val="VerbatimChar"/>
        </w:rPr>
        <w:t xml:space="preserve">       KOR    2012       0     5,491       0        0     0     5,491</w:t>
      </w:r>
      <w:r>
        <w:br w:type="textWrapping"/>
      </w:r>
      <w:r>
        <w:rPr>
          <w:rStyle w:val="VerbatimChar"/>
        </w:rPr>
        <w:t xml:space="preserve">       KOR    2013       0     5,266       0      110     0     5,376</w:t>
      </w:r>
      <w:r>
        <w:br w:type="textWrapping"/>
      </w:r>
      <w:r>
        <w:rPr>
          <w:rStyle w:val="VerbatimChar"/>
        </w:rPr>
        <w:t xml:space="preserve">       KOR    2014       0     4,077       0       21     0     4,098</w:t>
      </w:r>
      <w:r>
        <w:br w:type="textWrapping"/>
      </w:r>
      <w:r>
        <w:rPr>
          <w:rStyle w:val="VerbatimChar"/>
        </w:rPr>
        <w:t xml:space="preserve">       KOR    2015       0     5,748       0       79     0     5,827</w:t>
      </w:r>
      <w:r>
        <w:br w:type="textWrapping"/>
      </w:r>
      <w:r>
        <w:rPr>
          <w:rStyle w:val="VerbatimChar"/>
        </w:rPr>
        <w:t xml:space="preserve">       KOR    2016       0     6,429      77      408     0     6,914</w:t>
      </w:r>
      <w:r>
        <w:br w:type="textWrapping"/>
      </w:r>
      <w:r>
        <w:rPr>
          <w:rStyle w:val="VerbatimChar"/>
        </w:rPr>
        <w:t xml:space="preserve">       KOR    2017       0     1,235       0      190     0     1,425</w:t>
      </w:r>
      <w:r>
        <w:br w:type="textWrapping"/>
      </w:r>
      <w:r>
        <w:rPr>
          <w:rStyle w:val="VerbatimChar"/>
        </w:rPr>
        <w:t xml:space="preserve">       KOR   (all)       0    82,340      77    3,791     0    86,208</w:t>
      </w:r>
      <w:r>
        <w:br w:type="textWrapping"/>
      </w:r>
      <w:r>
        <w:rPr>
          <w:rStyle w:val="VerbatimChar"/>
        </w:rPr>
        <w:t xml:space="preserve">       RUS    2008       0     4,799       0      386     0     5,185</w:t>
      </w:r>
      <w:r>
        <w:br w:type="textWrapping"/>
      </w:r>
      <w:r>
        <w:rPr>
          <w:rStyle w:val="VerbatimChar"/>
        </w:rPr>
        <w:t xml:space="preserve">       RUS    2009       0     8,503       0      534     0     9,037</w:t>
      </w:r>
      <w:r>
        <w:br w:type="textWrapping"/>
      </w:r>
      <w:r>
        <w:rPr>
          <w:rStyle w:val="VerbatimChar"/>
        </w:rPr>
        <w:t xml:space="preserve">       RUS    2011       0     8,228       0       12     0     8,240</w:t>
      </w:r>
      <w:r>
        <w:br w:type="textWrapping"/>
      </w:r>
      <w:r>
        <w:rPr>
          <w:rStyle w:val="VerbatimChar"/>
        </w:rPr>
        <w:t xml:space="preserve">       RUS    2015       0     2,523       0      573    11     3,107</w:t>
      </w:r>
      <w:r>
        <w:br w:type="textWrapping"/>
      </w:r>
      <w:r>
        <w:rPr>
          <w:rStyle w:val="VerbatimChar"/>
        </w:rPr>
        <w:t xml:space="preserve">       RUS    2017       1     3,188       0       37     0     3,226</w:t>
      </w:r>
      <w:r>
        <w:br w:type="textWrapping"/>
      </w:r>
      <w:r>
        <w:rPr>
          <w:rStyle w:val="VerbatimChar"/>
        </w:rPr>
        <w:t xml:space="preserve">       RUS   (all)       1    27,241       0    1,542    11    28,795</w:t>
      </w:r>
      <w:r>
        <w:br w:type="textWrapping"/>
      </w:r>
      <w:r>
        <w:rPr>
          <w:rStyle w:val="VerbatimChar"/>
        </w:rPr>
        <w:t xml:space="preserve">       VUT    2008       0   101,955       0    8,458     0   110,413</w:t>
      </w:r>
      <w:r>
        <w:br w:type="textWrapping"/>
      </w:r>
      <w:r>
        <w:rPr>
          <w:rStyle w:val="VerbatimChar"/>
        </w:rPr>
        <w:t xml:space="preserve">       VUT    2009       0    80,165       0    4,667     0    84,832</w:t>
      </w:r>
      <w:r>
        <w:br w:type="textWrapping"/>
      </w:r>
      <w:r>
        <w:rPr>
          <w:rStyle w:val="VerbatimChar"/>
        </w:rPr>
        <w:t xml:space="preserve">       VUT    2010       0    45,934       0      639     0    46,573</w:t>
      </w:r>
      <w:r>
        <w:br w:type="textWrapping"/>
      </w:r>
      <w:r>
        <w:rPr>
          <w:rStyle w:val="VerbatimChar"/>
        </w:rPr>
        <w:t xml:space="preserve">       VUT    2011       0     7,627       0        0     0     7,627</w:t>
      </w:r>
      <w:r>
        <w:br w:type="textWrapping"/>
      </w:r>
      <w:r>
        <w:rPr>
          <w:rStyle w:val="VerbatimChar"/>
        </w:rPr>
        <w:t xml:space="preserve">       VUT    2012       0    16,462       0        0     0    16,462</w:t>
      </w:r>
      <w:r>
        <w:br w:type="textWrapping"/>
      </w:r>
      <w:r>
        <w:rPr>
          <w:rStyle w:val="VerbatimChar"/>
        </w:rPr>
        <w:t xml:space="preserve">       VUT    2013       0    15,525       0        0     0    15,525</w:t>
      </w:r>
      <w:r>
        <w:br w:type="textWrapping"/>
      </w:r>
      <w:r>
        <w:rPr>
          <w:rStyle w:val="VerbatimChar"/>
        </w:rPr>
        <w:t xml:space="preserve">       VUT    2014       0    15,473       0        0     0    15,473</w:t>
      </w:r>
      <w:r>
        <w:br w:type="textWrapping"/>
      </w:r>
      <w:r>
        <w:rPr>
          <w:rStyle w:val="VerbatimChar"/>
        </w:rPr>
        <w:t xml:space="preserve">       VUT    2015       0    21,224     607        0     0    21,831</w:t>
      </w:r>
      <w:r>
        <w:br w:type="textWrapping"/>
      </w:r>
      <w:r>
        <w:rPr>
          <w:rStyle w:val="VerbatimChar"/>
        </w:rPr>
        <w:t xml:space="preserve">       VUT    2016       0     7,385     553        0     0     7,938</w:t>
      </w:r>
      <w:r>
        <w:br w:type="textWrapping"/>
      </w:r>
      <w:r>
        <w:rPr>
          <w:rStyle w:val="VerbatimChar"/>
        </w:rPr>
        <w:t xml:space="preserve">       VUT   (all)       0   311,750   1,160   13,764     0   326,674</w:t>
      </w:r>
    </w:p>
    <w:p>
      <w:pPr>
        <w:pStyle w:val="FirstParagraph"/>
      </w:pPr>
      <w:r>
        <w:rPr>
          <w:i/>
        </w:rPr>
        <w:t xml:space="preserve">Table 6: Total estimated catch by species</w:t>
      </w:r>
    </w:p>
    <w:p>
      <w:pPr>
        <w:pStyle w:val="BodyText"/>
      </w:pPr>
      <w:r>
        <w:t xml:space="preserve">The total catch by species is derived from the estimated catch in the haul by haul data from the contracting parties. Table 6 only includes species where the cumulated catch over all fleets and years is more than ton).</w:t>
      </w:r>
    </w:p>
    <w:p>
      <w:pPr>
        <w:pStyle w:val="BodyText"/>
      </w:pPr>
      <w:r>
        <w:t xml:space="preserve">According to SC01-14 (European Union 2013 Annual Report) there is a difference between the haul-by-haul estimated catch by the skipper and the overall catch reported to SPRFMO for the earlier years of the time series. No attempt has been made to change the haul-by-haul data and therefore the overall quantities cannot be directly compared with the total catch in the SPRFMO catch series.</w:t>
      </w:r>
    </w:p>
    <w:p>
      <w:pPr>
        <w:pStyle w:val="BodyText"/>
      </w:pPr>
      <w:r>
        <w:t xml:space="preserve"> </w:t>
      </w:r>
    </w:p>
    <w:p>
      <w:pPr>
        <w:pStyle w:val="BodyText"/>
      </w:pPr>
      <w:r>
        <w:rPr>
          <w:b/>
        </w:rPr>
        <w:t xml:space="preserve">Total catch of jack mackerel</w:t>
      </w:r>
    </w:p>
    <w:p>
      <w:pPr>
        <w:pStyle w:val="SourceCode"/>
      </w:pPr>
      <w:r>
        <w:rPr>
          <w:rStyle w:val="VerbatimChar"/>
        </w:rPr>
        <w:t xml:space="preserve"/>
      </w:r>
      <w:r>
        <w:br w:type="textWrapping"/>
      </w:r>
      <w:r>
        <w:rPr>
          <w:rStyle w:val="VerbatimChar"/>
        </w:rPr>
        <w:t xml:space="preserve"/>
      </w:r>
      <w:r>
        <w:br w:type="textWrapping"/>
      </w:r>
      <w:r>
        <w:rPr>
          <w:rStyle w:val="VerbatimChar"/>
        </w:rPr>
        <w:t xml:space="preserve">   year       EU      KOR     RUS       VUT     (all)</w:t>
      </w:r>
      <w:r>
        <w:br w:type="textWrapping"/>
      </w:r>
      <w:r>
        <w:rPr>
          <w:rStyle w:val="VerbatimChar"/>
        </w:rPr>
        <w:t xml:space="preserve">------- -------- -------- ------- --------- ---------</w:t>
      </w:r>
      <w:r>
        <w:br w:type="textWrapping"/>
      </w:r>
      <w:r>
        <w:rPr>
          <w:rStyle w:val="VerbatimChar"/>
        </w:rPr>
        <w:t xml:space="preserve">   2006   25,486        0       0         0    25,486</w:t>
      </w:r>
      <w:r>
        <w:br w:type="textWrapping"/>
      </w:r>
      <w:r>
        <w:rPr>
          <w:rStyle w:val="VerbatimChar"/>
        </w:rPr>
        <w:t xml:space="preserve">   2007   88,253   10,524       0         0    98,777</w:t>
      </w:r>
      <w:r>
        <w:br w:type="textWrapping"/>
      </w:r>
      <w:r>
        <w:rPr>
          <w:rStyle w:val="VerbatimChar"/>
        </w:rPr>
        <w:t xml:space="preserve">   2008   72,573   12,377   4,800   101,955   191,705</w:t>
      </w:r>
      <w:r>
        <w:br w:type="textWrapping"/>
      </w:r>
      <w:r>
        <w:rPr>
          <w:rStyle w:val="VerbatimChar"/>
        </w:rPr>
        <w:t xml:space="preserve">   2009   91,927   13,759   8,504    80,166   194,355</w:t>
      </w:r>
      <w:r>
        <w:br w:type="textWrapping"/>
      </w:r>
      <w:r>
        <w:rPr>
          <w:rStyle w:val="VerbatimChar"/>
        </w:rPr>
        <w:t xml:space="preserve">   2010   31,207    8,183       0    45,934    85,324</w:t>
      </w:r>
      <w:r>
        <w:br w:type="textWrapping"/>
      </w:r>
      <w:r>
        <w:rPr>
          <w:rStyle w:val="VerbatimChar"/>
        </w:rPr>
        <w:t xml:space="preserve">   2011    1,185    9,253   8,229     7,628    26,294</w:t>
      </w:r>
      <w:r>
        <w:br w:type="textWrapping"/>
      </w:r>
      <w:r>
        <w:rPr>
          <w:rStyle w:val="VerbatimChar"/>
        </w:rPr>
        <w:t xml:space="preserve">   2012        0    5,492       0    16,463    21,954</w:t>
      </w:r>
      <w:r>
        <w:br w:type="textWrapping"/>
      </w:r>
      <w:r>
        <w:rPr>
          <w:rStyle w:val="VerbatimChar"/>
        </w:rPr>
        <w:t xml:space="preserve">   2013   10,012    5,267       0    15,526    30,804</w:t>
      </w:r>
      <w:r>
        <w:br w:type="textWrapping"/>
      </w:r>
      <w:r>
        <w:rPr>
          <w:rStyle w:val="VerbatimChar"/>
        </w:rPr>
        <w:t xml:space="preserve">   2014   20,510    4,078       0    15,473    40,061</w:t>
      </w:r>
      <w:r>
        <w:br w:type="textWrapping"/>
      </w:r>
      <w:r>
        <w:rPr>
          <w:rStyle w:val="VerbatimChar"/>
        </w:rPr>
        <w:t xml:space="preserve">   2015   28,007    5,749   2,524    21,224    57,503</w:t>
      </w:r>
      <w:r>
        <w:br w:type="textWrapping"/>
      </w:r>
      <w:r>
        <w:rPr>
          <w:rStyle w:val="VerbatimChar"/>
        </w:rPr>
        <w:t xml:space="preserve">   2016   11,470    6,430       0     7,385    25,284</w:t>
      </w:r>
      <w:r>
        <w:br w:type="textWrapping"/>
      </w:r>
      <w:r>
        <w:rPr>
          <w:rStyle w:val="VerbatimChar"/>
        </w:rPr>
        <w:t xml:space="preserve">   2017   23,591    1,235   3,188         0    28,014</w:t>
      </w:r>
      <w:r>
        <w:br w:type="textWrapping"/>
      </w:r>
      <w:r>
        <w:rPr>
          <w:rStyle w:val="VerbatimChar"/>
        </w:rPr>
        <w:t xml:space="preserve">  2018*    9,620        0       0         0     9,620</w:t>
      </w:r>
    </w:p>
    <w:p>
      <w:pPr>
        <w:pStyle w:val="FirstParagraph"/>
      </w:pPr>
      <w:r>
        <w:rPr>
          <w:i/>
        </w:rPr>
        <w:t xml:space="preserve">Table 7: Total estimated catch of Jack mackerel</w:t>
      </w:r>
    </w:p>
    <w:p>
      <w:pPr>
        <w:pStyle w:val="BodyText"/>
      </w:pPr>
      <w:r>
        <w:t xml:space="preserve"> </w:t>
      </w:r>
    </w:p>
    <w:p>
      <w:pPr>
        <w:pStyle w:val="BodyText"/>
      </w:pPr>
      <w:r>
        <w:rPr>
          <w:b/>
        </w:rPr>
        <w:t xml:space="preserve">Mean catch per week of jack mackerel</w:t>
      </w:r>
    </w:p>
    <w:p>
      <w:pPr>
        <w:pStyle w:val="SourceCode"/>
      </w:pPr>
      <w:r>
        <w:rPr>
          <w:rStyle w:val="VerbatimChar"/>
        </w:rPr>
        <w:t xml:space="preserve"/>
      </w:r>
      <w:r>
        <w:br w:type="textWrapping"/>
      </w:r>
      <w:r>
        <w:rPr>
          <w:rStyle w:val="VerbatimChar"/>
        </w:rPr>
        <w:t xml:space="preserve"/>
      </w:r>
      <w:r>
        <w:br w:type="textWrapping"/>
      </w:r>
      <w:r>
        <w:rPr>
          <w:rStyle w:val="VerbatimChar"/>
        </w:rPr>
        <w:t xml:space="preserve">   year      EU   KOR   RUS   VUT   (all)</w:t>
      </w:r>
      <w:r>
        <w:br w:type="textWrapping"/>
      </w:r>
      <w:r>
        <w:rPr>
          <w:rStyle w:val="VerbatimChar"/>
        </w:rPr>
        <w:t xml:space="preserve">------- ------- ----- ----- ----- -------</w:t>
      </w:r>
      <w:r>
        <w:br w:type="textWrapping"/>
      </w:r>
      <w:r>
        <w:rPr>
          <w:rStyle w:val="VerbatimChar"/>
        </w:rPr>
        <w:t xml:space="preserve">   2006   1,062     .     .     .   1,062</w:t>
      </w:r>
      <w:r>
        <w:br w:type="textWrapping"/>
      </w:r>
      <w:r>
        <w:rPr>
          <w:rStyle w:val="VerbatimChar"/>
        </w:rPr>
        <w:t xml:space="preserve">   2007   1,025   263     .     .     644</w:t>
      </w:r>
      <w:r>
        <w:br w:type="textWrapping"/>
      </w:r>
      <w:r>
        <w:rPr>
          <w:rStyle w:val="VerbatimChar"/>
        </w:rPr>
        <w:t xml:space="preserve">   2008     789   269   282   658     500</w:t>
      </w:r>
      <w:r>
        <w:br w:type="textWrapping"/>
      </w:r>
      <w:r>
        <w:rPr>
          <w:rStyle w:val="VerbatimChar"/>
        </w:rPr>
        <w:t xml:space="preserve">   2009     686   362   274   612     484</w:t>
      </w:r>
      <w:r>
        <w:br w:type="textWrapping"/>
      </w:r>
      <w:r>
        <w:rPr>
          <w:rStyle w:val="VerbatimChar"/>
        </w:rPr>
        <w:t xml:space="preserve">   2010     452   282     .   429     388</w:t>
      </w:r>
      <w:r>
        <w:br w:type="textWrapping"/>
      </w:r>
      <w:r>
        <w:rPr>
          <w:rStyle w:val="VerbatimChar"/>
        </w:rPr>
        <w:t xml:space="preserve">   2011     148   193   150   173     166</w:t>
      </w:r>
      <w:r>
        <w:br w:type="textWrapping"/>
      </w:r>
      <w:r>
        <w:rPr>
          <w:rStyle w:val="VerbatimChar"/>
        </w:rPr>
        <w:t xml:space="preserve">   2012       .   203     .   206     205</w:t>
      </w:r>
      <w:r>
        <w:br w:type="textWrapping"/>
      </w:r>
      <w:r>
        <w:rPr>
          <w:rStyle w:val="VerbatimChar"/>
        </w:rPr>
        <w:t xml:space="preserve">   2013     313   239     .   310     288</w:t>
      </w:r>
      <w:r>
        <w:br w:type="textWrapping"/>
      </w:r>
      <w:r>
        <w:rPr>
          <w:rStyle w:val="VerbatimChar"/>
        </w:rPr>
        <w:t xml:space="preserve">   2014     410   314     .   303     342</w:t>
      </w:r>
      <w:r>
        <w:br w:type="textWrapping"/>
      </w:r>
      <w:r>
        <w:rPr>
          <w:rStyle w:val="VerbatimChar"/>
        </w:rPr>
        <w:t xml:space="preserve">   2015     718   303   281   424     431</w:t>
      </w:r>
      <w:r>
        <w:br w:type="textWrapping"/>
      </w:r>
      <w:r>
        <w:rPr>
          <w:rStyle w:val="VerbatimChar"/>
        </w:rPr>
        <w:t xml:space="preserve">   2016     358   189     .   352     300</w:t>
      </w:r>
      <w:r>
        <w:br w:type="textWrapping"/>
      </w:r>
      <w:r>
        <w:rPr>
          <w:rStyle w:val="VerbatimChar"/>
        </w:rPr>
        <w:t xml:space="preserve">  2017*     429   112   228     .     256</w:t>
      </w:r>
    </w:p>
    <w:p>
      <w:pPr>
        <w:pStyle w:val="FirstParagraph"/>
      </w:pPr>
      <w:r>
        <w:rPr>
          <w:i/>
        </w:rPr>
        <w:t xml:space="preserve">Table 8: Mean catch per week of Jack Mackerel</w:t>
      </w:r>
    </w:p>
    <w:p>
      <w:pPr>
        <w:pStyle w:val="BodyText"/>
      </w:pPr>
      <w:r>
        <w:t xml:space="preserve">Mean catch per week is the metric that is being used as an indicator of abundance.</w:t>
      </w:r>
    </w:p>
    <w:p>
      <w:pPr>
        <w:pStyle w:val="BodyText"/>
      </w:pPr>
      <w:r>
        <w:t xml:space="preserve"> </w:t>
      </w:r>
    </w:p>
    <w:p>
      <w:pPr>
        <w:pStyle w:val="BodyText"/>
      </w:pPr>
      <w:r>
        <w:rPr>
          <w:b/>
        </w:rPr>
        <w:t xml:space="preserve">Mean number of days fished per week</w:t>
      </w:r>
    </w:p>
    <w:p>
      <w:pPr>
        <w:pStyle w:val="SourceCode"/>
      </w:pPr>
      <w:r>
        <w:rPr>
          <w:rStyle w:val="VerbatimChar"/>
        </w:rPr>
        <w:t xml:space="preserve"/>
      </w:r>
      <w:r>
        <w:br w:type="textWrapping"/>
      </w:r>
      <w:r>
        <w:rPr>
          <w:rStyle w:val="VerbatimChar"/>
        </w:rPr>
        <w:t xml:space="preserve"/>
      </w:r>
      <w:r>
        <w:br w:type="textWrapping"/>
      </w:r>
      <w:r>
        <w:rPr>
          <w:rStyle w:val="VerbatimChar"/>
        </w:rPr>
        <w:t xml:space="preserve">  year    EU   KOR   RUS   VUT   (all)</w:t>
      </w:r>
      <w:r>
        <w:br w:type="textWrapping"/>
      </w:r>
      <w:r>
        <w:rPr>
          <w:rStyle w:val="VerbatimChar"/>
        </w:rPr>
        <w:t xml:space="preserve">------ ----- ----- ----- ----- -------</w:t>
      </w:r>
      <w:r>
        <w:br w:type="textWrapping"/>
      </w:r>
      <w:r>
        <w:rPr>
          <w:rStyle w:val="VerbatimChar"/>
        </w:rPr>
        <w:t xml:space="preserve">  2006   4.6     .     .     .     4.6</w:t>
      </w:r>
      <w:r>
        <w:br w:type="textWrapping"/>
      </w:r>
      <w:r>
        <w:rPr>
          <w:rStyle w:val="VerbatimChar"/>
        </w:rPr>
        <w:t xml:space="preserve">  2007   4.5   5.1     .     .     4.8</w:t>
      </w:r>
      <w:r>
        <w:br w:type="textWrapping"/>
      </w:r>
      <w:r>
        <w:rPr>
          <w:rStyle w:val="VerbatimChar"/>
        </w:rPr>
        <w:t xml:space="preserve">  2008   4.5   4.9   3.6   4.5     4.4</w:t>
      </w:r>
      <w:r>
        <w:br w:type="textWrapping"/>
      </w:r>
      <w:r>
        <w:rPr>
          <w:rStyle w:val="VerbatimChar"/>
        </w:rPr>
        <w:t xml:space="preserve">  2009   4.2   4.5   3.6   4.5     4.2</w:t>
      </w:r>
      <w:r>
        <w:br w:type="textWrapping"/>
      </w:r>
      <w:r>
        <w:rPr>
          <w:rStyle w:val="VerbatimChar"/>
        </w:rPr>
        <w:t xml:space="preserve">  2010     4   4.2     .   4.1     4.1</w:t>
      </w:r>
      <w:r>
        <w:br w:type="textWrapping"/>
      </w:r>
      <w:r>
        <w:rPr>
          <w:rStyle w:val="VerbatimChar"/>
        </w:rPr>
        <w:t xml:space="preserve">  2011     4   4.1   3.3   3.8     3.8</w:t>
      </w:r>
      <w:r>
        <w:br w:type="textWrapping"/>
      </w:r>
      <w:r>
        <w:rPr>
          <w:rStyle w:val="VerbatimChar"/>
        </w:rPr>
        <w:t xml:space="preserve">  2012     .   4.2     .     4     4.1</w:t>
      </w:r>
      <w:r>
        <w:br w:type="textWrapping"/>
      </w:r>
      <w:r>
        <w:rPr>
          <w:rStyle w:val="VerbatimChar"/>
        </w:rPr>
        <w:t xml:space="preserve">  2013   4.1     4     .   4.4     4.2</w:t>
      </w:r>
      <w:r>
        <w:br w:type="textWrapping"/>
      </w:r>
      <w:r>
        <w:rPr>
          <w:rStyle w:val="VerbatimChar"/>
        </w:rPr>
        <w:t xml:space="preserve">  2014   4.6   5.3     .   4.5     4.8</w:t>
      </w:r>
      <w:r>
        <w:br w:type="textWrapping"/>
      </w:r>
      <w:r>
        <w:rPr>
          <w:rStyle w:val="VerbatimChar"/>
        </w:rPr>
        <w:t xml:space="preserve">  2015   4.5   5.1   4.1   4.3     4.5</w:t>
      </w:r>
      <w:r>
        <w:br w:type="textWrapping"/>
      </w:r>
      <w:r>
        <w:rPr>
          <w:rStyle w:val="VerbatimChar"/>
        </w:rPr>
        <w:t xml:space="preserve">  2016   3.6     5     .     4     4.2</w:t>
      </w:r>
      <w:r>
        <w:br w:type="textWrapping"/>
      </w:r>
      <w:r>
        <w:rPr>
          <w:rStyle w:val="VerbatimChar"/>
        </w:rPr>
        <w:t xml:space="preserve">  2017   4.1     3   3.6     .     3.6</w:t>
      </w:r>
    </w:p>
    <w:p>
      <w:pPr>
        <w:pStyle w:val="FirstParagraph"/>
      </w:pPr>
      <w:r>
        <w:rPr>
          <w:i/>
        </w:rPr>
        <w:t xml:space="preserve">Table 10:</w:t>
      </w:r>
      <w:r>
        <w:rPr>
          <w:i/>
        </w:rPr>
        <w:t xml:space="preserve"> </w:t>
      </w:r>
    </w:p>
    <w:p>
      <w:pPr>
        <w:pStyle w:val="Heading5"/>
      </w:pPr>
      <w:bookmarkStart w:id="26" w:name="page-break-1"/>
      <w:bookmarkEnd w:id="26"/>
      <w:r>
        <w:t xml:space="preserve">page break</w:t>
      </w:r>
    </w:p>
    <w:p>
      <w:pPr>
        <w:pStyle w:val="FirstParagraph"/>
      </w:pPr>
      <w:r>
        <w:rPr>
          <w:b/>
        </w:rPr>
        <w:t xml:space="preserve">Spatial distribution of the fishery by year</w:t>
      </w:r>
    </w:p>
    <w:p>
      <w:pPr>
        <w:pStyle w:val="BodyText"/>
      </w:pPr>
      <w:r>
        <w:drawing>
          <wp:inline>
            <wp:extent cx="5257800" cy="6309360"/>
            <wp:effectExtent b="0" l="0" r="0" t="0"/>
            <wp:docPr descr="" title="" id="1" name="Picture"/>
            <a:graphic>
              <a:graphicData uri="http://schemas.openxmlformats.org/drawingml/2006/picture">
                <pic:pic>
                  <pic:nvPicPr>
                    <pic:cNvPr descr="Offshore_CPUE_analysis_v2018_files/figure-docx/unnamed-chunk-10-1.png" id="0" name="Picture"/>
                    <pic:cNvPicPr>
                      <a:picLocks noChangeArrowheads="1" noChangeAspect="1"/>
                    </pic:cNvPicPr>
                  </pic:nvPicPr>
                  <pic:blipFill>
                    <a:blip r:embed="rId27"/>
                    <a:stretch>
                      <a:fillRect/>
                    </a:stretch>
                  </pic:blipFill>
                  <pic:spPr bwMode="auto">
                    <a:xfrm>
                      <a:off x="0" y="0"/>
                      <a:ext cx="5257800" cy="6309360"/>
                    </a:xfrm>
                    <a:prstGeom prst="rect">
                      <a:avLst/>
                    </a:prstGeom>
                    <a:noFill/>
                    <a:ln w="9525">
                      <a:noFill/>
                      <a:headEnd/>
                      <a:tailEnd/>
                    </a:ln>
                  </pic:spPr>
                </pic:pic>
              </a:graphicData>
            </a:graphic>
          </wp:inline>
        </w:drawing>
      </w:r>
    </w:p>
    <w:p>
      <w:pPr>
        <w:pStyle w:val="BodyText"/>
      </w:pPr>
      <w:r>
        <w:rPr>
          <w:i/>
        </w:rPr>
        <w:t xml:space="preserve">Figure 1: Jack mackerel Haul positions per year for EU, Korea, Russia and Vanuatu. - continued on next page</w:t>
      </w:r>
    </w:p>
    <w:p>
      <w:pPr>
        <w:pStyle w:val="Heading5"/>
      </w:pPr>
      <w:bookmarkStart w:id="28" w:name="page-break-2"/>
      <w:bookmarkEnd w:id="28"/>
      <w:r>
        <w:t xml:space="preserve">page break</w:t>
      </w:r>
    </w:p>
    <w:p>
      <w:pPr>
        <w:pStyle w:val="FirstParagraph"/>
      </w:pPr>
      <w:r>
        <w:drawing>
          <wp:inline>
            <wp:extent cx="5257800" cy="5257800"/>
            <wp:effectExtent b="0" l="0" r="0" t="0"/>
            <wp:docPr descr="" title="" id="1" name="Picture"/>
            <a:graphic>
              <a:graphicData uri="http://schemas.openxmlformats.org/drawingml/2006/picture">
                <pic:pic>
                  <pic:nvPicPr>
                    <pic:cNvPr descr="Offshore_CPUE_analysis_v2018_files/figure-docx/unnamed-chunk-11-1.png" id="0" name="Picture"/>
                    <pic:cNvPicPr>
                      <a:picLocks noChangeArrowheads="1" noChangeAspect="1"/>
                    </pic:cNvPicPr>
                  </pic:nvPicPr>
                  <pic:blipFill>
                    <a:blip r:embed="rId29"/>
                    <a:stretch>
                      <a:fillRect/>
                    </a:stretch>
                  </pic:blipFill>
                  <pic:spPr bwMode="auto">
                    <a:xfrm>
                      <a:off x="0" y="0"/>
                      <a:ext cx="5257800" cy="5257800"/>
                    </a:xfrm>
                    <a:prstGeom prst="rect">
                      <a:avLst/>
                    </a:prstGeom>
                    <a:noFill/>
                    <a:ln w="9525">
                      <a:noFill/>
                      <a:headEnd/>
                      <a:tailEnd/>
                    </a:ln>
                  </pic:spPr>
                </pic:pic>
              </a:graphicData>
            </a:graphic>
          </wp:inline>
        </w:drawing>
      </w:r>
    </w:p>
    <w:p>
      <w:pPr>
        <w:pStyle w:val="BodyText"/>
      </w:pPr>
      <w:r>
        <w:rPr>
          <w:i/>
        </w:rPr>
        <w:t xml:space="preserve">Figure 1: Jack mackerel Haul positions per year for EU, Korea, Russia and Vanuatu. - continued from previous page</w:t>
      </w:r>
    </w:p>
    <w:p>
      <w:pPr>
        <w:pStyle w:val="Heading5"/>
      </w:pPr>
      <w:bookmarkStart w:id="30" w:name="page-break-3"/>
      <w:bookmarkEnd w:id="30"/>
      <w:r>
        <w:t xml:space="preserve">page break</w:t>
      </w:r>
    </w:p>
    <w:p>
      <w:pPr>
        <w:pStyle w:val="FirstParagraph"/>
      </w:pPr>
      <w:r>
        <w:rPr>
          <w:b/>
        </w:rPr>
        <w:t xml:space="preserve">Mean catch per week of jack mackerel per rectangle</w:t>
      </w:r>
    </w:p>
    <w:p>
      <w:pPr>
        <w:pStyle w:val="BodyText"/>
      </w:pPr>
      <w:r>
        <w:drawing>
          <wp:inline>
            <wp:extent cx="5257800" cy="6309360"/>
            <wp:effectExtent b="0" l="0" r="0" t="0"/>
            <wp:docPr descr="" title="" id="1" name="Picture"/>
            <a:graphic>
              <a:graphicData uri="http://schemas.openxmlformats.org/drawingml/2006/picture">
                <pic:pic>
                  <pic:nvPicPr>
                    <pic:cNvPr descr="Offshore_CPUE_analysis_v2018_files/figure-docx/unnamed-chunk-12-1.png" id="0" name="Picture"/>
                    <pic:cNvPicPr>
                      <a:picLocks noChangeArrowheads="1" noChangeAspect="1"/>
                    </pic:cNvPicPr>
                  </pic:nvPicPr>
                  <pic:blipFill>
                    <a:blip r:embed="rId31"/>
                    <a:stretch>
                      <a:fillRect/>
                    </a:stretch>
                  </pic:blipFill>
                  <pic:spPr bwMode="auto">
                    <a:xfrm>
                      <a:off x="0" y="0"/>
                      <a:ext cx="5257800" cy="6309360"/>
                    </a:xfrm>
                    <a:prstGeom prst="rect">
                      <a:avLst/>
                    </a:prstGeom>
                    <a:noFill/>
                    <a:ln w="9525">
                      <a:noFill/>
                      <a:headEnd/>
                      <a:tailEnd/>
                    </a:ln>
                  </pic:spPr>
                </pic:pic>
              </a:graphicData>
            </a:graphic>
          </wp:inline>
        </w:drawing>
      </w:r>
    </w:p>
    <w:p>
      <w:pPr>
        <w:pStyle w:val="BodyText"/>
      </w:pPr>
      <w:r>
        <w:rPr>
          <w:i/>
        </w:rPr>
        <w:t xml:space="preserve">Figure 3:</w:t>
      </w:r>
      <w:r>
        <w:rPr>
          <w:i/>
        </w:rPr>
        <w:t xml:space="preserve"> </w:t>
      </w:r>
    </w:p>
    <w:p>
      <w:pPr>
        <w:pStyle w:val="Heading5"/>
      </w:pPr>
      <w:bookmarkStart w:id="32" w:name="page-break-4"/>
      <w:bookmarkEnd w:id="32"/>
      <w:r>
        <w:t xml:space="preserve">page break</w:t>
      </w:r>
    </w:p>
    <w:p>
      <w:pPr>
        <w:pStyle w:val="FirstParagraph"/>
      </w:pPr>
      <w:r>
        <w:rPr>
          <w:b/>
        </w:rPr>
        <w:t xml:space="preserve">El Nino effect and Humbold_current index</w:t>
      </w:r>
    </w:p>
    <w:p>
      <w:pPr>
        <w:pStyle w:val="BodyText"/>
      </w:pPr>
      <w:r>
        <w:t xml:space="preserve">It has been hypothesized that the catch rate of jack mackerel by area and season could be dependent on the climatic situation, characterized by El Nino events (NOAA,</w:t>
      </w:r>
      <w:r>
        <w:t xml:space="preserve"> </w:t>
      </w:r>
      <w:hyperlink r:id="rId33">
        <w:r>
          <w:rPr>
            <w:rStyle w:val="Hyperlink"/>
          </w:rPr>
          <w:t xml:space="preserve">https://www.esrl.noaa.gov/psd/data/correlation/oni.data</w:t>
        </w:r>
      </w:hyperlink>
      <w:r>
        <w:t xml:space="preserve">) or the Humboldt Current Index (</w:t>
      </w:r>
      <w:hyperlink r:id="rId34">
        <w:r>
          <w:rPr>
            <w:rStyle w:val="Hyperlink"/>
          </w:rPr>
          <w:t xml:space="preserve">http://www.bluewater.cl/HCI/</w:t>
        </w:r>
      </w:hyperlink>
      <w:r>
        <w:t xml:space="preserve">). In the final model selected during SCW06, only the temperature anomaly has been included in the analysis.</w:t>
      </w:r>
    </w:p>
    <w:p>
      <w:pPr>
        <w:pStyle w:val="BodyText"/>
      </w:pPr>
      <w:r>
        <w:drawing>
          <wp:inline>
            <wp:extent cx="5257800" cy="3680460"/>
            <wp:effectExtent b="0" l="0" r="0" t="0"/>
            <wp:docPr descr="" title="" id="1" name="Picture"/>
            <a:graphic>
              <a:graphicData uri="http://schemas.openxmlformats.org/drawingml/2006/picture">
                <pic:pic>
                  <pic:nvPicPr>
                    <pic:cNvPr descr="Offshore_CPUE_analysis_v2018_files/figure-docx/unnamed-chunk-13-1.png" id="0" name="Picture"/>
                    <pic:cNvPicPr>
                      <a:picLocks noChangeArrowheads="1" noChangeAspect="1"/>
                    </pic:cNvPicPr>
                  </pic:nvPicPr>
                  <pic:blipFill>
                    <a:blip r:embed="rId35"/>
                    <a:stretch>
                      <a:fillRect/>
                    </a:stretch>
                  </pic:blipFill>
                  <pic:spPr bwMode="auto">
                    <a:xfrm>
                      <a:off x="0" y="0"/>
                      <a:ext cx="5257800" cy="3680460"/>
                    </a:xfrm>
                    <a:prstGeom prst="rect">
                      <a:avLst/>
                    </a:prstGeom>
                    <a:noFill/>
                    <a:ln w="9525">
                      <a:noFill/>
                      <a:headEnd/>
                      <a:tailEnd/>
                    </a:ln>
                  </pic:spPr>
                </pic:pic>
              </a:graphicData>
            </a:graphic>
          </wp:inline>
        </w:drawing>
      </w:r>
    </w:p>
    <w:p>
      <w:pPr>
        <w:pStyle w:val="BodyText"/>
      </w:pPr>
      <w:r>
        <w:rPr>
          <w:i/>
        </w:rPr>
        <w:t xml:space="preserve">Figure 4: El Nino temperature anomaly (blue line) and estimated ELE indicator (red line). Humboldt Current Index (green line).</w:t>
      </w:r>
    </w:p>
    <w:p>
      <w:pPr>
        <w:pStyle w:val="Heading1"/>
      </w:pPr>
      <w:bookmarkStart w:id="36" w:name="results"/>
      <w:bookmarkEnd w:id="36"/>
      <w:r>
        <w:t xml:space="preserve">Results</w:t>
      </w:r>
    </w:p>
    <w:p>
      <w:pPr>
        <w:pStyle w:val="FirstParagraph"/>
      </w:pPr>
      <w:r>
        <w:t xml:space="preserve">The general modelling approach has been to use GAM models to assess the dependency on the weekly catch of jack mackerel on different variables. The final model consists of catch (per week) as the main variable, the year effect (as factor) as the main explanatory variable and the log of effort (number of fishing days per week) as the offset (the log is taken because of the log-link function). The linear explanatory variables are vessel, month and sea surface temperature anomaly. The GAM smoothing function is applied to latitude in combination with longitude.</w:t>
      </w:r>
    </w:p>
    <w:p>
      <w:pPr>
        <w:pStyle w:val="BodyText"/>
      </w:pPr>
      <w:r>
        <w:rPr>
          <w:i/>
        </w:rPr>
        <w:t xml:space="preserve">Catch ~ offset(log(effort)) + year + vessel + month + sst + s(lat-lon)</w:t>
      </w:r>
    </w:p>
    <w:p>
      <w:pPr>
        <w:pStyle w:val="BodyText"/>
      </w:pPr>
      <w:r>
        <w:drawing>
          <wp:inline>
            <wp:extent cx="5257800" cy="3680460"/>
            <wp:effectExtent b="0" l="0" r="0" t="0"/>
            <wp:docPr descr="" title="" id="1" name="Picture"/>
            <a:graphic>
              <a:graphicData uri="http://schemas.openxmlformats.org/drawingml/2006/picture">
                <pic:pic>
                  <pic:nvPicPr>
                    <pic:cNvPr descr="Offshore_CPUE_analysis_v2018_files/figure-docx/unnamed-chunk-14-1.png" id="0" name="Picture"/>
                    <pic:cNvPicPr>
                      <a:picLocks noChangeArrowheads="1" noChangeAspect="1"/>
                    </pic:cNvPicPr>
                  </pic:nvPicPr>
                  <pic:blipFill>
                    <a:blip r:embed="rId37"/>
                    <a:stretch>
                      <a:fillRect/>
                    </a:stretch>
                  </pic:blipFill>
                  <pic:spPr bwMode="auto">
                    <a:xfrm>
                      <a:off x="0" y="0"/>
                      <a:ext cx="5257800" cy="3680460"/>
                    </a:xfrm>
                    <a:prstGeom prst="rect">
                      <a:avLst/>
                    </a:prstGeom>
                    <a:noFill/>
                    <a:ln w="9525">
                      <a:noFill/>
                      <a:headEnd/>
                      <a:tailEnd/>
                    </a:ln>
                  </pic:spPr>
                </pic:pic>
              </a:graphicData>
            </a:graphic>
          </wp:inline>
        </w:drawing>
      </w:r>
    </w:p>
    <w:p>
      <w:pPr>
        <w:pStyle w:val="BodyText"/>
      </w:pPr>
      <w:r>
        <w:rPr>
          <w:i/>
        </w:rPr>
        <w:t xml:space="preserve">Figure 5: Final GAM model: Estimates of the different effects</w:t>
      </w:r>
    </w:p>
    <w:p>
      <w:pPr>
        <w:pStyle w:val="BodyText"/>
      </w:pPr>
      <w:r>
        <w:drawing>
          <wp:inline>
            <wp:extent cx="5257800" cy="3680460"/>
            <wp:effectExtent b="0" l="0" r="0" t="0"/>
            <wp:docPr descr="" title="" id="1" name="Picture"/>
            <a:graphic>
              <a:graphicData uri="http://schemas.openxmlformats.org/drawingml/2006/picture">
                <pic:pic>
                  <pic:nvPicPr>
                    <pic:cNvPr descr="Offshore_CPUE_analysis_v2018_files/figure-docx/unnamed-chunk-15-1.png" id="0" name="Picture"/>
                    <pic:cNvPicPr>
                      <a:picLocks noChangeArrowheads="1" noChangeAspect="1"/>
                    </pic:cNvPicPr>
                  </pic:nvPicPr>
                  <pic:blipFill>
                    <a:blip r:embed="rId38"/>
                    <a:stretch>
                      <a:fillRect/>
                    </a:stretch>
                  </pic:blipFill>
                  <pic:spPr bwMode="auto">
                    <a:xfrm>
                      <a:off x="0" y="0"/>
                      <a:ext cx="5257800" cy="3680460"/>
                    </a:xfrm>
                    <a:prstGeom prst="rect">
                      <a:avLst/>
                    </a:prstGeom>
                    <a:noFill/>
                    <a:ln w="9525">
                      <a:noFill/>
                      <a:headEnd/>
                      <a:tailEnd/>
                    </a:ln>
                  </pic:spPr>
                </pic:pic>
              </a:graphicData>
            </a:graphic>
          </wp:inline>
        </w:drawing>
      </w:r>
    </w:p>
    <w:p>
      <w:pPr>
        <w:pStyle w:val="BodyText"/>
      </w:pPr>
      <w:r>
        <w:rPr>
          <w:i/>
        </w:rPr>
        <w:t xml:space="preserve">Figure 6: Final GAM model: Estimates of the spatial smoother effects</w:t>
      </w:r>
    </w:p>
    <w:p>
      <w:pPr>
        <w:pStyle w:val="BodyText"/>
      </w:pPr>
      <w:r>
        <w:drawing>
          <wp:inline>
            <wp:extent cx="5257800" cy="3680460"/>
            <wp:effectExtent b="0" l="0" r="0" t="0"/>
            <wp:docPr descr="" title="" id="1" name="Picture"/>
            <a:graphic>
              <a:graphicData uri="http://schemas.openxmlformats.org/drawingml/2006/picture">
                <pic:pic>
                  <pic:nvPicPr>
                    <pic:cNvPr descr="Offshore_CPUE_analysis_v2018_files/figure-docx/unnamed-chunk-16-1.png" id="0" name="Picture"/>
                    <pic:cNvPicPr>
                      <a:picLocks noChangeArrowheads="1" noChangeAspect="1"/>
                    </pic:cNvPicPr>
                  </pic:nvPicPr>
                  <pic:blipFill>
                    <a:blip r:embed="rId39"/>
                    <a:stretch>
                      <a:fillRect/>
                    </a:stretch>
                  </pic:blipFill>
                  <pic:spPr bwMode="auto">
                    <a:xfrm>
                      <a:off x="0" y="0"/>
                      <a:ext cx="5257800" cy="3680460"/>
                    </a:xfrm>
                    <a:prstGeom prst="rect">
                      <a:avLst/>
                    </a:prstGeom>
                    <a:noFill/>
                    <a:ln w="9525">
                      <a:noFill/>
                      <a:headEnd/>
                      <a:tailEnd/>
                    </a:ln>
                  </pic:spPr>
                </pic:pic>
              </a:graphicData>
            </a:graphic>
          </wp:inline>
        </w:drawing>
      </w:r>
    </w:p>
    <w:p>
      <w:pPr>
        <w:pStyle w:val="BodyText"/>
      </w:pPr>
      <w:r>
        <w:rPr>
          <w:i/>
        </w:rPr>
        <w:t xml:space="preserve">Figure 7: Final GAM model: standardized CPUE for jack mackerel</w:t>
      </w:r>
    </w:p>
    <w:p>
      <w:pPr>
        <w:pStyle w:val="Heading5"/>
      </w:pPr>
      <w:bookmarkStart w:id="40" w:name="page-break-5"/>
      <w:bookmarkEnd w:id="40"/>
      <w:r>
        <w:t xml:space="preserve">page break</w:t>
      </w:r>
    </w:p>
    <w:p>
      <w:pPr>
        <w:pStyle w:val="FirstParagraph"/>
      </w:pPr>
      <w:r>
        <w:rPr>
          <w:b/>
        </w:rPr>
        <w:t xml:space="preserve">ANOVA results</w:t>
      </w:r>
    </w:p>
    <w:p>
      <w:pPr>
        <w:pStyle w:val="BodyText"/>
      </w:pPr>
      <w:r>
        <w:t xml:space="preserve">The ANOVA results of the final model are shown below. Note that while SST was a marginally significant effect during the benchmark workshop in 2018, after adding the 2017 it is no longer a significant effect. However, SST has been maintained in the final model so as not to change the model configuration.</w:t>
      </w:r>
    </w:p>
    <w:p>
      <w:pPr>
        <w:pStyle w:val="BodyText"/>
      </w:pPr>
      <w:r>
        <w:t xml:space="preserve"> </w:t>
      </w:r>
    </w:p>
    <w:p>
      <w:pPr>
        <w:pStyle w:val="SourceCode"/>
      </w:pPr>
      <w:r>
        <w:rPr>
          <w:rStyle w:val="VerbatimChar"/>
        </w:rPr>
        <w:t xml:space="preserve"/>
      </w:r>
      <w:r>
        <w:br w:type="textWrapping"/>
      </w:r>
      <w:r>
        <w:rPr>
          <w:rStyle w:val="VerbatimChar"/>
        </w:rPr>
        <w:t xml:space="preserve">Family: Negative Binomial(2.155) </w:t>
      </w:r>
      <w:r>
        <w:br w:type="textWrapping"/>
      </w:r>
      <w:r>
        <w:rPr>
          <w:rStyle w:val="VerbatimChar"/>
        </w:rPr>
        <w:t xml:space="preserve">Link function: log </w:t>
      </w:r>
      <w:r>
        <w:br w:type="textWrapping"/>
      </w:r>
      <w:r>
        <w:rPr>
          <w:rStyle w:val="VerbatimChar"/>
        </w:rPr>
        <w:t xml:space="preserve"/>
      </w:r>
      <w:r>
        <w:br w:type="textWrapping"/>
      </w:r>
      <w:r>
        <w:rPr>
          <w:rStyle w:val="VerbatimChar"/>
        </w:rPr>
        <w:t xml:space="preserve">Formula:</w:t>
      </w:r>
      <w:r>
        <w:br w:type="textWrapping"/>
      </w:r>
      <w:r>
        <w:rPr>
          <w:rStyle w:val="VerbatimChar"/>
        </w:rPr>
        <w:t xml:space="preserve">catch ~ year + vesselcode2 + month + sst + s(shootlon, shootlat) + </w:t>
      </w:r>
      <w:r>
        <w:br w:type="textWrapping"/>
      </w:r>
      <w:r>
        <w:rPr>
          <w:rStyle w:val="VerbatimChar"/>
        </w:rPr>
        <w:t xml:space="preserve">    offset(log(effort))</w:t>
      </w:r>
      <w:r>
        <w:br w:type="textWrapping"/>
      </w:r>
      <w:r>
        <w:rPr>
          <w:rStyle w:val="VerbatimChar"/>
        </w:rPr>
        <w:t xml:space="preserve"/>
      </w:r>
      <w:r>
        <w:br w:type="textWrapping"/>
      </w:r>
      <w:r>
        <w:rPr>
          <w:rStyle w:val="VerbatimChar"/>
        </w:rPr>
        <w:t xml:space="preserve">Parametric Terms:</w:t>
      </w:r>
      <w:r>
        <w:br w:type="textWrapping"/>
      </w:r>
      <w:r>
        <w:rPr>
          <w:rStyle w:val="VerbatimChar"/>
        </w:rPr>
        <w:t xml:space="preserve">            df  Chi.sq p-value</w:t>
      </w:r>
      <w:r>
        <w:br w:type="textWrapping"/>
      </w:r>
      <w:r>
        <w:rPr>
          <w:rStyle w:val="VerbatimChar"/>
        </w:rPr>
        <w:t xml:space="preserve">year        11 244.370  &lt;2e-16</w:t>
      </w:r>
      <w:r>
        <w:br w:type="textWrapping"/>
      </w:r>
      <w:r>
        <w:rPr>
          <w:rStyle w:val="VerbatimChar"/>
        </w:rPr>
        <w:t xml:space="preserve">vesselcode2 25 320.657  &lt;2e-16</w:t>
      </w:r>
      <w:r>
        <w:br w:type="textWrapping"/>
      </w:r>
      <w:r>
        <w:rPr>
          <w:rStyle w:val="VerbatimChar"/>
        </w:rPr>
        <w:t xml:space="preserve">month       10 102.506  &lt;2e-16</w:t>
      </w:r>
      <w:r>
        <w:br w:type="textWrapping"/>
      </w:r>
      <w:r>
        <w:rPr>
          <w:rStyle w:val="VerbatimChar"/>
        </w:rPr>
        <w:t xml:space="preserve">sst          1   4.563  0.0327</w:t>
      </w:r>
      <w:r>
        <w:br w:type="textWrapping"/>
      </w:r>
      <w:r>
        <w:rPr>
          <w:rStyle w:val="VerbatimChar"/>
        </w:rPr>
        <w:t xml:space="preserve"/>
      </w:r>
      <w:r>
        <w:br w:type="textWrapping"/>
      </w:r>
      <w:r>
        <w:rPr>
          <w:rStyle w:val="VerbatimChar"/>
        </w:rPr>
        <w:t xml:space="preserve">Approximate significance of smooth terms:</w:t>
      </w:r>
      <w:r>
        <w:br w:type="textWrapping"/>
      </w:r>
      <w:r>
        <w:rPr>
          <w:rStyle w:val="VerbatimChar"/>
        </w:rPr>
        <w:t xml:space="preserve">                       edf Ref.df Chi.sq  p-value</w:t>
      </w:r>
      <w:r>
        <w:br w:type="textWrapping"/>
      </w:r>
      <w:r>
        <w:rPr>
          <w:rStyle w:val="VerbatimChar"/>
        </w:rPr>
        <w:t xml:space="preserve">s(shootlon,shootlat) 23.30  27.19  126.2 7.87e-15</w:t>
      </w:r>
    </w:p>
    <w:p>
      <w:pPr>
        <w:pStyle w:val="FirstParagraph"/>
      </w:pPr>
      <w:r>
        <w:t xml:space="preserve"> </w:t>
      </w:r>
    </w:p>
    <w:p>
      <w:pPr>
        <w:pStyle w:val="BodyText"/>
      </w:pPr>
      <w:r>
        <w:rPr>
          <w:b/>
        </w:rPr>
        <w:t xml:space="preserve">Jack mackerel Standardized CPUE for offshore fleets</w:t>
      </w:r>
    </w:p>
    <w:p>
      <w:pPr>
        <w:pStyle w:val="SourceCode"/>
      </w:pPr>
      <w:r>
        <w:rPr>
          <w:rStyle w:val="VerbatimChar"/>
        </w:rPr>
        <w:t xml:space="preserve"/>
      </w:r>
      <w:r>
        <w:br w:type="textWrapping"/>
      </w:r>
      <w:r>
        <w:rPr>
          <w:rStyle w:val="VerbatimChar"/>
        </w:rPr>
        <w:t xml:space="preserve"/>
      </w:r>
      <w:r>
        <w:br w:type="textWrapping"/>
      </w:r>
      <w:r>
        <w:rPr>
          <w:rStyle w:val="VerbatimChar"/>
        </w:rPr>
        <w:t xml:space="preserve">  year   cpue    upr    lwr</w:t>
      </w:r>
      <w:r>
        <w:br w:type="textWrapping"/>
      </w:r>
      <w:r>
        <w:rPr>
          <w:rStyle w:val="VerbatimChar"/>
        </w:rPr>
        <w:t xml:space="preserve">------ ------ ------ ------</w:t>
      </w:r>
      <w:r>
        <w:br w:type="textWrapping"/>
      </w:r>
      <w:r>
        <w:rPr>
          <w:rStyle w:val="VerbatimChar"/>
        </w:rPr>
        <w:t xml:space="preserve">  2006   1788   2819   1134</w:t>
      </w:r>
      <w:r>
        <w:br w:type="textWrapping"/>
      </w:r>
      <w:r>
        <w:rPr>
          <w:rStyle w:val="VerbatimChar"/>
        </w:rPr>
        <w:t xml:space="preserve">  2007   1595   2298   1107</w:t>
      </w:r>
      <w:r>
        <w:br w:type="textWrapping"/>
      </w:r>
      <w:r>
        <w:rPr>
          <w:rStyle w:val="VerbatimChar"/>
        </w:rPr>
        <w:t xml:space="preserve">  2008   1099   1547    781</w:t>
      </w:r>
      <w:r>
        <w:br w:type="textWrapping"/>
      </w:r>
      <w:r>
        <w:rPr>
          <w:rStyle w:val="VerbatimChar"/>
        </w:rPr>
        <w:t xml:space="preserve">  2009    873   1254    608</w:t>
      </w:r>
      <w:r>
        <w:br w:type="textWrapping"/>
      </w:r>
      <w:r>
        <w:rPr>
          <w:rStyle w:val="VerbatimChar"/>
        </w:rPr>
        <w:t xml:space="preserve">  2010    543    763    386</w:t>
      </w:r>
      <w:r>
        <w:br w:type="textWrapping"/>
      </w:r>
      <w:r>
        <w:rPr>
          <w:rStyle w:val="VerbatimChar"/>
        </w:rPr>
        <w:t xml:space="preserve">  2011    497    706    349</w:t>
      </w:r>
      <w:r>
        <w:br w:type="textWrapping"/>
      </w:r>
      <w:r>
        <w:rPr>
          <w:rStyle w:val="VerbatimChar"/>
        </w:rPr>
        <w:t xml:space="preserve">  2012    476    680    333</w:t>
      </w:r>
      <w:r>
        <w:br w:type="textWrapping"/>
      </w:r>
      <w:r>
        <w:rPr>
          <w:rStyle w:val="VerbatimChar"/>
        </w:rPr>
        <w:t xml:space="preserve">  2013    580    862    390</w:t>
      </w:r>
      <w:r>
        <w:br w:type="textWrapping"/>
      </w:r>
      <w:r>
        <w:rPr>
          <w:rStyle w:val="VerbatimChar"/>
        </w:rPr>
        <w:t xml:space="preserve">  2014    468    692    317</w:t>
      </w:r>
      <w:r>
        <w:br w:type="textWrapping"/>
      </w:r>
      <w:r>
        <w:rPr>
          <w:rStyle w:val="VerbatimChar"/>
        </w:rPr>
        <w:t xml:space="preserve">  2015    589    910    381</w:t>
      </w:r>
      <w:r>
        <w:br w:type="textWrapping"/>
      </w:r>
      <w:r>
        <w:rPr>
          <w:rStyle w:val="VerbatimChar"/>
        </w:rPr>
        <w:t xml:space="preserve">  2016    551    814    373</w:t>
      </w:r>
      <w:r>
        <w:br w:type="textWrapping"/>
      </w:r>
      <w:r>
        <w:rPr>
          <w:rStyle w:val="VerbatimChar"/>
        </w:rPr>
        <w:t xml:space="preserve">  2017    775   1179    509</w:t>
      </w:r>
    </w:p>
    <w:p>
      <w:pPr>
        <w:pStyle w:val="FirstParagraph"/>
      </w:pPr>
      <w:r>
        <w:rPr>
          <w:i/>
        </w:rPr>
        <w:t xml:space="preserve">Table 12: Final GAM model: Predicted year effects and confidence intervals</w:t>
      </w:r>
    </w:p>
    <w:p>
      <w:pPr>
        <w:pStyle w:val="Heading5"/>
      </w:pPr>
      <w:bookmarkStart w:id="41" w:name="page-break-6"/>
      <w:bookmarkEnd w:id="41"/>
      <w:r>
        <w:t xml:space="preserve">page break</w:t>
      </w:r>
    </w:p>
    <w:p>
      <w:pPr>
        <w:pStyle w:val="Heading1"/>
      </w:pPr>
      <w:bookmarkStart w:id="42" w:name="discussion-and-conclusions"/>
      <w:bookmarkEnd w:id="42"/>
      <w:r>
        <w:t xml:space="preserve">Discussion and conclusions</w:t>
      </w:r>
    </w:p>
    <w:p>
      <w:pPr>
        <w:pStyle w:val="FirstParagraph"/>
      </w:pPr>
      <w:r>
        <w:t xml:space="preserve">The nominal CPUE of the offshore fleet fishing for Jack mackerel has previously been used as a tuning index for the assessment. The index consisted of the nominal average catch per fishing day for the fleets of EU, Vanuatu and Korea. The nominal CPUE series of Russia was also being used in the assessment. China has standardized their CPUE series in 2013 which is also part of the assessment.</w:t>
      </w:r>
    </w:p>
    <w:p>
      <w:pPr>
        <w:pStyle w:val="BodyText"/>
      </w:pPr>
      <w:r>
        <w:t xml:space="preserve">A working document has been presented to the Scientific Committee Workshop in May 2018 (SCW6-Doc05) with the methodology to standardize the offshore fleets CPUE for Jack mackerel. THe new standardized CPUE series applies to the fleets of EU, Korea, vanuatu and Russia based on the haul-by-haul data contained in the SPRFMO database. Permission to utilize that information was granted by the delegations of Korea, Vanuatu and Russia while the analysis was carried out by scientists from the EU delegation. The methodology is largely similar to the methodology being used for the Chinese CPUE standardization.</w:t>
      </w:r>
    </w:p>
    <w:p>
      <w:pPr>
        <w:pStyle w:val="BodyText"/>
      </w:pPr>
      <w:r>
        <w:t xml:space="preserve">The final model for standardizing the CPUE of these fleets models the catch by week and takes into account of the vessel, month, sea surface temperature anomaly and a smooth interaction between latitude and longitude with an offset of log effort (in number of days per week). The new standardized CPUE series starts in 2006 as this is the first year for which haul by haul information was available to carry out this analysis.</w:t>
      </w:r>
    </w:p>
    <w:p>
      <w:pPr>
        <w:pStyle w:val="BodyText"/>
      </w:pPr>
      <w:r>
        <w:t xml:space="preserve">Although SST is no longer a significant effect after adding the 2017 data, it has been maintained in the final model so as not to change the model configuration. The effect of SST on the model outcome is expected to be negligable.</w:t>
      </w:r>
    </w:p>
    <w:p>
      <w:pPr>
        <w:pStyle w:val="Heading1"/>
      </w:pPr>
      <w:bookmarkStart w:id="43" w:name="acknowledgements"/>
      <w:bookmarkEnd w:id="43"/>
      <w:r>
        <w:t xml:space="preserve">Acknowledgements</w:t>
      </w:r>
    </w:p>
    <w:p>
      <w:pPr>
        <w:pStyle w:val="FirstParagraph"/>
      </w:pPr>
      <w:r>
        <w:t xml:space="preserve">We would like to acknowledge the permission granted by the delegations of Russia, Vanuatu and Korea to utilize their haul-by-haul data for the analysis of standardized CPUE of the offshore fleet fishing for Jack mackerel. Sharing access to vessel data has made it possible to improve the indicator that can be used in the assessment.</w:t>
      </w:r>
    </w:p>
    <w:p>
      <w:pPr>
        <w:pStyle w:val="Heading1"/>
      </w:pPr>
      <w:bookmarkStart w:id="44" w:name="references"/>
      <w:bookmarkEnd w:id="44"/>
      <w:r>
        <w:t xml:space="preserve">References</w:t>
      </w:r>
    </w:p>
    <w:p>
      <w:pPr>
        <w:pStyle w:val="FirstParagraph"/>
      </w:pPr>
      <w:r>
        <w:t xml:space="preserve">Li, G., X. Zou, X. Chen, Y. Zhou and M. Zhang (2013). "Standardization of CPUE for Chilean jack mackerel (Trachurus murphyi) from Chinese trawl fleets in the high seas of the Southeast Pacific Ocean." Journal of Ocean University of China 12(3): 441-451.</w:t>
      </w:r>
    </w:p>
    <w:p>
      <w:pPr>
        <w:pStyle w:val="BodyText"/>
      </w:pPr>
      <w:r>
        <w:t xml:space="preserve">SPRFMO (2011) Report of the Jack Mackerel Subgroup. Tenth Science Working Group of SPRFMO, 19 – 23 September 2011, Port Vila, Vanuatu.</w:t>
      </w:r>
    </w:p>
    <w:p>
      <w:pPr>
        <w:pStyle w:val="BodyText"/>
      </w:pPr>
      <w:r>
        <w:t xml:space="preserve">SPRFMO (2013) REFERENCE TO BE ADDED; EU national report 2013!!</w:t>
      </w:r>
    </w:p>
    <w:p>
      <w:pPr>
        <w:pStyle w:val="BodyText"/>
      </w:pPr>
      <w:r>
        <w:t xml:space="preserve">SPRFMO (2018) CPUE standardization for the offshore fleet fishing for Jack mackerel in the SPRFMO area (SCW6-Doc05). Sixth Science Committee Workshop, 28-30 May 2018, Valparaiso, Chile.</w:t>
      </w:r>
    </w:p>
    <w:sectPr w:rsidR="00441EC7" w:rsidSect="00985D26">
      <w:footerReference w:type="default" r:id="rId8"/>
      <w:type w:val="oddPage"/>
      <w:pgSz w:w="11906" w:h="16838" w:code="9"/>
      <w:pgMar w:top="1191" w:right="1797" w:bottom="1151" w:left="1814" w:header="720" w:footer="578" w:gutter="0"/>
      <w:pgNumType w:start="1"/>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utura Md BT">
    <w:altName w:val="Lucida Sans Unicode"/>
    <w:charset w:val="00"/>
    <w:family w:val="swiss"/>
    <w:pitch w:val="variable"/>
    <w:sig w:usb0="00000087" w:usb1="00000000" w:usb2="00000000" w:usb3="00000000" w:csb0="0000001B"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4660" w:rsidRDefault="00CA4660" w:rsidP="00230CAC">
    <w:pPr>
      <w:pStyle w:val="Header"/>
      <w:tabs>
        <w:tab w:val="right" w:pos="7560"/>
      </w:tabs>
      <w:rPr>
        <w:rStyle w:val="PageNumber"/>
        <w:rFonts w:ascii="Calibri" w:hAnsi="Calibri"/>
        <w:b/>
        <w:color w:val="004577"/>
        <w:sz w:val="20"/>
      </w:rPr>
    </w:pPr>
  </w:p>
  <w:p w:rsidR="00CA4660" w:rsidRPr="000A1AAC" w:rsidRDefault="00CA4660" w:rsidP="00230CAC">
    <w:pPr>
      <w:pStyle w:val="Header"/>
      <w:tabs>
        <w:tab w:val="right" w:pos="7560"/>
      </w:tabs>
      <w:rPr>
        <w:rFonts w:ascii="Calibri" w:hAnsi="Calibri"/>
        <w:b/>
        <w:color w:val="004577"/>
        <w:sz w:val="20"/>
      </w:rPr>
    </w:pPr>
    <w:r>
      <w:rPr>
        <w:rStyle w:val="PageNumber"/>
        <w:rFonts w:ascii="Calibri" w:hAnsi="Calibri"/>
        <w:b/>
        <w:color w:val="004577"/>
        <w:sz w:val="20"/>
      </w:rPr>
      <w:tab/>
    </w:r>
    <w:r>
      <w:rPr>
        <w:rStyle w:val="PageNumber"/>
        <w:rFonts w:ascii="Calibri" w:hAnsi="Calibri"/>
        <w:b/>
        <w:color w:val="004577"/>
        <w:sz w:val="20"/>
      </w:rPr>
      <w:tab/>
    </w:r>
    <w:r>
      <w:rPr>
        <w:rStyle w:val="PageNumber"/>
        <w:rFonts w:ascii="Calibri" w:hAnsi="Calibri"/>
        <w:b/>
        <w:color w:val="004577"/>
        <w:sz w:val="20"/>
      </w:rPr>
      <w:tab/>
    </w:r>
    <w:r>
      <w:rPr>
        <w:rStyle w:val="PageNumber"/>
        <w:rFonts w:ascii="Calibri" w:hAnsi="Calibri"/>
        <w:b/>
        <w:color w:val="004577"/>
        <w:sz w:val="20"/>
      </w:rPr>
      <w:tab/>
    </w:r>
    <w:r>
      <w:rPr>
        <w:rStyle w:val="PageNumber"/>
        <w:rFonts w:ascii="Calibri" w:hAnsi="Calibri"/>
        <w:b/>
        <w:color w:val="004577"/>
        <w:sz w:val="20"/>
      </w:rPr>
      <w:tab/>
    </w:r>
    <w:r>
      <w:rPr>
        <w:rStyle w:val="PageNumber"/>
        <w:rFonts w:ascii="Calibri" w:hAnsi="Calibri"/>
        <w:b/>
        <w:color w:val="004577"/>
        <w:sz w:val="20"/>
      </w:rPr>
      <w:tab/>
    </w:r>
    <w:r>
      <w:rPr>
        <w:rStyle w:val="PageNumber"/>
        <w:rFonts w:ascii="Calibri" w:hAnsi="Calibri"/>
        <w:b/>
        <w:color w:val="004577"/>
        <w:sz w:val="20"/>
      </w:rPr>
      <w:tab/>
    </w:r>
    <w:r>
      <w:rPr>
        <w:rStyle w:val="PageNumber"/>
        <w:rFonts w:ascii="Calibri" w:hAnsi="Calibri"/>
        <w:b/>
        <w:color w:val="004577"/>
        <w:sz w:val="20"/>
      </w:rPr>
      <w:tab/>
    </w:r>
    <w:r>
      <w:rPr>
        <w:rStyle w:val="PageNumber"/>
        <w:rFonts w:ascii="Calibri" w:hAnsi="Calibri"/>
        <w:b/>
        <w:color w:val="004577"/>
        <w:sz w:val="20"/>
      </w:rPr>
      <w:tab/>
    </w:r>
    <w:r>
      <w:rPr>
        <w:rStyle w:val="PageNumber"/>
        <w:rFonts w:ascii="Calibri" w:hAnsi="Calibri"/>
        <w:b/>
        <w:color w:val="004577"/>
        <w:sz w:val="20"/>
      </w:rPr>
      <w:tab/>
    </w:r>
    <w:r>
      <w:rPr>
        <w:rStyle w:val="PageNumber"/>
        <w:rFonts w:ascii="Calibri" w:hAnsi="Calibri"/>
        <w:b/>
        <w:color w:val="004577"/>
        <w:sz w:val="20"/>
      </w:rPr>
      <w:tab/>
    </w:r>
    <w:r>
      <w:rPr>
        <w:rStyle w:val="PageNumber"/>
        <w:rFonts w:ascii="Calibri" w:hAnsi="Calibri"/>
        <w:b/>
        <w:color w:val="004577"/>
        <w:sz w:val="20"/>
      </w:rPr>
      <w:tab/>
    </w:r>
    <w:r w:rsidRPr="000A1AAC">
      <w:rPr>
        <w:rStyle w:val="PageNumber"/>
        <w:rFonts w:ascii="Calibri" w:hAnsi="Calibri"/>
        <w:b/>
        <w:color w:val="004577"/>
        <w:sz w:val="20"/>
      </w:rPr>
      <w:t>|</w:t>
    </w:r>
    <w:r>
      <w:rPr>
        <w:rStyle w:val="PageNumber"/>
        <w:rFonts w:ascii="Calibri" w:hAnsi="Calibri"/>
        <w:b/>
        <w:color w:val="004577"/>
        <w:sz w:val="20"/>
      </w:rPr>
      <w:t xml:space="preserve">   </w:t>
    </w:r>
    <w:r w:rsidRPr="000A1AAC">
      <w:rPr>
        <w:rStyle w:val="PageNumber"/>
        <w:rFonts w:ascii="Calibri" w:hAnsi="Calibri"/>
        <w:b/>
        <w:color w:val="004577"/>
        <w:sz w:val="20"/>
      </w:rPr>
      <w:fldChar w:fldCharType="begin"/>
    </w:r>
    <w:r w:rsidRPr="000A1AAC">
      <w:rPr>
        <w:rStyle w:val="PageNumber"/>
        <w:rFonts w:ascii="Calibri" w:hAnsi="Calibri"/>
        <w:b/>
        <w:color w:val="004577"/>
        <w:sz w:val="20"/>
      </w:rPr>
      <w:instrText xml:space="preserve"> PAGE </w:instrText>
    </w:r>
    <w:r w:rsidRPr="000A1AAC">
      <w:rPr>
        <w:rStyle w:val="PageNumber"/>
        <w:rFonts w:ascii="Calibri" w:hAnsi="Calibri"/>
        <w:b/>
        <w:color w:val="004577"/>
        <w:sz w:val="20"/>
      </w:rPr>
      <w:fldChar w:fldCharType="separate"/>
    </w:r>
    <w:r w:rsidR="008C6229">
      <w:rPr>
        <w:rStyle w:val="PageNumber"/>
        <w:rFonts w:ascii="Calibri" w:hAnsi="Calibri"/>
        <w:b/>
        <w:noProof/>
        <w:color w:val="004577"/>
        <w:sz w:val="20"/>
      </w:rPr>
      <w:t>1</w:t>
    </w:r>
    <w:r w:rsidRPr="000A1AAC">
      <w:rPr>
        <w:rStyle w:val="PageNumber"/>
        <w:rFonts w:ascii="Calibri" w:hAnsi="Calibri"/>
        <w:b/>
        <w:color w:val="004577"/>
        <w:sz w:val="20"/>
      </w:rPr>
      <w:fldChar w:fldCharType="end"/>
    </w:r>
  </w:p>
  <w:p w:rsidR="00CA4660" w:rsidRDefault="00CA4660" w:rsidP="00A4791E">
    <w:pPr>
      <w:pStyle w:val="Footer"/>
      <w:jc w:val="right"/>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1C60D5E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2CBA542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FF2E0AD0"/>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B8181BAE"/>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DF569A0A"/>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32FC7616"/>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1FC0589C"/>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9BA6DBBE"/>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40661DB6"/>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C8921D28"/>
    <w:lvl w:ilvl="0">
      <w:start w:val="1"/>
      <w:numFmt w:val="decimal"/>
      <w:lvlText w:val="%1."/>
      <w:lvlJc w:val="left"/>
      <w:pPr>
        <w:tabs>
          <w:tab w:val="num" w:pos="360"/>
        </w:tabs>
        <w:ind w:left="360" w:hanging="360"/>
      </w:pPr>
    </w:lvl>
  </w:abstractNum>
  <w:abstractNum w:abstractNumId="10" w15:restartNumberingAfterBreak="0">
    <w:nsid w:val="086A7FFC"/>
    <w:multiLevelType w:val="hybridMultilevel"/>
    <w:tmpl w:val="576EA2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A40680E"/>
    <w:multiLevelType w:val="multilevel"/>
    <w:tmpl w:val="08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2" w15:restartNumberingAfterBreak="0">
    <w:nsid w:val="0A42345C"/>
    <w:multiLevelType w:val="hybridMultilevel"/>
    <w:tmpl w:val="C6FA137C"/>
    <w:lvl w:ilvl="0" w:tplc="C03C3B94">
      <w:start w:val="1"/>
      <w:numFmt w:val="decimal"/>
      <w:lvlText w:val="Annex %1"/>
      <w:lvlJc w:val="left"/>
      <w:pPr>
        <w:tabs>
          <w:tab w:val="num" w:pos="86"/>
        </w:tabs>
        <w:ind w:left="86" w:hanging="720"/>
      </w:pPr>
      <w:rPr>
        <w:rFonts w:ascii="Futura Md BT" w:hAnsi="Futura Md BT" w:hint="default"/>
        <w:b/>
        <w:i w:val="0"/>
        <w:spacing w:val="10"/>
        <w:w w:val="100"/>
        <w:position w:val="0"/>
        <w:sz w:val="22"/>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0B2F471D"/>
    <w:multiLevelType w:val="hybridMultilevel"/>
    <w:tmpl w:val="AB44F45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4" w15:restartNumberingAfterBreak="0">
    <w:nsid w:val="0B9A4A69"/>
    <w:multiLevelType w:val="multilevel"/>
    <w:tmpl w:val="3E603240"/>
    <w:lvl w:ilvl="0">
      <w:start w:val="1"/>
      <w:numFmt w:val="lowerLetter"/>
      <w:pStyle w:val="List3"/>
      <w:lvlText w:val="%1 )"/>
      <w:lvlJc w:val="left"/>
      <w:pPr>
        <w:tabs>
          <w:tab w:val="num" w:pos="648"/>
        </w:tabs>
        <w:ind w:left="648" w:hanging="360"/>
      </w:pPr>
      <w:rPr>
        <w:rFonts w:hint="default"/>
      </w:rPr>
    </w:lvl>
    <w:lvl w:ilvl="1">
      <w:start w:val="1"/>
      <w:numFmt w:val="lowerRoman"/>
      <w:lvlText w:val="%2 )"/>
      <w:lvlJc w:val="left"/>
      <w:pPr>
        <w:tabs>
          <w:tab w:val="num" w:pos="1008"/>
        </w:tabs>
        <w:ind w:left="1008" w:hanging="360"/>
      </w:pPr>
      <w:rPr>
        <w:rFonts w:hint="default"/>
      </w:rPr>
    </w:lvl>
    <w:lvl w:ilvl="2">
      <w:start w:val="1"/>
      <w:numFmt w:val="decimal"/>
      <w:lvlText w:val="%3 )"/>
      <w:lvlJc w:val="left"/>
      <w:pPr>
        <w:tabs>
          <w:tab w:val="num" w:pos="1440"/>
        </w:tabs>
        <w:ind w:left="1440" w:hanging="432"/>
      </w:pPr>
      <w:rPr>
        <w:rFonts w:hint="default"/>
      </w:rPr>
    </w:lvl>
    <w:lvl w:ilvl="3">
      <w:start w:val="1"/>
      <w:numFmt w:val="decimal"/>
      <w:lvlText w:val="(%4)"/>
      <w:lvlJc w:val="left"/>
      <w:pPr>
        <w:tabs>
          <w:tab w:val="num" w:pos="2006"/>
        </w:tabs>
        <w:ind w:left="2006" w:hanging="360"/>
      </w:pPr>
      <w:rPr>
        <w:rFonts w:hint="default"/>
      </w:rPr>
    </w:lvl>
    <w:lvl w:ilvl="4">
      <w:start w:val="1"/>
      <w:numFmt w:val="lowerLetter"/>
      <w:lvlText w:val="(%5)"/>
      <w:lvlJc w:val="left"/>
      <w:pPr>
        <w:tabs>
          <w:tab w:val="num" w:pos="2366"/>
        </w:tabs>
        <w:ind w:left="2366" w:hanging="360"/>
      </w:pPr>
      <w:rPr>
        <w:rFonts w:hint="default"/>
      </w:rPr>
    </w:lvl>
    <w:lvl w:ilvl="5">
      <w:start w:val="1"/>
      <w:numFmt w:val="lowerRoman"/>
      <w:lvlText w:val="(%6)"/>
      <w:lvlJc w:val="left"/>
      <w:pPr>
        <w:tabs>
          <w:tab w:val="num" w:pos="2726"/>
        </w:tabs>
        <w:ind w:left="2726" w:hanging="360"/>
      </w:pPr>
      <w:rPr>
        <w:rFonts w:hint="default"/>
      </w:rPr>
    </w:lvl>
    <w:lvl w:ilvl="6">
      <w:start w:val="1"/>
      <w:numFmt w:val="decimal"/>
      <w:lvlText w:val="%7."/>
      <w:lvlJc w:val="left"/>
      <w:pPr>
        <w:tabs>
          <w:tab w:val="num" w:pos="3086"/>
        </w:tabs>
        <w:ind w:left="3086" w:hanging="360"/>
      </w:pPr>
      <w:rPr>
        <w:rFonts w:hint="default"/>
      </w:rPr>
    </w:lvl>
    <w:lvl w:ilvl="7">
      <w:start w:val="1"/>
      <w:numFmt w:val="lowerLetter"/>
      <w:lvlText w:val="%8."/>
      <w:lvlJc w:val="left"/>
      <w:pPr>
        <w:tabs>
          <w:tab w:val="num" w:pos="3446"/>
        </w:tabs>
        <w:ind w:left="3446" w:hanging="360"/>
      </w:pPr>
      <w:rPr>
        <w:rFonts w:hint="default"/>
      </w:rPr>
    </w:lvl>
    <w:lvl w:ilvl="8">
      <w:start w:val="1"/>
      <w:numFmt w:val="lowerRoman"/>
      <w:lvlText w:val="%9."/>
      <w:lvlJc w:val="left"/>
      <w:pPr>
        <w:tabs>
          <w:tab w:val="num" w:pos="3806"/>
        </w:tabs>
        <w:ind w:left="3806" w:hanging="360"/>
      </w:pPr>
      <w:rPr>
        <w:rFonts w:hint="default"/>
      </w:rPr>
    </w:lvl>
  </w:abstractNum>
  <w:abstractNum w:abstractNumId="15" w15:restartNumberingAfterBreak="0">
    <w:nsid w:val="0C7C1A9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0CE96724"/>
    <w:multiLevelType w:val="multilevel"/>
    <w:tmpl w:val="08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7" w15:restartNumberingAfterBreak="0">
    <w:nsid w:val="0DEB12EA"/>
    <w:multiLevelType w:val="hybridMultilevel"/>
    <w:tmpl w:val="93246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1800043"/>
    <w:multiLevelType w:val="multilevel"/>
    <w:tmpl w:val="560A4F96"/>
    <w:lvl w:ilvl="0">
      <w:start w:val="1"/>
      <w:numFmt w:val="decimal"/>
      <w:pStyle w:val="Heading1"/>
      <w:lvlText w:val="%1"/>
      <w:lvlJc w:val="left"/>
      <w:pPr>
        <w:tabs>
          <w:tab w:val="num" w:pos="0"/>
        </w:tabs>
        <w:ind w:left="0" w:hanging="634"/>
      </w:pPr>
      <w:rPr>
        <w:rFonts w:ascii="Calibri" w:hAnsi="Calibri" w:hint="default"/>
        <w:b/>
        <w:i w:val="0"/>
        <w:color w:val="0B3363"/>
        <w:spacing w:val="10"/>
        <w:sz w:val="40"/>
      </w:rPr>
    </w:lvl>
    <w:lvl w:ilvl="1">
      <w:start w:val="1"/>
      <w:numFmt w:val="decimal"/>
      <w:pStyle w:val="Heading2"/>
      <w:lvlText w:val="%1.%2"/>
      <w:lvlJc w:val="left"/>
      <w:pPr>
        <w:tabs>
          <w:tab w:val="num" w:pos="0"/>
        </w:tabs>
        <w:ind w:left="0" w:hanging="634"/>
      </w:pPr>
      <w:rPr>
        <w:rFonts w:ascii="Calibri" w:hAnsi="Calibri" w:hint="default"/>
        <w:b/>
        <w:i w:val="0"/>
        <w:color w:val="0B3363"/>
        <w:spacing w:val="10"/>
        <w:sz w:val="24"/>
      </w:rPr>
    </w:lvl>
    <w:lvl w:ilvl="2">
      <w:start w:val="1"/>
      <w:numFmt w:val="decimal"/>
      <w:pStyle w:val="Heading3"/>
      <w:lvlText w:val="%1.%2.%3"/>
      <w:lvlJc w:val="left"/>
      <w:pPr>
        <w:tabs>
          <w:tab w:val="num" w:pos="0"/>
        </w:tabs>
        <w:ind w:left="0" w:firstLine="0"/>
      </w:pPr>
      <w:rPr>
        <w:rFonts w:ascii="Calibri" w:hAnsi="Calibri" w:hint="default"/>
        <w:b/>
        <w:i w:val="0"/>
        <w:color w:val="77C2C8"/>
        <w:spacing w:val="10"/>
        <w:sz w:val="24"/>
      </w:rPr>
    </w:lvl>
    <w:lvl w:ilvl="3">
      <w:start w:val="1"/>
      <w:numFmt w:val="decimal"/>
      <w:pStyle w:val="Heading4"/>
      <w:lvlText w:val="%1.%2.%3.%4"/>
      <w:lvlJc w:val="left"/>
      <w:pPr>
        <w:tabs>
          <w:tab w:val="num" w:pos="144"/>
        </w:tabs>
        <w:ind w:left="0" w:firstLine="0"/>
      </w:pPr>
      <w:rPr>
        <w:rFonts w:ascii="Futura Md BT" w:hAnsi="Futura Md BT" w:hint="default"/>
        <w:b/>
        <w:i w:val="0"/>
        <w:color w:val="auto"/>
        <w:spacing w:val="6"/>
        <w:sz w:val="16"/>
      </w:rPr>
    </w:lvl>
    <w:lvl w:ilvl="4">
      <w:start w:val="1"/>
      <w:numFmt w:val="decimal"/>
      <w:pStyle w:val="Heading5"/>
      <w:lvlText w:val="%1.%2.%3.%4.%5"/>
      <w:lvlJc w:val="left"/>
      <w:pPr>
        <w:tabs>
          <w:tab w:val="num" w:pos="288"/>
        </w:tabs>
        <w:ind w:left="0" w:firstLine="0"/>
      </w:pPr>
      <w:rPr>
        <w:rFonts w:ascii="Futura Md BT" w:hAnsi="Futura Md BT" w:hint="default"/>
        <w:b/>
        <w:i w:val="0"/>
        <w:spacing w:val="6"/>
        <w:sz w:val="16"/>
      </w:rPr>
    </w:lvl>
    <w:lvl w:ilvl="5">
      <w:start w:val="1"/>
      <w:numFmt w:val="decimal"/>
      <w:lvlText w:val="%1.%2.%3.%4.%5.%6"/>
      <w:lvlJc w:val="left"/>
      <w:pPr>
        <w:tabs>
          <w:tab w:val="num" w:pos="518"/>
        </w:tabs>
        <w:ind w:left="518" w:hanging="1152"/>
      </w:pPr>
      <w:rPr>
        <w:rFonts w:hint="default"/>
      </w:rPr>
    </w:lvl>
    <w:lvl w:ilvl="6">
      <w:start w:val="1"/>
      <w:numFmt w:val="decimal"/>
      <w:lvlText w:val="%1.%2.%3.%4.%5.%6.%7"/>
      <w:lvlJc w:val="left"/>
      <w:pPr>
        <w:tabs>
          <w:tab w:val="num" w:pos="662"/>
        </w:tabs>
        <w:ind w:left="662" w:hanging="1296"/>
      </w:pPr>
      <w:rPr>
        <w:rFonts w:hint="default"/>
      </w:rPr>
    </w:lvl>
    <w:lvl w:ilvl="7">
      <w:start w:val="1"/>
      <w:numFmt w:val="decimal"/>
      <w:lvlText w:val="%1.%2.%3.%4.%5.%6.%7.%8"/>
      <w:lvlJc w:val="left"/>
      <w:pPr>
        <w:tabs>
          <w:tab w:val="num" w:pos="806"/>
        </w:tabs>
        <w:ind w:left="806" w:hanging="1440"/>
      </w:pPr>
      <w:rPr>
        <w:rFonts w:hint="default"/>
      </w:rPr>
    </w:lvl>
    <w:lvl w:ilvl="8">
      <w:start w:val="1"/>
      <w:numFmt w:val="decimal"/>
      <w:lvlText w:val="%1.%2.%3.%4.%5.%6.%7.%8.%9"/>
      <w:lvlJc w:val="left"/>
      <w:pPr>
        <w:tabs>
          <w:tab w:val="num" w:pos="950"/>
        </w:tabs>
        <w:ind w:left="950" w:hanging="1584"/>
      </w:pPr>
      <w:rPr>
        <w:rFonts w:hint="default"/>
      </w:rPr>
    </w:lvl>
  </w:abstractNum>
  <w:abstractNum w:abstractNumId="19" w15:restartNumberingAfterBreak="0">
    <w:nsid w:val="13654A10"/>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147E4DA6"/>
    <w:multiLevelType w:val="hybridMultilevel"/>
    <w:tmpl w:val="18B098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BA30369"/>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1CA50B38"/>
    <w:multiLevelType w:val="multilevel"/>
    <w:tmpl w:val="D932F2F0"/>
    <w:lvl w:ilvl="0">
      <w:start w:val="1"/>
      <w:numFmt w:val="decimal"/>
      <w:lvlText w:val="%1 )"/>
      <w:lvlJc w:val="left"/>
      <w:pPr>
        <w:tabs>
          <w:tab w:val="num" w:pos="648"/>
        </w:tabs>
        <w:ind w:left="648" w:hanging="360"/>
      </w:pPr>
      <w:rPr>
        <w:rFonts w:hint="default"/>
      </w:rPr>
    </w:lvl>
    <w:lvl w:ilvl="1">
      <w:start w:val="1"/>
      <w:numFmt w:val="decimal"/>
      <w:lvlText w:val="%1.%2 )"/>
      <w:lvlJc w:val="left"/>
      <w:pPr>
        <w:tabs>
          <w:tab w:val="num" w:pos="1224"/>
        </w:tabs>
        <w:ind w:left="1224" w:hanging="576"/>
      </w:pPr>
      <w:rPr>
        <w:rFonts w:hint="default"/>
      </w:rPr>
    </w:lvl>
    <w:lvl w:ilvl="2">
      <w:start w:val="1"/>
      <w:numFmt w:val="decimal"/>
      <w:lvlText w:val="%1.%2.%3 )"/>
      <w:lvlJc w:val="left"/>
      <w:pPr>
        <w:tabs>
          <w:tab w:val="num" w:pos="1872"/>
        </w:tabs>
        <w:ind w:left="1872" w:hanging="648"/>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3" w15:restartNumberingAfterBreak="0">
    <w:nsid w:val="1D1F587B"/>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23216A15"/>
    <w:multiLevelType w:val="hybridMultilevel"/>
    <w:tmpl w:val="C9C88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C24218A"/>
    <w:multiLevelType w:val="multilevel"/>
    <w:tmpl w:val="1B9CA468"/>
    <w:lvl w:ilvl="0">
      <w:start w:val="1"/>
      <w:numFmt w:val="lowerRoman"/>
      <w:lvlText w:val="%1 )"/>
      <w:lvlJc w:val="left"/>
      <w:pPr>
        <w:tabs>
          <w:tab w:val="num" w:pos="792"/>
        </w:tabs>
        <w:ind w:left="792" w:hanging="509"/>
      </w:pPr>
      <w:rPr>
        <w:rFonts w:hint="default"/>
      </w:rPr>
    </w:lvl>
    <w:lvl w:ilvl="1">
      <w:start w:val="1"/>
      <w:numFmt w:val="upperLetter"/>
      <w:lvlText w:val="%2 )"/>
      <w:lvlJc w:val="left"/>
      <w:pPr>
        <w:tabs>
          <w:tab w:val="num" w:pos="1224"/>
        </w:tabs>
        <w:ind w:left="1224" w:hanging="581"/>
      </w:pPr>
      <w:rPr>
        <w:rFonts w:hint="default"/>
      </w:rPr>
    </w:lvl>
    <w:lvl w:ilvl="2">
      <w:start w:val="1"/>
      <w:numFmt w:val="decimal"/>
      <w:lvlText w:val="%3 )"/>
      <w:lvlJc w:val="left"/>
      <w:pPr>
        <w:tabs>
          <w:tab w:val="num" w:pos="1584"/>
        </w:tabs>
        <w:ind w:left="1584" w:hanging="360"/>
      </w:pPr>
      <w:rPr>
        <w:rFonts w:hint="default"/>
      </w:rPr>
    </w:lvl>
    <w:lvl w:ilvl="3">
      <w:start w:val="1"/>
      <w:numFmt w:val="bullet"/>
      <w:lvlText w:val=""/>
      <w:lvlJc w:val="left"/>
      <w:pPr>
        <w:tabs>
          <w:tab w:val="num" w:pos="1723"/>
        </w:tabs>
        <w:ind w:left="1723" w:hanging="360"/>
      </w:pPr>
      <w:rPr>
        <w:rFonts w:ascii="Symbol" w:hAnsi="Symbol" w:hint="default"/>
      </w:rPr>
    </w:lvl>
    <w:lvl w:ilvl="4">
      <w:start w:val="1"/>
      <w:numFmt w:val="bullet"/>
      <w:lvlText w:val=""/>
      <w:lvlJc w:val="left"/>
      <w:pPr>
        <w:tabs>
          <w:tab w:val="num" w:pos="2083"/>
        </w:tabs>
        <w:ind w:left="2083" w:hanging="360"/>
      </w:pPr>
      <w:rPr>
        <w:rFonts w:ascii="Symbol" w:hAnsi="Symbol" w:hint="default"/>
      </w:rPr>
    </w:lvl>
    <w:lvl w:ilvl="5">
      <w:start w:val="1"/>
      <w:numFmt w:val="bullet"/>
      <w:lvlText w:val=""/>
      <w:lvlJc w:val="left"/>
      <w:pPr>
        <w:tabs>
          <w:tab w:val="num" w:pos="2443"/>
        </w:tabs>
        <w:ind w:left="2443" w:hanging="360"/>
      </w:pPr>
      <w:rPr>
        <w:rFonts w:ascii="Wingdings" w:hAnsi="Wingdings" w:hint="default"/>
      </w:rPr>
    </w:lvl>
    <w:lvl w:ilvl="6">
      <w:start w:val="1"/>
      <w:numFmt w:val="bullet"/>
      <w:lvlText w:val=""/>
      <w:lvlJc w:val="left"/>
      <w:pPr>
        <w:tabs>
          <w:tab w:val="num" w:pos="2803"/>
        </w:tabs>
        <w:ind w:left="2803" w:hanging="360"/>
      </w:pPr>
      <w:rPr>
        <w:rFonts w:ascii="Wingdings" w:hAnsi="Wingdings" w:hint="default"/>
      </w:rPr>
    </w:lvl>
    <w:lvl w:ilvl="7">
      <w:start w:val="1"/>
      <w:numFmt w:val="bullet"/>
      <w:lvlText w:val=""/>
      <w:lvlJc w:val="left"/>
      <w:pPr>
        <w:tabs>
          <w:tab w:val="num" w:pos="3163"/>
        </w:tabs>
        <w:ind w:left="3163" w:hanging="360"/>
      </w:pPr>
      <w:rPr>
        <w:rFonts w:ascii="Symbol" w:hAnsi="Symbol" w:hint="default"/>
      </w:rPr>
    </w:lvl>
    <w:lvl w:ilvl="8">
      <w:start w:val="1"/>
      <w:numFmt w:val="bullet"/>
      <w:lvlText w:val=""/>
      <w:lvlJc w:val="left"/>
      <w:pPr>
        <w:tabs>
          <w:tab w:val="num" w:pos="3523"/>
        </w:tabs>
        <w:ind w:left="3523" w:hanging="360"/>
      </w:pPr>
      <w:rPr>
        <w:rFonts w:ascii="Symbol" w:hAnsi="Symbol" w:hint="default"/>
      </w:rPr>
    </w:lvl>
  </w:abstractNum>
  <w:abstractNum w:abstractNumId="26" w15:restartNumberingAfterBreak="0">
    <w:nsid w:val="311D660F"/>
    <w:multiLevelType w:val="hybridMultilevel"/>
    <w:tmpl w:val="0EA29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4544B4D"/>
    <w:multiLevelType w:val="multilevel"/>
    <w:tmpl w:val="D932F2F0"/>
    <w:lvl w:ilvl="0">
      <w:start w:val="1"/>
      <w:numFmt w:val="decimal"/>
      <w:lvlText w:val="%1 )"/>
      <w:lvlJc w:val="left"/>
      <w:pPr>
        <w:tabs>
          <w:tab w:val="num" w:pos="648"/>
        </w:tabs>
        <w:ind w:left="648" w:hanging="360"/>
      </w:pPr>
      <w:rPr>
        <w:rFonts w:hint="default"/>
      </w:rPr>
    </w:lvl>
    <w:lvl w:ilvl="1">
      <w:start w:val="1"/>
      <w:numFmt w:val="decimal"/>
      <w:lvlText w:val="%1.%2 )"/>
      <w:lvlJc w:val="left"/>
      <w:pPr>
        <w:tabs>
          <w:tab w:val="num" w:pos="1224"/>
        </w:tabs>
        <w:ind w:left="1224" w:hanging="576"/>
      </w:pPr>
      <w:rPr>
        <w:rFonts w:hint="default"/>
      </w:rPr>
    </w:lvl>
    <w:lvl w:ilvl="2">
      <w:start w:val="1"/>
      <w:numFmt w:val="decimal"/>
      <w:lvlText w:val="%1.%2.%3 )"/>
      <w:lvlJc w:val="left"/>
      <w:pPr>
        <w:tabs>
          <w:tab w:val="num" w:pos="1872"/>
        </w:tabs>
        <w:ind w:left="1872" w:hanging="648"/>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8" w15:restartNumberingAfterBreak="0">
    <w:nsid w:val="37E93378"/>
    <w:multiLevelType w:val="multilevel"/>
    <w:tmpl w:val="C66472EE"/>
    <w:lvl w:ilvl="0">
      <w:start w:val="1"/>
      <w:numFmt w:val="lowerRoman"/>
      <w:lvlText w:val="%1 )"/>
      <w:lvlJc w:val="left"/>
      <w:pPr>
        <w:tabs>
          <w:tab w:val="num" w:pos="792"/>
        </w:tabs>
        <w:ind w:left="792" w:hanging="509"/>
      </w:pPr>
      <w:rPr>
        <w:rFonts w:hint="default"/>
      </w:rPr>
    </w:lvl>
    <w:lvl w:ilvl="1">
      <w:start w:val="1"/>
      <w:numFmt w:val="upperLetter"/>
      <w:lvlText w:val="%2 )"/>
      <w:lvlJc w:val="left"/>
      <w:pPr>
        <w:tabs>
          <w:tab w:val="num" w:pos="1224"/>
        </w:tabs>
        <w:ind w:left="1224" w:hanging="432"/>
      </w:pPr>
      <w:rPr>
        <w:rFonts w:hint="default"/>
      </w:rPr>
    </w:lvl>
    <w:lvl w:ilvl="2">
      <w:start w:val="1"/>
      <w:numFmt w:val="decimal"/>
      <w:lvlText w:val="%3 )"/>
      <w:lvlJc w:val="left"/>
      <w:pPr>
        <w:tabs>
          <w:tab w:val="num" w:pos="1584"/>
        </w:tabs>
        <w:ind w:left="1584" w:hanging="360"/>
      </w:pPr>
      <w:rPr>
        <w:rFonts w:hint="default"/>
      </w:rPr>
    </w:lvl>
    <w:lvl w:ilvl="3">
      <w:start w:val="1"/>
      <w:numFmt w:val="bullet"/>
      <w:lvlText w:val=""/>
      <w:lvlJc w:val="left"/>
      <w:pPr>
        <w:tabs>
          <w:tab w:val="num" w:pos="1723"/>
        </w:tabs>
        <w:ind w:left="1723" w:hanging="360"/>
      </w:pPr>
      <w:rPr>
        <w:rFonts w:ascii="Symbol" w:hAnsi="Symbol" w:hint="default"/>
      </w:rPr>
    </w:lvl>
    <w:lvl w:ilvl="4">
      <w:start w:val="1"/>
      <w:numFmt w:val="bullet"/>
      <w:lvlText w:val=""/>
      <w:lvlJc w:val="left"/>
      <w:pPr>
        <w:tabs>
          <w:tab w:val="num" w:pos="2083"/>
        </w:tabs>
        <w:ind w:left="2083" w:hanging="360"/>
      </w:pPr>
      <w:rPr>
        <w:rFonts w:ascii="Symbol" w:hAnsi="Symbol" w:hint="default"/>
      </w:rPr>
    </w:lvl>
    <w:lvl w:ilvl="5">
      <w:start w:val="1"/>
      <w:numFmt w:val="bullet"/>
      <w:lvlText w:val=""/>
      <w:lvlJc w:val="left"/>
      <w:pPr>
        <w:tabs>
          <w:tab w:val="num" w:pos="2443"/>
        </w:tabs>
        <w:ind w:left="2443" w:hanging="360"/>
      </w:pPr>
      <w:rPr>
        <w:rFonts w:ascii="Wingdings" w:hAnsi="Wingdings" w:hint="default"/>
      </w:rPr>
    </w:lvl>
    <w:lvl w:ilvl="6">
      <w:start w:val="1"/>
      <w:numFmt w:val="bullet"/>
      <w:lvlText w:val=""/>
      <w:lvlJc w:val="left"/>
      <w:pPr>
        <w:tabs>
          <w:tab w:val="num" w:pos="2803"/>
        </w:tabs>
        <w:ind w:left="2803" w:hanging="360"/>
      </w:pPr>
      <w:rPr>
        <w:rFonts w:ascii="Wingdings" w:hAnsi="Wingdings" w:hint="default"/>
      </w:rPr>
    </w:lvl>
    <w:lvl w:ilvl="7">
      <w:start w:val="1"/>
      <w:numFmt w:val="bullet"/>
      <w:lvlText w:val=""/>
      <w:lvlJc w:val="left"/>
      <w:pPr>
        <w:tabs>
          <w:tab w:val="num" w:pos="3163"/>
        </w:tabs>
        <w:ind w:left="3163" w:hanging="360"/>
      </w:pPr>
      <w:rPr>
        <w:rFonts w:ascii="Symbol" w:hAnsi="Symbol" w:hint="default"/>
      </w:rPr>
    </w:lvl>
    <w:lvl w:ilvl="8">
      <w:start w:val="1"/>
      <w:numFmt w:val="bullet"/>
      <w:lvlText w:val=""/>
      <w:lvlJc w:val="left"/>
      <w:pPr>
        <w:tabs>
          <w:tab w:val="num" w:pos="3523"/>
        </w:tabs>
        <w:ind w:left="3523" w:hanging="360"/>
      </w:pPr>
      <w:rPr>
        <w:rFonts w:ascii="Symbol" w:hAnsi="Symbol" w:hint="default"/>
      </w:rPr>
    </w:lvl>
  </w:abstractNum>
  <w:abstractNum w:abstractNumId="29" w15:restartNumberingAfterBreak="0">
    <w:nsid w:val="45563D82"/>
    <w:multiLevelType w:val="multilevel"/>
    <w:tmpl w:val="D932F2F0"/>
    <w:lvl w:ilvl="0">
      <w:start w:val="1"/>
      <w:numFmt w:val="decimal"/>
      <w:pStyle w:val="List"/>
      <w:lvlText w:val="%1 )"/>
      <w:lvlJc w:val="left"/>
      <w:pPr>
        <w:tabs>
          <w:tab w:val="num" w:pos="648"/>
        </w:tabs>
        <w:ind w:left="648" w:hanging="360"/>
      </w:pPr>
      <w:rPr>
        <w:rFonts w:hint="default"/>
      </w:rPr>
    </w:lvl>
    <w:lvl w:ilvl="1">
      <w:start w:val="1"/>
      <w:numFmt w:val="decimal"/>
      <w:lvlText w:val="%1.%2 )"/>
      <w:lvlJc w:val="left"/>
      <w:pPr>
        <w:tabs>
          <w:tab w:val="num" w:pos="1224"/>
        </w:tabs>
        <w:ind w:left="1224" w:hanging="576"/>
      </w:pPr>
      <w:rPr>
        <w:rFonts w:hint="default"/>
      </w:rPr>
    </w:lvl>
    <w:lvl w:ilvl="2">
      <w:start w:val="1"/>
      <w:numFmt w:val="decimal"/>
      <w:lvlText w:val="%1.%2.%3 )"/>
      <w:lvlJc w:val="left"/>
      <w:pPr>
        <w:tabs>
          <w:tab w:val="num" w:pos="1872"/>
        </w:tabs>
        <w:ind w:left="1872" w:hanging="648"/>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30" w15:restartNumberingAfterBreak="0">
    <w:nsid w:val="4A37594C"/>
    <w:multiLevelType w:val="multilevel"/>
    <w:tmpl w:val="5F0A9484"/>
    <w:lvl w:ilvl="0">
      <w:start w:val="1"/>
      <w:numFmt w:val="lowerRoman"/>
      <w:pStyle w:val="List2"/>
      <w:lvlText w:val="%1 )"/>
      <w:lvlJc w:val="left"/>
      <w:pPr>
        <w:tabs>
          <w:tab w:val="num" w:pos="797"/>
        </w:tabs>
        <w:ind w:left="797" w:hanging="509"/>
      </w:pPr>
      <w:rPr>
        <w:rFonts w:hint="default"/>
      </w:rPr>
    </w:lvl>
    <w:lvl w:ilvl="1">
      <w:start w:val="1"/>
      <w:numFmt w:val="upperLetter"/>
      <w:lvlText w:val="%2 )"/>
      <w:lvlJc w:val="left"/>
      <w:pPr>
        <w:tabs>
          <w:tab w:val="num" w:pos="1229"/>
        </w:tabs>
        <w:ind w:left="1229" w:hanging="432"/>
      </w:pPr>
      <w:rPr>
        <w:rFonts w:hint="default"/>
      </w:rPr>
    </w:lvl>
    <w:lvl w:ilvl="2">
      <w:start w:val="1"/>
      <w:numFmt w:val="decimal"/>
      <w:lvlText w:val="%3 )"/>
      <w:lvlJc w:val="left"/>
      <w:pPr>
        <w:tabs>
          <w:tab w:val="num" w:pos="1589"/>
        </w:tabs>
        <w:ind w:left="1589" w:hanging="360"/>
      </w:pPr>
      <w:rPr>
        <w:rFonts w:hint="default"/>
      </w:rPr>
    </w:lvl>
    <w:lvl w:ilvl="3">
      <w:start w:val="1"/>
      <w:numFmt w:val="bullet"/>
      <w:lvlText w:val=""/>
      <w:lvlJc w:val="left"/>
      <w:pPr>
        <w:tabs>
          <w:tab w:val="num" w:pos="1728"/>
        </w:tabs>
        <w:ind w:left="1728" w:hanging="360"/>
      </w:pPr>
      <w:rPr>
        <w:rFonts w:ascii="Symbol" w:hAnsi="Symbol" w:hint="default"/>
      </w:rPr>
    </w:lvl>
    <w:lvl w:ilvl="4">
      <w:start w:val="1"/>
      <w:numFmt w:val="bullet"/>
      <w:lvlText w:val=""/>
      <w:lvlJc w:val="left"/>
      <w:pPr>
        <w:tabs>
          <w:tab w:val="num" w:pos="2088"/>
        </w:tabs>
        <w:ind w:left="2088" w:hanging="360"/>
      </w:pPr>
      <w:rPr>
        <w:rFonts w:ascii="Symbol" w:hAnsi="Symbol" w:hint="default"/>
      </w:rPr>
    </w:lvl>
    <w:lvl w:ilvl="5">
      <w:start w:val="1"/>
      <w:numFmt w:val="bullet"/>
      <w:lvlText w:val=""/>
      <w:lvlJc w:val="left"/>
      <w:pPr>
        <w:tabs>
          <w:tab w:val="num" w:pos="2448"/>
        </w:tabs>
        <w:ind w:left="2448" w:hanging="360"/>
      </w:pPr>
      <w:rPr>
        <w:rFonts w:ascii="Wingdings" w:hAnsi="Wingdings" w:hint="default"/>
      </w:rPr>
    </w:lvl>
    <w:lvl w:ilvl="6">
      <w:start w:val="1"/>
      <w:numFmt w:val="bullet"/>
      <w:lvlText w:val=""/>
      <w:lvlJc w:val="left"/>
      <w:pPr>
        <w:tabs>
          <w:tab w:val="num" w:pos="2808"/>
        </w:tabs>
        <w:ind w:left="2808" w:hanging="360"/>
      </w:pPr>
      <w:rPr>
        <w:rFonts w:ascii="Wingdings" w:hAnsi="Wingdings" w:hint="default"/>
      </w:rPr>
    </w:lvl>
    <w:lvl w:ilvl="7">
      <w:start w:val="1"/>
      <w:numFmt w:val="bullet"/>
      <w:lvlText w:val=""/>
      <w:lvlJc w:val="left"/>
      <w:pPr>
        <w:tabs>
          <w:tab w:val="num" w:pos="3168"/>
        </w:tabs>
        <w:ind w:left="3168" w:hanging="360"/>
      </w:pPr>
      <w:rPr>
        <w:rFonts w:ascii="Symbol" w:hAnsi="Symbol" w:hint="default"/>
      </w:rPr>
    </w:lvl>
    <w:lvl w:ilvl="8">
      <w:start w:val="1"/>
      <w:numFmt w:val="bullet"/>
      <w:lvlText w:val=""/>
      <w:lvlJc w:val="left"/>
      <w:pPr>
        <w:tabs>
          <w:tab w:val="num" w:pos="3528"/>
        </w:tabs>
        <w:ind w:left="3528" w:hanging="360"/>
      </w:pPr>
      <w:rPr>
        <w:rFonts w:ascii="Symbol" w:hAnsi="Symbol" w:hint="default"/>
      </w:rPr>
    </w:lvl>
  </w:abstractNum>
  <w:abstractNum w:abstractNumId="31" w15:restartNumberingAfterBreak="0">
    <w:nsid w:val="57A50EDB"/>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2" w15:restartNumberingAfterBreak="0">
    <w:nsid w:val="5EB6328C"/>
    <w:multiLevelType w:val="hybridMultilevel"/>
    <w:tmpl w:val="BB96066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3" w15:restartNumberingAfterBreak="0">
    <w:nsid w:val="664F3C9C"/>
    <w:multiLevelType w:val="multilevel"/>
    <w:tmpl w:val="EEAA8906"/>
    <w:lvl w:ilvl="0">
      <w:start w:val="1"/>
      <w:numFmt w:val="bullet"/>
      <w:pStyle w:val="ListBullet"/>
      <w:lvlText w:val=""/>
      <w:lvlJc w:val="left"/>
      <w:pPr>
        <w:tabs>
          <w:tab w:val="num" w:pos="648"/>
        </w:tabs>
        <w:ind w:left="648" w:hanging="360"/>
      </w:pPr>
      <w:rPr>
        <w:rFonts w:ascii="Symbol" w:hAnsi="Symbol" w:hint="default"/>
      </w:rPr>
    </w:lvl>
    <w:lvl w:ilvl="1">
      <w:start w:val="1"/>
      <w:numFmt w:val="bullet"/>
      <w:lvlText w:val=""/>
      <w:lvlJc w:val="left"/>
      <w:pPr>
        <w:tabs>
          <w:tab w:val="num" w:pos="1008"/>
        </w:tabs>
        <w:ind w:left="1008" w:hanging="360"/>
      </w:pPr>
      <w:rPr>
        <w:rFonts w:ascii="Symbol" w:hAnsi="Symbol" w:hint="default"/>
      </w:rPr>
    </w:lvl>
    <w:lvl w:ilvl="2">
      <w:start w:val="1"/>
      <w:numFmt w:val="bullet"/>
      <w:lvlText w:val=""/>
      <w:lvlJc w:val="left"/>
      <w:pPr>
        <w:tabs>
          <w:tab w:val="num" w:pos="1440"/>
        </w:tabs>
        <w:ind w:left="1440" w:hanging="432"/>
      </w:pPr>
      <w:rPr>
        <w:rFonts w:ascii="Wingdings" w:hAnsi="Wingdings" w:hint="default"/>
      </w:rPr>
    </w:lvl>
    <w:lvl w:ilvl="3">
      <w:start w:val="1"/>
      <w:numFmt w:val="bullet"/>
      <w:lvlText w:val=""/>
      <w:lvlJc w:val="left"/>
      <w:pPr>
        <w:tabs>
          <w:tab w:val="num" w:pos="1728"/>
        </w:tabs>
        <w:ind w:left="1728" w:hanging="360"/>
      </w:pPr>
      <w:rPr>
        <w:rFonts w:ascii="Symbol" w:hAnsi="Symbol" w:hint="default"/>
      </w:rPr>
    </w:lvl>
    <w:lvl w:ilvl="4">
      <w:start w:val="1"/>
      <w:numFmt w:val="bullet"/>
      <w:lvlText w:val=""/>
      <w:lvlJc w:val="left"/>
      <w:pPr>
        <w:tabs>
          <w:tab w:val="num" w:pos="2088"/>
        </w:tabs>
        <w:ind w:left="2088" w:hanging="360"/>
      </w:pPr>
      <w:rPr>
        <w:rFonts w:ascii="Symbol" w:hAnsi="Symbol" w:hint="default"/>
      </w:rPr>
    </w:lvl>
    <w:lvl w:ilvl="5">
      <w:start w:val="1"/>
      <w:numFmt w:val="bullet"/>
      <w:lvlText w:val=""/>
      <w:lvlJc w:val="left"/>
      <w:pPr>
        <w:tabs>
          <w:tab w:val="num" w:pos="2448"/>
        </w:tabs>
        <w:ind w:left="2448" w:hanging="360"/>
      </w:pPr>
      <w:rPr>
        <w:rFonts w:ascii="Wingdings" w:hAnsi="Wingdings" w:hint="default"/>
      </w:rPr>
    </w:lvl>
    <w:lvl w:ilvl="6">
      <w:start w:val="1"/>
      <w:numFmt w:val="bullet"/>
      <w:lvlText w:val=""/>
      <w:lvlJc w:val="left"/>
      <w:pPr>
        <w:tabs>
          <w:tab w:val="num" w:pos="2808"/>
        </w:tabs>
        <w:ind w:left="2808" w:hanging="360"/>
      </w:pPr>
      <w:rPr>
        <w:rFonts w:ascii="Wingdings" w:hAnsi="Wingdings" w:hint="default"/>
      </w:rPr>
    </w:lvl>
    <w:lvl w:ilvl="7">
      <w:start w:val="1"/>
      <w:numFmt w:val="bullet"/>
      <w:lvlText w:val=""/>
      <w:lvlJc w:val="left"/>
      <w:pPr>
        <w:tabs>
          <w:tab w:val="num" w:pos="3168"/>
        </w:tabs>
        <w:ind w:left="3168" w:hanging="360"/>
      </w:pPr>
      <w:rPr>
        <w:rFonts w:ascii="Symbol" w:hAnsi="Symbol" w:hint="default"/>
      </w:rPr>
    </w:lvl>
    <w:lvl w:ilvl="8">
      <w:start w:val="1"/>
      <w:numFmt w:val="bullet"/>
      <w:lvlText w:val=""/>
      <w:lvlJc w:val="left"/>
      <w:pPr>
        <w:tabs>
          <w:tab w:val="num" w:pos="3528"/>
        </w:tabs>
        <w:ind w:left="3528" w:hanging="360"/>
      </w:pPr>
      <w:rPr>
        <w:rFonts w:ascii="Symbol" w:hAnsi="Symbol" w:hint="default"/>
      </w:rPr>
    </w:lvl>
  </w:abstractNum>
  <w:abstractNum w:abstractNumId="34" w15:restartNumberingAfterBreak="0">
    <w:nsid w:val="7302554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5" w15:restartNumberingAfterBreak="0">
    <w:nsid w:val="77571F78"/>
    <w:multiLevelType w:val="multilevel"/>
    <w:tmpl w:val="6D06E146"/>
    <w:lvl w:ilvl="0">
      <w:start w:val="1"/>
      <w:numFmt w:val="bullet"/>
      <w:lvlText w:val=""/>
      <w:lvlJc w:val="left"/>
      <w:pPr>
        <w:tabs>
          <w:tab w:val="num" w:pos="648"/>
        </w:tabs>
        <w:ind w:left="648" w:hanging="360"/>
      </w:pPr>
      <w:rPr>
        <w:rFonts w:ascii="Symbol" w:hAnsi="Symbol" w:hint="default"/>
      </w:rPr>
    </w:lvl>
    <w:lvl w:ilvl="1">
      <w:start w:val="1"/>
      <w:numFmt w:val="bullet"/>
      <w:lvlText w:val=""/>
      <w:lvlJc w:val="left"/>
      <w:pPr>
        <w:tabs>
          <w:tab w:val="num" w:pos="1008"/>
        </w:tabs>
        <w:ind w:left="1008" w:hanging="360"/>
      </w:pPr>
      <w:rPr>
        <w:rFonts w:ascii="Symbol" w:hAnsi="Symbol" w:hint="default"/>
      </w:rPr>
    </w:lvl>
    <w:lvl w:ilvl="2">
      <w:start w:val="1"/>
      <w:numFmt w:val="bullet"/>
      <w:lvlText w:val=""/>
      <w:lvlJc w:val="left"/>
      <w:pPr>
        <w:tabs>
          <w:tab w:val="num" w:pos="1584"/>
        </w:tabs>
        <w:ind w:left="1584" w:hanging="576"/>
      </w:pPr>
      <w:rPr>
        <w:rFonts w:ascii="Wingdings" w:hAnsi="Wingdings" w:hint="default"/>
      </w:rPr>
    </w:lvl>
    <w:lvl w:ilvl="3">
      <w:start w:val="1"/>
      <w:numFmt w:val="bullet"/>
      <w:lvlText w:val=""/>
      <w:lvlJc w:val="left"/>
      <w:pPr>
        <w:tabs>
          <w:tab w:val="num" w:pos="1728"/>
        </w:tabs>
        <w:ind w:left="1728" w:hanging="360"/>
      </w:pPr>
      <w:rPr>
        <w:rFonts w:ascii="Symbol" w:hAnsi="Symbol" w:hint="default"/>
      </w:rPr>
    </w:lvl>
    <w:lvl w:ilvl="4">
      <w:start w:val="1"/>
      <w:numFmt w:val="bullet"/>
      <w:lvlText w:val=""/>
      <w:lvlJc w:val="left"/>
      <w:pPr>
        <w:tabs>
          <w:tab w:val="num" w:pos="2088"/>
        </w:tabs>
        <w:ind w:left="2088" w:hanging="360"/>
      </w:pPr>
      <w:rPr>
        <w:rFonts w:ascii="Symbol" w:hAnsi="Symbol" w:hint="default"/>
      </w:rPr>
    </w:lvl>
    <w:lvl w:ilvl="5">
      <w:start w:val="1"/>
      <w:numFmt w:val="bullet"/>
      <w:lvlText w:val=""/>
      <w:lvlJc w:val="left"/>
      <w:pPr>
        <w:tabs>
          <w:tab w:val="num" w:pos="2448"/>
        </w:tabs>
        <w:ind w:left="2448" w:hanging="360"/>
      </w:pPr>
      <w:rPr>
        <w:rFonts w:ascii="Wingdings" w:hAnsi="Wingdings" w:hint="default"/>
      </w:rPr>
    </w:lvl>
    <w:lvl w:ilvl="6">
      <w:start w:val="1"/>
      <w:numFmt w:val="bullet"/>
      <w:lvlText w:val=""/>
      <w:lvlJc w:val="left"/>
      <w:pPr>
        <w:tabs>
          <w:tab w:val="num" w:pos="2808"/>
        </w:tabs>
        <w:ind w:left="2808" w:hanging="360"/>
      </w:pPr>
      <w:rPr>
        <w:rFonts w:ascii="Wingdings" w:hAnsi="Wingdings" w:hint="default"/>
      </w:rPr>
    </w:lvl>
    <w:lvl w:ilvl="7">
      <w:start w:val="1"/>
      <w:numFmt w:val="bullet"/>
      <w:lvlText w:val=""/>
      <w:lvlJc w:val="left"/>
      <w:pPr>
        <w:tabs>
          <w:tab w:val="num" w:pos="3168"/>
        </w:tabs>
        <w:ind w:left="3168" w:hanging="360"/>
      </w:pPr>
      <w:rPr>
        <w:rFonts w:ascii="Symbol" w:hAnsi="Symbol" w:hint="default"/>
      </w:rPr>
    </w:lvl>
    <w:lvl w:ilvl="8">
      <w:start w:val="1"/>
      <w:numFmt w:val="bullet"/>
      <w:lvlText w:val=""/>
      <w:lvlJc w:val="left"/>
      <w:pPr>
        <w:tabs>
          <w:tab w:val="num" w:pos="3528"/>
        </w:tabs>
        <w:ind w:left="3528" w:hanging="360"/>
      </w:pPr>
      <w:rPr>
        <w:rFonts w:ascii="Symbol" w:hAnsi="Symbol" w:hint="default"/>
      </w:rPr>
    </w:lvl>
  </w:abstractNum>
  <w:abstractNum w:abstractNumId="36" w15:restartNumberingAfterBreak="0">
    <w:nsid w:val="79947FE1"/>
    <w:multiLevelType w:val="hybridMultilevel"/>
    <w:tmpl w:val="D6D43D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7EA55E49"/>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90">
    <w:nsid w:val="6711856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33"/>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29"/>
  </w:num>
  <w:num w:numId="12">
    <w:abstractNumId w:val="30"/>
  </w:num>
  <w:num w:numId="13">
    <w:abstractNumId w:val="27"/>
  </w:num>
  <w:num w:numId="14">
    <w:abstractNumId w:val="25"/>
  </w:num>
  <w:num w:numId="15">
    <w:abstractNumId w:val="14"/>
  </w:num>
  <w:num w:numId="16">
    <w:abstractNumId w:val="23"/>
  </w:num>
  <w:num w:numId="17">
    <w:abstractNumId w:val="11"/>
  </w:num>
  <w:num w:numId="18">
    <w:abstractNumId w:val="16"/>
  </w:num>
  <w:num w:numId="19">
    <w:abstractNumId w:val="35"/>
  </w:num>
  <w:num w:numId="20">
    <w:abstractNumId w:val="28"/>
  </w:num>
  <w:num w:numId="21">
    <w:abstractNumId w:val="12"/>
  </w:num>
  <w:num w:numId="22">
    <w:abstractNumId w:val="22"/>
  </w:num>
  <w:num w:numId="23">
    <w:abstractNumId w:val="31"/>
  </w:num>
  <w:num w:numId="24">
    <w:abstractNumId w:val="18"/>
  </w:num>
  <w:num w:numId="25">
    <w:abstractNumId w:val="21"/>
  </w:num>
  <w:num w:numId="26">
    <w:abstractNumId w:val="37"/>
  </w:num>
  <w:num w:numId="27">
    <w:abstractNumId w:val="19"/>
  </w:num>
  <w:num w:numId="28">
    <w:abstractNumId w:val="15"/>
  </w:num>
  <w:num w:numId="29">
    <w:abstractNumId w:val="34"/>
  </w:num>
  <w:num w:numId="30">
    <w:abstractNumId w:val="18"/>
  </w:num>
  <w:num w:numId="31">
    <w:abstractNumId w:val="18"/>
  </w:num>
  <w:num w:numId="32">
    <w:abstractNumId w:val="18"/>
  </w:num>
  <w:num w:numId="33">
    <w:abstractNumId w:val="18"/>
  </w:num>
  <w:num w:numId="34">
    <w:abstractNumId w:val="18"/>
  </w:num>
  <w:num w:numId="35">
    <w:abstractNumId w:val="18"/>
  </w:num>
  <w:num w:numId="36">
    <w:abstractNumId w:val="18"/>
  </w:num>
  <w:num w:numId="37">
    <w:abstractNumId w:val="32"/>
  </w:num>
  <w:num w:numId="38">
    <w:abstractNumId w:val="0"/>
  </w:num>
  <w:num w:numId="39">
    <w:abstractNumId w:val="26"/>
  </w:num>
  <w:num w:numId="40">
    <w:abstractNumId w:val="20"/>
  </w:num>
  <w:num w:numId="41">
    <w:abstractNumId w:val="36"/>
  </w:num>
  <w:num w:numId="42">
    <w:abstractNumId w:val="24"/>
  </w:num>
  <w:num w:numId="43">
    <w:abstractNumId w:val="17"/>
  </w:num>
  <w:num w:numId="44">
    <w:abstractNumId w:val="13"/>
  </w:num>
  <w:num w:numId="45">
    <w:abstractNumId w:val="1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consecutiveHyphenLimit w:val="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color w:val="0D5489"/>
        <w:sz w:val="24"/>
        <w:szCs w:val="24"/>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HTML Preformatted" w:uiPriority="99"/>
    <w:lsdException w:name="HTML Sample" w:semiHidden="1" w:unhideWhenUsed="1"/>
    <w:lsdException w:name="HTML Variable" w:semiHidden="1" w:unhideWhenUsed="1"/>
    <w:lsdException w:name="Normal Table" w:semiHidden="1" w:unhideWhenUsed="1"/>
    <w:lsdException w:name="No List" w:uiPriority="99"/>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E0FCC"/>
    <w:pPr>
      <w:spacing w:after="120" w:line="300" w:lineRule="auto"/>
      <w:jc w:val="both"/>
    </w:pPr>
  </w:style>
  <w:style w:type="paragraph" w:styleId="Heading1">
    <w:name w:val="heading 1"/>
    <w:next w:val="Normal"/>
    <w:qFormat/>
    <w:rsid w:val="00D85FEF"/>
    <w:pPr>
      <w:keepNext/>
      <w:pageBreakBefore/>
      <w:numPr>
        <w:numId w:val="36"/>
      </w:numPr>
      <w:pBdr>
        <w:bottom w:val="single" w:sz="2" w:space="1" w:color="808080"/>
      </w:pBdr>
      <w:spacing w:before="240" w:after="240"/>
      <w:ind w:hanging="635"/>
      <w:outlineLvl w:val="0"/>
    </w:pPr>
    <w:rPr>
      <w:rFonts w:cs="Arial"/>
      <w:b/>
      <w:bCs/>
      <w:color w:val="0B3363"/>
      <w:spacing w:val="10"/>
      <w:kern w:val="32"/>
      <w:sz w:val="40"/>
      <w:szCs w:val="32"/>
      <w:lang w:eastAsia="en-US"/>
    </w:rPr>
  </w:style>
  <w:style w:type="paragraph" w:styleId="Heading2">
    <w:name w:val="heading 2"/>
    <w:basedOn w:val="Heading1"/>
    <w:next w:val="Normal"/>
    <w:qFormat/>
    <w:rsid w:val="00D85FEF"/>
    <w:pPr>
      <w:pageBreakBefore w:val="0"/>
      <w:numPr>
        <w:ilvl w:val="1"/>
      </w:numPr>
      <w:pBdr>
        <w:bottom w:val="none" w:sz="0" w:space="0" w:color="auto"/>
      </w:pBdr>
      <w:spacing w:after="120"/>
      <w:ind w:hanging="635"/>
      <w:outlineLvl w:val="1"/>
    </w:pPr>
    <w:rPr>
      <w:bCs w:val="0"/>
      <w:iCs/>
      <w:sz w:val="28"/>
      <w:szCs w:val="28"/>
    </w:rPr>
  </w:style>
  <w:style w:type="paragraph" w:styleId="Heading3">
    <w:name w:val="heading 3"/>
    <w:basedOn w:val="Heading1"/>
    <w:next w:val="Normal"/>
    <w:qFormat/>
    <w:rsid w:val="008E7756"/>
    <w:pPr>
      <w:pageBreakBefore w:val="0"/>
      <w:numPr>
        <w:ilvl w:val="2"/>
      </w:numPr>
      <w:pBdr>
        <w:bottom w:val="none" w:sz="0" w:space="0" w:color="auto"/>
      </w:pBdr>
      <w:spacing w:after="120"/>
      <w:outlineLvl w:val="2"/>
    </w:pPr>
    <w:rPr>
      <w:bCs w:val="0"/>
      <w:color w:val="77C2C8"/>
      <w:sz w:val="24"/>
      <w:szCs w:val="26"/>
    </w:rPr>
  </w:style>
  <w:style w:type="paragraph" w:styleId="Heading4">
    <w:name w:val="heading 4"/>
    <w:basedOn w:val="Heading1"/>
    <w:next w:val="Normal"/>
    <w:rsid w:val="000052A6"/>
    <w:pPr>
      <w:numPr>
        <w:ilvl w:val="3"/>
      </w:numPr>
      <w:pBdr>
        <w:bottom w:val="none" w:sz="0" w:space="0" w:color="auto"/>
      </w:pBdr>
      <w:spacing w:after="120"/>
      <w:outlineLvl w:val="3"/>
    </w:pPr>
    <w:rPr>
      <w:bCs w:val="0"/>
      <w:spacing w:val="6"/>
      <w:sz w:val="16"/>
      <w:szCs w:val="28"/>
    </w:rPr>
  </w:style>
  <w:style w:type="paragraph" w:styleId="Heading5">
    <w:name w:val="heading 5"/>
    <w:basedOn w:val="Heading1"/>
    <w:next w:val="Normal"/>
    <w:rsid w:val="00AA79BA"/>
    <w:pPr>
      <w:keepNext w:val="0"/>
      <w:widowControl w:val="0"/>
      <w:numPr>
        <w:ilvl w:val="4"/>
      </w:numPr>
      <w:pBdr>
        <w:bottom w:val="none" w:sz="0" w:space="0" w:color="auto"/>
      </w:pBdr>
      <w:tabs>
        <w:tab w:val="left" w:pos="1008"/>
      </w:tabs>
      <w:spacing w:after="120"/>
      <w:outlineLvl w:val="4"/>
    </w:pPr>
    <w:rPr>
      <w:bCs w:val="0"/>
      <w:iCs/>
      <w:color w:val="FFFFFF" w:themeColor="background1"/>
      <w:spacing w:val="6"/>
      <w:sz w:val="16"/>
      <w:szCs w:val="26"/>
    </w:rPr>
  </w:style>
  <w:style w:type="paragraph" w:styleId="Heading6">
    <w:name w:val="heading 6"/>
    <w:basedOn w:val="Normal"/>
    <w:next w:val="Normal"/>
    <w:rsid w:val="005F1BD4"/>
    <w:pPr>
      <w:spacing w:before="240"/>
      <w:outlineLvl w:val="5"/>
    </w:pPr>
    <w:rPr>
      <w:b/>
      <w:bCs/>
      <w:sz w:val="22"/>
      <w:szCs w:val="22"/>
    </w:rPr>
  </w:style>
  <w:style w:type="paragraph" w:styleId="Heading7">
    <w:name w:val="heading 7"/>
    <w:basedOn w:val="Normal"/>
    <w:next w:val="Normal"/>
    <w:rsid w:val="00D618D0"/>
    <w:pPr>
      <w:spacing w:before="240" w:after="60"/>
      <w:outlineLvl w:val="6"/>
    </w:pPr>
  </w:style>
  <w:style w:type="paragraph" w:styleId="Heading8">
    <w:name w:val="heading 8"/>
    <w:basedOn w:val="Normal"/>
    <w:next w:val="Normal"/>
    <w:rsid w:val="00D618D0"/>
    <w:pPr>
      <w:spacing w:before="240" w:after="60"/>
      <w:outlineLvl w:val="7"/>
    </w:pPr>
    <w:rPr>
      <w:i/>
      <w:iCs/>
    </w:rPr>
  </w:style>
  <w:style w:type="paragraph" w:styleId="Heading9">
    <w:name w:val="heading 9"/>
    <w:basedOn w:val="Normal"/>
    <w:next w:val="Normal"/>
    <w:rsid w:val="00D618D0"/>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rsid w:val="00E40CEE"/>
    <w:pPr>
      <w:numPr>
        <w:numId w:val="11"/>
      </w:numPr>
      <w:spacing w:before="60" w:after="60"/>
      <w:ind w:right="288"/>
      <w:jc w:val="both"/>
    </w:pPr>
    <w:rPr>
      <w:rFonts w:ascii="Palatino Linotype" w:hAnsi="Palatino Linotype"/>
    </w:rPr>
  </w:style>
  <w:style w:type="paragraph" w:styleId="List2">
    <w:name w:val="List 2"/>
    <w:rsid w:val="00E40CEE"/>
    <w:pPr>
      <w:numPr>
        <w:numId w:val="12"/>
      </w:numPr>
      <w:spacing w:before="60" w:after="60"/>
      <w:ind w:left="792" w:right="288" w:hanging="504"/>
      <w:jc w:val="both"/>
    </w:pPr>
    <w:rPr>
      <w:rFonts w:ascii="Palatino Linotype" w:hAnsi="Palatino Linotype"/>
      <w:lang w:eastAsia="en-US"/>
    </w:rPr>
  </w:style>
  <w:style w:type="paragraph" w:styleId="List3">
    <w:name w:val="List 3"/>
    <w:rsid w:val="00E40CEE"/>
    <w:pPr>
      <w:numPr>
        <w:numId w:val="15"/>
      </w:numPr>
      <w:spacing w:before="60" w:after="60"/>
      <w:ind w:right="288"/>
      <w:jc w:val="both"/>
    </w:pPr>
    <w:rPr>
      <w:rFonts w:ascii="Palatino Linotype" w:hAnsi="Palatino Linotype"/>
      <w:lang w:eastAsia="en-US"/>
    </w:rPr>
  </w:style>
  <w:style w:type="paragraph" w:styleId="ListBullet">
    <w:name w:val="List Bullet"/>
    <w:rsid w:val="00E40CEE"/>
    <w:pPr>
      <w:numPr>
        <w:numId w:val="1"/>
      </w:numPr>
      <w:spacing w:before="60" w:after="60"/>
      <w:ind w:right="288"/>
      <w:jc w:val="both"/>
    </w:pPr>
    <w:rPr>
      <w:rFonts w:ascii="Palatino Linotype" w:hAnsi="Palatino Linotype"/>
      <w:lang w:eastAsia="en-US"/>
    </w:rPr>
  </w:style>
  <w:style w:type="paragraph" w:styleId="List4">
    <w:name w:val="List 4"/>
    <w:basedOn w:val="Normal"/>
    <w:rsid w:val="00330C50"/>
    <w:pPr>
      <w:ind w:left="1132" w:hanging="283"/>
    </w:pPr>
  </w:style>
  <w:style w:type="paragraph" w:styleId="Header">
    <w:name w:val="header"/>
    <w:rsid w:val="000052A6"/>
    <w:pPr>
      <w:tabs>
        <w:tab w:val="left" w:pos="7560"/>
      </w:tabs>
      <w:ind w:left="-720" w:right="-1152"/>
    </w:pPr>
    <w:rPr>
      <w:rFonts w:ascii="Futura Md BT" w:hAnsi="Futura Md BT"/>
      <w:sz w:val="16"/>
      <w:lang w:eastAsia="en-US"/>
    </w:rPr>
  </w:style>
  <w:style w:type="paragraph" w:styleId="Footer">
    <w:name w:val="footer"/>
    <w:basedOn w:val="Normal"/>
    <w:link w:val="FooterChar"/>
    <w:uiPriority w:val="99"/>
    <w:rsid w:val="00D90847"/>
    <w:pPr>
      <w:tabs>
        <w:tab w:val="center" w:pos="4153"/>
        <w:tab w:val="right" w:pos="8306"/>
      </w:tabs>
    </w:pPr>
  </w:style>
  <w:style w:type="character" w:styleId="PageNumber">
    <w:name w:val="page number"/>
    <w:rsid w:val="00435F87"/>
    <w:rPr>
      <w:rFonts w:ascii="Futura Md BT" w:hAnsi="Futura Md BT"/>
      <w:sz w:val="16"/>
    </w:rPr>
  </w:style>
  <w:style w:type="paragraph" w:customStyle="1" w:styleId="Equations">
    <w:name w:val="Equations"/>
    <w:next w:val="Normal"/>
    <w:rsid w:val="000052A6"/>
    <w:pPr>
      <w:tabs>
        <w:tab w:val="right" w:pos="7416"/>
      </w:tabs>
      <w:ind w:left="288"/>
    </w:pPr>
    <w:rPr>
      <w:rFonts w:ascii="Palatino Linotype" w:hAnsi="Palatino Linotype"/>
      <w:lang w:eastAsia="en-US"/>
    </w:rPr>
  </w:style>
  <w:style w:type="paragraph" w:customStyle="1" w:styleId="Front1">
    <w:name w:val="Front1"/>
    <w:basedOn w:val="Normal"/>
    <w:next w:val="Front2"/>
    <w:rsid w:val="000052A6"/>
    <w:pPr>
      <w:spacing w:after="0"/>
      <w:jc w:val="left"/>
    </w:pPr>
    <w:rPr>
      <w:b/>
      <w:sz w:val="28"/>
      <w:szCs w:val="28"/>
    </w:rPr>
  </w:style>
  <w:style w:type="paragraph" w:customStyle="1" w:styleId="Front2">
    <w:name w:val="Front2"/>
    <w:basedOn w:val="Front1"/>
    <w:rsid w:val="000052A6"/>
    <w:pPr>
      <w:spacing w:before="240"/>
    </w:pPr>
    <w:rPr>
      <w:b w:val="0"/>
      <w:sz w:val="20"/>
    </w:rPr>
  </w:style>
  <w:style w:type="paragraph" w:customStyle="1" w:styleId="Front3">
    <w:name w:val="Front3"/>
    <w:basedOn w:val="Front1"/>
    <w:rsid w:val="000052A6"/>
    <w:rPr>
      <w:b w:val="0"/>
      <w:sz w:val="20"/>
    </w:rPr>
  </w:style>
  <w:style w:type="paragraph" w:customStyle="1" w:styleId="Front4">
    <w:name w:val="Front4"/>
    <w:basedOn w:val="Front1"/>
    <w:rsid w:val="000052A6"/>
    <w:pPr>
      <w:spacing w:after="240"/>
    </w:pPr>
    <w:rPr>
      <w:b w:val="0"/>
      <w:sz w:val="20"/>
    </w:rPr>
  </w:style>
  <w:style w:type="paragraph" w:customStyle="1" w:styleId="Hheading1">
    <w:name w:val="Hheading 1"/>
    <w:next w:val="Normal"/>
    <w:qFormat/>
    <w:rsid w:val="005242A6"/>
    <w:pPr>
      <w:keepNext/>
      <w:pBdr>
        <w:bottom w:val="single" w:sz="4" w:space="1" w:color="0B3363"/>
      </w:pBdr>
      <w:spacing w:before="240" w:after="240"/>
      <w:ind w:hanging="634"/>
    </w:pPr>
    <w:rPr>
      <w:rFonts w:cs="Arial"/>
      <w:b/>
      <w:bCs/>
      <w:color w:val="0B3363"/>
      <w:spacing w:val="22"/>
      <w:kern w:val="32"/>
      <w:sz w:val="40"/>
      <w:szCs w:val="22"/>
      <w:lang w:eastAsia="en-US"/>
    </w:rPr>
  </w:style>
  <w:style w:type="paragraph" w:customStyle="1" w:styleId="Hheading2">
    <w:name w:val="Hheading 2"/>
    <w:next w:val="Normal"/>
    <w:qFormat/>
    <w:rsid w:val="008063DD"/>
    <w:pPr>
      <w:keepNext/>
      <w:spacing w:before="240" w:after="120"/>
    </w:pPr>
    <w:rPr>
      <w:rFonts w:cs="Arial"/>
      <w:b/>
      <w:bCs/>
      <w:color w:val="0B3363"/>
      <w:spacing w:val="10"/>
      <w:kern w:val="32"/>
      <w:sz w:val="28"/>
      <w:lang w:eastAsia="en-US"/>
    </w:rPr>
  </w:style>
  <w:style w:type="paragraph" w:customStyle="1" w:styleId="Hheading3">
    <w:name w:val="Hheading 3"/>
    <w:next w:val="Normal"/>
    <w:qFormat/>
    <w:rsid w:val="001A3A90"/>
    <w:pPr>
      <w:keepNext/>
      <w:spacing w:before="240" w:after="120"/>
    </w:pPr>
    <w:rPr>
      <w:rFonts w:cs="Arial"/>
      <w:b/>
      <w:bCs/>
      <w:color w:val="77C2C8"/>
      <w:spacing w:val="6"/>
      <w:kern w:val="32"/>
      <w:szCs w:val="18"/>
      <w:lang w:eastAsia="en-US"/>
    </w:rPr>
  </w:style>
  <w:style w:type="paragraph" w:customStyle="1" w:styleId="IllustrationCaption">
    <w:name w:val="Illustration Caption"/>
    <w:basedOn w:val="Normal"/>
    <w:next w:val="Normal"/>
    <w:rsid w:val="000052A6"/>
    <w:pPr>
      <w:keepLines/>
      <w:spacing w:before="240" w:after="240"/>
    </w:pPr>
    <w:rPr>
      <w:b/>
      <w:sz w:val="17"/>
      <w:szCs w:val="18"/>
    </w:rPr>
  </w:style>
  <w:style w:type="paragraph" w:styleId="Caption">
    <w:name w:val="caption"/>
    <w:basedOn w:val="Normal"/>
    <w:next w:val="Normal"/>
    <w:qFormat/>
    <w:rsid w:val="00AA491D"/>
    <w:pPr>
      <w:spacing w:line="240" w:lineRule="auto"/>
    </w:pPr>
    <w:rPr>
      <w:bCs/>
      <w:i/>
      <w:sz w:val="20"/>
    </w:rPr>
  </w:style>
  <w:style w:type="paragraph" w:customStyle="1" w:styleId="Illustration1">
    <w:name w:val="Illustration1"/>
    <w:next w:val="IllustrationCaption"/>
    <w:rsid w:val="00D00E66"/>
    <w:pPr>
      <w:keepNext/>
      <w:keepLines/>
      <w:spacing w:before="240" w:after="240"/>
      <w:jc w:val="center"/>
    </w:pPr>
    <w:rPr>
      <w:rFonts w:ascii="Palatino Linotype" w:hAnsi="Palatino Linotype"/>
      <w:sz w:val="16"/>
      <w:szCs w:val="16"/>
      <w:lang w:eastAsia="en-US"/>
    </w:rPr>
  </w:style>
  <w:style w:type="paragraph" w:customStyle="1" w:styleId="Reference">
    <w:name w:val="Reference"/>
    <w:basedOn w:val="Normal"/>
    <w:rsid w:val="00140CE8"/>
    <w:pPr>
      <w:spacing w:after="0"/>
      <w:ind w:left="360" w:hanging="360"/>
    </w:pPr>
    <w:rPr>
      <w:sz w:val="18"/>
    </w:rPr>
  </w:style>
  <w:style w:type="paragraph" w:customStyle="1" w:styleId="table">
    <w:name w:val="table"/>
    <w:rsid w:val="00140CE8"/>
    <w:pPr>
      <w:spacing w:before="30" w:after="30"/>
    </w:pPr>
    <w:rPr>
      <w:rFonts w:ascii="Palatino Linotype" w:hAnsi="Palatino Linotype"/>
      <w:noProof/>
      <w:sz w:val="17"/>
      <w:lang w:eastAsia="en-US"/>
    </w:rPr>
  </w:style>
  <w:style w:type="paragraph" w:customStyle="1" w:styleId="TableCaption">
    <w:name w:val="Table Caption"/>
    <w:basedOn w:val="Normal"/>
    <w:next w:val="Normal"/>
    <w:rsid w:val="000052A6"/>
    <w:pPr>
      <w:keepNext/>
      <w:keepLines/>
      <w:spacing w:before="240" w:after="240"/>
    </w:pPr>
    <w:rPr>
      <w:b/>
      <w:sz w:val="17"/>
      <w:szCs w:val="18"/>
    </w:rPr>
  </w:style>
  <w:style w:type="table" w:styleId="TableGrid">
    <w:name w:val="Table Grid"/>
    <w:basedOn w:val="TableNormal"/>
    <w:rsid w:val="00140CE8"/>
    <w:pPr>
      <w:spacing w:before="30" w:after="30"/>
    </w:pPr>
    <w:rPr>
      <w:rFonts w:ascii="Palatino Linotype" w:hAnsi="Palatino Linotype"/>
      <w:sz w:val="16"/>
    </w:rPr>
    <w:tblPr>
      <w:tblStyleRowBandSize w:val="1"/>
      <w:tblStyleColBandSize w:val="1"/>
      <w:tblInd w:w="288" w:type="dxa"/>
      <w:tblBorders>
        <w:top w:val="single" w:sz="4" w:space="0" w:color="808080"/>
        <w:bottom w:val="single" w:sz="4" w:space="0" w:color="808080"/>
        <w:insideH w:val="single" w:sz="4" w:space="0" w:color="808080"/>
      </w:tblBorders>
    </w:tblPr>
    <w:tblStylePr w:type="firstRow">
      <w:pPr>
        <w:wordWrap/>
        <w:spacing w:beforeLines="0" w:before="30" w:beforeAutospacing="0" w:afterLines="0" w:after="30" w:afterAutospacing="0" w:line="240" w:lineRule="auto"/>
        <w:ind w:leftChars="0" w:left="0" w:rightChars="0" w:right="0" w:firstLineChars="0" w:firstLine="0"/>
        <w:jc w:val="left"/>
        <w:outlineLvl w:val="9"/>
      </w:pPr>
      <w:rPr>
        <w:rFonts w:ascii="Calibri" w:hAnsi="Calibri"/>
        <w:b/>
        <w:i w:val="0"/>
        <w:caps w:val="0"/>
        <w:smallCaps/>
        <w:color w:val="auto"/>
        <w:spacing w:val="10"/>
        <w:w w:val="100"/>
        <w:kern w:val="15"/>
        <w:position w:val="0"/>
        <w:sz w:val="15"/>
        <w:u w:val="none"/>
      </w:rPr>
      <w:tblPr/>
      <w:tcPr>
        <w:tcBorders>
          <w:top w:val="single" w:sz="4" w:space="0" w:color="auto"/>
          <w:left w:val="nil"/>
          <w:bottom w:val="single" w:sz="4" w:space="0" w:color="auto"/>
          <w:right w:val="nil"/>
          <w:insideH w:val="nil"/>
          <w:insideV w:val="nil"/>
          <w:tl2br w:val="nil"/>
          <w:tr2bl w:val="nil"/>
        </w:tcBorders>
      </w:tcPr>
    </w:tblStylePr>
    <w:tblStylePr w:type="lastRow">
      <w:pPr>
        <w:keepNext w:val="0"/>
        <w:keepLines w:val="0"/>
        <w:pageBreakBefore w:val="0"/>
        <w:widowControl w:val="0"/>
        <w:suppressLineNumbers w:val="0"/>
        <w:suppressAutoHyphens w:val="0"/>
        <w:wordWrap/>
        <w:spacing w:beforeLines="30" w:before="30" w:beforeAutospacing="0" w:afterLines="30" w:after="30" w:afterAutospacing="0" w:line="240" w:lineRule="auto"/>
        <w:ind w:leftChars="0" w:left="0" w:rightChars="0" w:right="0"/>
        <w:jc w:val="left"/>
        <w:outlineLvl w:val="9"/>
      </w:pPr>
      <w:rPr>
        <w:rFonts w:ascii="Corbel" w:hAnsi="Corbel"/>
        <w:b w:val="0"/>
        <w:i w:val="0"/>
        <w:color w:val="auto"/>
        <w:spacing w:val="0"/>
        <w:w w:val="100"/>
        <w:kern w:val="16"/>
        <w:position w:val="0"/>
        <w:sz w:val="16"/>
        <w:u w:val="none"/>
      </w:rPr>
      <w:tblPr/>
      <w:tcPr>
        <w:tcBorders>
          <w:top w:val="single" w:sz="4" w:space="0" w:color="808080"/>
          <w:left w:val="nil"/>
          <w:bottom w:val="single" w:sz="4" w:space="0" w:color="auto"/>
          <w:right w:val="nil"/>
          <w:insideH w:val="nil"/>
          <w:insideV w:val="nil"/>
          <w:tl2br w:val="nil"/>
          <w:tr2bl w:val="nil"/>
        </w:tcBorders>
      </w:tcPr>
    </w:tblStylePr>
    <w:tblStylePr w:type="firstCol">
      <w:pPr>
        <w:keepNext w:val="0"/>
        <w:keepLines w:val="0"/>
        <w:pageBreakBefore w:val="0"/>
        <w:widowControl w:val="0"/>
        <w:suppressLineNumbers w:val="0"/>
        <w:suppressAutoHyphens w:val="0"/>
        <w:wordWrap/>
        <w:spacing w:beforeLines="0" w:before="30" w:beforeAutospacing="0" w:afterLines="0" w:after="30" w:afterAutospacing="0" w:line="240" w:lineRule="auto"/>
        <w:ind w:leftChars="0" w:left="0" w:rightChars="0" w:right="0" w:firstLineChars="0" w:firstLine="0"/>
        <w:jc w:val="left"/>
        <w:outlineLvl w:val="9"/>
      </w:pPr>
      <w:rPr>
        <w:rFonts w:ascii="Corbel" w:hAnsi="Corbel"/>
        <w:b w:val="0"/>
        <w:i w:val="0"/>
        <w:color w:val="auto"/>
        <w:spacing w:val="0"/>
        <w:w w:val="100"/>
        <w:kern w:val="16"/>
        <w:position w:val="0"/>
        <w:sz w:val="16"/>
        <w:u w:val="none"/>
      </w:rPr>
      <w:tblPr/>
      <w:tcPr>
        <w:tcBorders>
          <w:top w:val="single" w:sz="4" w:space="0" w:color="808080"/>
          <w:left w:val="nil"/>
          <w:bottom w:val="single" w:sz="4" w:space="0" w:color="808080"/>
          <w:right w:val="nil"/>
          <w:insideH w:val="nil"/>
          <w:insideV w:val="nil"/>
          <w:tl2br w:val="nil"/>
          <w:tr2bl w:val="nil"/>
        </w:tcBorders>
      </w:tcPr>
    </w:tblStylePr>
    <w:tblStylePr w:type="lastCol">
      <w:pPr>
        <w:keepNext w:val="0"/>
        <w:keepLines w:val="0"/>
        <w:pageBreakBefore w:val="0"/>
        <w:widowControl w:val="0"/>
        <w:suppressLineNumbers w:val="0"/>
        <w:suppressAutoHyphens w:val="0"/>
        <w:wordWrap/>
        <w:spacing w:beforeLines="0" w:before="30" w:beforeAutospacing="0" w:afterLines="0" w:after="30" w:afterAutospacing="0" w:line="240" w:lineRule="auto"/>
        <w:ind w:leftChars="0" w:left="0" w:rightChars="0" w:right="0" w:firstLineChars="0" w:firstLine="0"/>
        <w:jc w:val="left"/>
        <w:outlineLvl w:val="9"/>
      </w:pPr>
      <w:rPr>
        <w:rFonts w:ascii="Corbel" w:hAnsi="Corbel"/>
        <w:b w:val="0"/>
        <w:i w:val="0"/>
        <w:color w:val="auto"/>
        <w:spacing w:val="0"/>
        <w:w w:val="100"/>
        <w:kern w:val="16"/>
        <w:position w:val="0"/>
        <w:sz w:val="16"/>
        <w:u w:val="none"/>
      </w:rPr>
      <w:tblPr/>
      <w:tcPr>
        <w:tcBorders>
          <w:top w:val="single" w:sz="4" w:space="0" w:color="808080"/>
          <w:left w:val="nil"/>
          <w:bottom w:val="single" w:sz="4" w:space="0" w:color="808080"/>
          <w:right w:val="nil"/>
          <w:insideH w:val="nil"/>
          <w:insideV w:val="nil"/>
          <w:tl2br w:val="nil"/>
          <w:tr2bl w:val="nil"/>
        </w:tcBorders>
      </w:tcPr>
    </w:tblStylePr>
    <w:tblStylePr w:type="band1Vert">
      <w:pPr>
        <w:keepNext w:val="0"/>
        <w:keepLines w:val="0"/>
        <w:pageBreakBefore w:val="0"/>
        <w:widowControl w:val="0"/>
        <w:suppressLineNumbers w:val="0"/>
        <w:suppressAutoHyphens w:val="0"/>
        <w:wordWrap/>
        <w:spacing w:beforeLines="0" w:before="30" w:beforeAutospacing="0" w:afterLines="0" w:after="30" w:afterAutospacing="0" w:line="240" w:lineRule="auto"/>
        <w:ind w:leftChars="0" w:left="0" w:rightChars="0" w:right="0" w:firstLineChars="0" w:firstLine="0"/>
        <w:jc w:val="left"/>
        <w:outlineLvl w:val="9"/>
      </w:pPr>
      <w:rPr>
        <w:rFonts w:ascii="Corbel" w:hAnsi="Corbel"/>
        <w:b w:val="0"/>
        <w:i w:val="0"/>
        <w:color w:val="auto"/>
        <w:spacing w:val="0"/>
        <w:w w:val="100"/>
        <w:kern w:val="16"/>
        <w:position w:val="0"/>
        <w:sz w:val="16"/>
        <w:u w:val="none"/>
      </w:rPr>
      <w:tblPr/>
      <w:tcPr>
        <w:tcBorders>
          <w:top w:val="single" w:sz="4" w:space="0" w:color="808080"/>
          <w:left w:val="nil"/>
          <w:bottom w:val="single" w:sz="4" w:space="0" w:color="808080"/>
          <w:right w:val="nil"/>
          <w:insideH w:val="nil"/>
          <w:insideV w:val="nil"/>
          <w:tl2br w:val="nil"/>
          <w:tr2bl w:val="nil"/>
        </w:tcBorders>
      </w:tcPr>
    </w:tblStylePr>
    <w:tblStylePr w:type="band2Vert">
      <w:pPr>
        <w:wordWrap/>
        <w:spacing w:beforeLines="0" w:before="30" w:beforeAutospacing="0" w:afterLines="0" w:after="30" w:afterAutospacing="0" w:line="240" w:lineRule="auto"/>
        <w:ind w:leftChars="0" w:left="0" w:rightChars="0" w:right="0" w:firstLineChars="0" w:firstLine="0"/>
        <w:jc w:val="left"/>
      </w:pPr>
      <w:rPr>
        <w:rFonts w:ascii="Corbel" w:hAnsi="Corbel"/>
        <w:b w:val="0"/>
        <w:i w:val="0"/>
        <w:color w:val="auto"/>
        <w:spacing w:val="0"/>
        <w:w w:val="100"/>
        <w:kern w:val="16"/>
        <w:position w:val="0"/>
        <w:sz w:val="16"/>
        <w:u w:val="none"/>
      </w:rPr>
      <w:tblPr/>
      <w:tcPr>
        <w:tcBorders>
          <w:top w:val="single" w:sz="4" w:space="0" w:color="808080"/>
          <w:left w:val="nil"/>
          <w:bottom w:val="single" w:sz="4" w:space="0" w:color="808080"/>
          <w:right w:val="nil"/>
          <w:insideH w:val="nil"/>
          <w:insideV w:val="nil"/>
          <w:tl2br w:val="nil"/>
          <w:tr2bl w:val="nil"/>
        </w:tcBorders>
      </w:tcPr>
    </w:tblStylePr>
    <w:tblStylePr w:type="band1Horz">
      <w:pPr>
        <w:keepNext w:val="0"/>
        <w:keepLines w:val="0"/>
        <w:pageBreakBefore w:val="0"/>
        <w:widowControl w:val="0"/>
        <w:suppressLineNumbers w:val="0"/>
        <w:suppressAutoHyphens w:val="0"/>
        <w:wordWrap/>
        <w:spacing w:beforeLines="0" w:before="30" w:beforeAutospacing="0" w:afterLines="0" w:after="30" w:afterAutospacing="0" w:line="240" w:lineRule="auto"/>
        <w:ind w:leftChars="0" w:left="0" w:rightChars="0" w:right="0" w:firstLineChars="0" w:firstLine="0"/>
        <w:jc w:val="left"/>
      </w:pPr>
      <w:rPr>
        <w:rFonts w:ascii="Corbel" w:hAnsi="Corbel"/>
        <w:b w:val="0"/>
        <w:i w:val="0"/>
        <w:color w:val="auto"/>
        <w:spacing w:val="0"/>
        <w:w w:val="100"/>
        <w:kern w:val="16"/>
        <w:position w:val="0"/>
        <w:sz w:val="16"/>
        <w:u w:val="none"/>
      </w:rPr>
      <w:tblPr/>
      <w:tcPr>
        <w:tcBorders>
          <w:top w:val="single" w:sz="4" w:space="0" w:color="808080"/>
          <w:left w:val="nil"/>
          <w:bottom w:val="single" w:sz="4" w:space="0" w:color="808080"/>
          <w:right w:val="nil"/>
          <w:insideH w:val="nil"/>
          <w:insideV w:val="nil"/>
          <w:tl2br w:val="nil"/>
          <w:tr2bl w:val="nil"/>
        </w:tcBorders>
      </w:tcPr>
    </w:tblStylePr>
    <w:tblStylePr w:type="band2Horz">
      <w:pPr>
        <w:keepNext w:val="0"/>
        <w:keepLines w:val="0"/>
        <w:pageBreakBefore w:val="0"/>
        <w:widowControl w:val="0"/>
        <w:suppressLineNumbers w:val="0"/>
        <w:suppressAutoHyphens w:val="0"/>
        <w:wordWrap/>
        <w:spacing w:beforeLines="0" w:before="30" w:beforeAutospacing="0" w:afterLines="0" w:after="30" w:afterAutospacing="0" w:line="240" w:lineRule="auto"/>
        <w:ind w:leftChars="0" w:left="0" w:rightChars="0" w:right="0" w:firstLineChars="0" w:firstLine="0"/>
        <w:jc w:val="left"/>
        <w:outlineLvl w:val="9"/>
      </w:pPr>
      <w:rPr>
        <w:rFonts w:ascii="Corbel" w:hAnsi="Corbel"/>
        <w:b w:val="0"/>
        <w:i w:val="0"/>
        <w:color w:val="auto"/>
        <w:spacing w:val="0"/>
        <w:w w:val="100"/>
        <w:kern w:val="16"/>
        <w:position w:val="0"/>
        <w:sz w:val="16"/>
        <w:u w:val="none"/>
      </w:rPr>
      <w:tblPr/>
      <w:tcPr>
        <w:tcBorders>
          <w:top w:val="single" w:sz="4" w:space="0" w:color="808080"/>
          <w:left w:val="nil"/>
          <w:bottom w:val="single" w:sz="4" w:space="0" w:color="808080"/>
          <w:right w:val="nil"/>
          <w:insideH w:val="nil"/>
          <w:insideV w:val="nil"/>
          <w:tl2br w:val="nil"/>
          <w:tr2bl w:val="nil"/>
        </w:tcBorders>
      </w:tcPr>
    </w:tblStylePr>
  </w:style>
  <w:style w:type="paragraph" w:customStyle="1" w:styleId="TableNotes">
    <w:name w:val="Table Notes"/>
    <w:basedOn w:val="Normal"/>
    <w:rsid w:val="002F24EA"/>
    <w:pPr>
      <w:spacing w:before="60" w:after="60"/>
    </w:pPr>
    <w:rPr>
      <w:b/>
      <w:sz w:val="16"/>
      <w:szCs w:val="16"/>
    </w:rPr>
  </w:style>
  <w:style w:type="paragraph" w:customStyle="1" w:styleId="TableTop">
    <w:name w:val="Table Top"/>
    <w:basedOn w:val="table"/>
    <w:rsid w:val="00526715"/>
    <w:pPr>
      <w:keepNext/>
      <w:jc w:val="center"/>
    </w:pPr>
    <w:rPr>
      <w:rFonts w:ascii="Futura Md BT" w:hAnsi="Futura Md BT"/>
      <w:b/>
      <w:bCs/>
      <w:smallCaps/>
      <w:spacing w:val="6"/>
      <w:sz w:val="15"/>
      <w:szCs w:val="15"/>
    </w:rPr>
  </w:style>
  <w:style w:type="character" w:styleId="PlaceholderText">
    <w:name w:val="Placeholder Text"/>
    <w:basedOn w:val="DefaultParagraphFont"/>
    <w:uiPriority w:val="99"/>
    <w:semiHidden/>
    <w:rsid w:val="00471C55"/>
    <w:rPr>
      <w:color w:val="808080"/>
    </w:rPr>
  </w:style>
  <w:style w:type="paragraph" w:customStyle="1" w:styleId="Title1">
    <w:name w:val="Title1"/>
    <w:basedOn w:val="Normal"/>
    <w:rsid w:val="00A12E3E"/>
    <w:pPr>
      <w:jc w:val="center"/>
    </w:pPr>
    <w:rPr>
      <w:color w:val="9BCBD4"/>
      <w:sz w:val="56"/>
      <w:szCs w:val="56"/>
    </w:rPr>
  </w:style>
  <w:style w:type="paragraph" w:customStyle="1" w:styleId="Title2">
    <w:name w:val="Title2"/>
    <w:basedOn w:val="Normal"/>
    <w:next w:val="Normal"/>
    <w:rsid w:val="00A12E3E"/>
    <w:rPr>
      <w:sz w:val="58"/>
      <w:szCs w:val="58"/>
    </w:rPr>
  </w:style>
  <w:style w:type="paragraph" w:customStyle="1" w:styleId="Title3">
    <w:name w:val="Title3"/>
    <w:basedOn w:val="Normal"/>
    <w:rsid w:val="00A12E3E"/>
    <w:rPr>
      <w:sz w:val="32"/>
      <w:szCs w:val="32"/>
    </w:rPr>
  </w:style>
  <w:style w:type="paragraph" w:customStyle="1" w:styleId="Title4">
    <w:name w:val="Title4"/>
    <w:basedOn w:val="Footer"/>
    <w:rsid w:val="00A12E3E"/>
    <w:rPr>
      <w:sz w:val="28"/>
      <w:szCs w:val="28"/>
    </w:rPr>
  </w:style>
  <w:style w:type="paragraph" w:customStyle="1" w:styleId="HeadinginTOC">
    <w:name w:val="Heading in TOC"/>
    <w:next w:val="Normal"/>
    <w:rsid w:val="000052A6"/>
    <w:pPr>
      <w:keepNext/>
      <w:pBdr>
        <w:bottom w:val="single" w:sz="4" w:space="1" w:color="808080"/>
      </w:pBdr>
      <w:spacing w:before="240" w:after="240"/>
      <w:ind w:hanging="634"/>
      <w:outlineLvl w:val="0"/>
    </w:pPr>
    <w:rPr>
      <w:rFonts w:ascii="Futura Md BT" w:hAnsi="Futura Md BT" w:cs="Arial"/>
      <w:b/>
      <w:bCs/>
      <w:spacing w:val="10"/>
      <w:kern w:val="32"/>
      <w:sz w:val="22"/>
      <w:szCs w:val="22"/>
      <w:lang w:eastAsia="en-US"/>
    </w:rPr>
  </w:style>
  <w:style w:type="paragraph" w:styleId="TOC1">
    <w:name w:val="toc 1"/>
    <w:basedOn w:val="Normal"/>
    <w:next w:val="Normal"/>
    <w:uiPriority w:val="39"/>
    <w:rsid w:val="009749EA"/>
    <w:pPr>
      <w:tabs>
        <w:tab w:val="right" w:leader="dot" w:pos="7575"/>
      </w:tabs>
      <w:spacing w:before="200" w:after="80"/>
      <w:ind w:left="432" w:right="720" w:hanging="432"/>
    </w:pPr>
    <w:rPr>
      <w:b/>
      <w:noProof/>
      <w:lang w:val="en-US"/>
    </w:rPr>
  </w:style>
  <w:style w:type="paragraph" w:styleId="TOC2">
    <w:name w:val="toc 2"/>
    <w:basedOn w:val="Normal"/>
    <w:next w:val="Normal"/>
    <w:uiPriority w:val="39"/>
    <w:rsid w:val="00CC433C"/>
    <w:pPr>
      <w:tabs>
        <w:tab w:val="right" w:leader="dot" w:pos="7576"/>
      </w:tabs>
      <w:spacing w:before="80" w:after="60"/>
      <w:ind w:left="936" w:right="720" w:hanging="504"/>
    </w:pPr>
  </w:style>
  <w:style w:type="paragraph" w:styleId="TOC3">
    <w:name w:val="toc 3"/>
    <w:basedOn w:val="Normal"/>
    <w:next w:val="Normal"/>
    <w:uiPriority w:val="39"/>
    <w:rsid w:val="00CC433C"/>
    <w:pPr>
      <w:tabs>
        <w:tab w:val="right" w:leader="dot" w:pos="7574"/>
      </w:tabs>
      <w:spacing w:before="20" w:after="0"/>
      <w:ind w:left="1584" w:right="720" w:hanging="576"/>
    </w:pPr>
  </w:style>
  <w:style w:type="character" w:styleId="Hyperlink">
    <w:name w:val="Hyperlink"/>
    <w:uiPriority w:val="99"/>
    <w:rsid w:val="00CC433C"/>
    <w:rPr>
      <w:color w:val="0000FF"/>
      <w:u w:val="single"/>
    </w:rPr>
  </w:style>
  <w:style w:type="paragraph" w:customStyle="1" w:styleId="Authors">
    <w:name w:val="Authors"/>
    <w:basedOn w:val="Normal"/>
    <w:next w:val="Normal"/>
    <w:rsid w:val="000052A6"/>
    <w:pPr>
      <w:spacing w:before="240" w:after="240"/>
      <w:jc w:val="left"/>
    </w:pPr>
    <w:rPr>
      <w:b/>
      <w:sz w:val="21"/>
    </w:rPr>
  </w:style>
  <w:style w:type="paragraph" w:customStyle="1" w:styleId="Title5">
    <w:name w:val="Title5"/>
    <w:basedOn w:val="Title4"/>
    <w:rsid w:val="000052A6"/>
    <w:pPr>
      <w:spacing w:before="1440" w:after="0"/>
    </w:pPr>
    <w:rPr>
      <w:smallCaps/>
    </w:rPr>
  </w:style>
  <w:style w:type="paragraph" w:styleId="ListParagraph">
    <w:name w:val="List Paragraph"/>
    <w:basedOn w:val="Normal"/>
    <w:uiPriority w:val="34"/>
    <w:qFormat/>
    <w:rsid w:val="00441EC7"/>
    <w:pPr>
      <w:ind w:left="720"/>
      <w:contextualSpacing/>
    </w:pPr>
  </w:style>
  <w:style w:type="paragraph" w:styleId="TOCHeading">
    <w:name w:val="TOC Heading"/>
    <w:basedOn w:val="Heading1"/>
    <w:next w:val="Normal"/>
    <w:uiPriority w:val="39"/>
    <w:unhideWhenUsed/>
    <w:qFormat/>
    <w:rsid w:val="009A3464"/>
    <w:pPr>
      <w:keepLines/>
      <w:numPr>
        <w:numId w:val="0"/>
      </w:numPr>
      <w:pBdr>
        <w:bottom w:val="none" w:sz="0" w:space="0" w:color="auto"/>
      </w:pBdr>
      <w:spacing w:after="0" w:line="259" w:lineRule="auto"/>
      <w:outlineLvl w:val="9"/>
    </w:pPr>
    <w:rPr>
      <w:rFonts w:asciiTheme="majorHAnsi" w:eastAsiaTheme="majorEastAsia" w:hAnsiTheme="majorHAnsi" w:cstheme="majorBidi"/>
      <w:b w:val="0"/>
      <w:bCs w:val="0"/>
      <w:color w:val="2E74B5" w:themeColor="accent1" w:themeShade="BF"/>
      <w:spacing w:val="0"/>
      <w:kern w:val="0"/>
      <w:sz w:val="32"/>
      <w:lang w:val="en-US"/>
    </w:rPr>
  </w:style>
  <w:style w:type="paragraph" w:styleId="TOC4">
    <w:name w:val="toc 4"/>
    <w:basedOn w:val="Normal"/>
    <w:next w:val="Normal"/>
    <w:autoRedefine/>
    <w:uiPriority w:val="39"/>
    <w:unhideWhenUsed/>
    <w:rsid w:val="001545B1"/>
    <w:pPr>
      <w:spacing w:after="100" w:line="259" w:lineRule="auto"/>
      <w:ind w:left="660"/>
      <w:jc w:val="left"/>
    </w:pPr>
    <w:rPr>
      <w:rFonts w:eastAsiaTheme="minorEastAsia" w:cstheme="minorBidi"/>
      <w:sz w:val="22"/>
      <w:szCs w:val="22"/>
    </w:rPr>
  </w:style>
  <w:style w:type="paragraph" w:styleId="TOC5">
    <w:name w:val="toc 5"/>
    <w:basedOn w:val="Normal"/>
    <w:next w:val="Normal"/>
    <w:autoRedefine/>
    <w:uiPriority w:val="39"/>
    <w:unhideWhenUsed/>
    <w:rsid w:val="001545B1"/>
    <w:pPr>
      <w:spacing w:after="100" w:line="259" w:lineRule="auto"/>
      <w:ind w:left="880"/>
      <w:jc w:val="left"/>
    </w:pPr>
    <w:rPr>
      <w:rFonts w:eastAsiaTheme="minorEastAsia" w:cstheme="minorBidi"/>
      <w:sz w:val="22"/>
      <w:szCs w:val="22"/>
    </w:rPr>
  </w:style>
  <w:style w:type="paragraph" w:styleId="TOC6">
    <w:name w:val="toc 6"/>
    <w:basedOn w:val="Normal"/>
    <w:next w:val="Normal"/>
    <w:autoRedefine/>
    <w:uiPriority w:val="39"/>
    <w:unhideWhenUsed/>
    <w:rsid w:val="001545B1"/>
    <w:pPr>
      <w:spacing w:after="100" w:line="259" w:lineRule="auto"/>
      <w:ind w:left="1100"/>
      <w:jc w:val="left"/>
    </w:pPr>
    <w:rPr>
      <w:rFonts w:eastAsiaTheme="minorEastAsia" w:cstheme="minorBidi"/>
      <w:sz w:val="22"/>
      <w:szCs w:val="22"/>
    </w:rPr>
  </w:style>
  <w:style w:type="paragraph" w:styleId="TOC7">
    <w:name w:val="toc 7"/>
    <w:basedOn w:val="Normal"/>
    <w:next w:val="Normal"/>
    <w:autoRedefine/>
    <w:uiPriority w:val="39"/>
    <w:unhideWhenUsed/>
    <w:rsid w:val="001545B1"/>
    <w:pPr>
      <w:spacing w:after="100" w:line="259" w:lineRule="auto"/>
      <w:ind w:left="1320"/>
      <w:jc w:val="left"/>
    </w:pPr>
    <w:rPr>
      <w:rFonts w:eastAsiaTheme="minorEastAsia" w:cstheme="minorBidi"/>
      <w:sz w:val="22"/>
      <w:szCs w:val="22"/>
    </w:rPr>
  </w:style>
  <w:style w:type="paragraph" w:styleId="TOC8">
    <w:name w:val="toc 8"/>
    <w:basedOn w:val="Normal"/>
    <w:next w:val="Normal"/>
    <w:autoRedefine/>
    <w:uiPriority w:val="39"/>
    <w:unhideWhenUsed/>
    <w:rsid w:val="001545B1"/>
    <w:pPr>
      <w:spacing w:after="100" w:line="259" w:lineRule="auto"/>
      <w:ind w:left="1540"/>
      <w:jc w:val="left"/>
    </w:pPr>
    <w:rPr>
      <w:rFonts w:eastAsiaTheme="minorEastAsia" w:cstheme="minorBidi"/>
      <w:sz w:val="22"/>
      <w:szCs w:val="22"/>
    </w:rPr>
  </w:style>
  <w:style w:type="paragraph" w:styleId="TOC9">
    <w:name w:val="toc 9"/>
    <w:basedOn w:val="Normal"/>
    <w:next w:val="Normal"/>
    <w:autoRedefine/>
    <w:uiPriority w:val="39"/>
    <w:unhideWhenUsed/>
    <w:rsid w:val="001545B1"/>
    <w:pPr>
      <w:spacing w:after="100" w:line="259" w:lineRule="auto"/>
      <w:ind w:left="1760"/>
      <w:jc w:val="left"/>
    </w:pPr>
    <w:rPr>
      <w:rFonts w:eastAsiaTheme="minorEastAsia" w:cstheme="minorBidi"/>
      <w:sz w:val="22"/>
      <w:szCs w:val="22"/>
    </w:rPr>
  </w:style>
  <w:style w:type="paragraph" w:customStyle="1" w:styleId="EndNoteBibliographyTitle">
    <w:name w:val="EndNote Bibliography Title"/>
    <w:basedOn w:val="Normal"/>
    <w:link w:val="EndNoteBibliographyTitleChar"/>
    <w:rsid w:val="0059546E"/>
    <w:pPr>
      <w:spacing w:after="0"/>
      <w:jc w:val="center"/>
    </w:pPr>
    <w:rPr>
      <w:rFonts w:ascii="Palatino Linotype" w:hAnsi="Palatino Linotype"/>
      <w:noProof/>
      <w:sz w:val="20"/>
      <w:lang w:val="en-US"/>
    </w:rPr>
  </w:style>
  <w:style w:type="character" w:customStyle="1" w:styleId="EndNoteBibliographyTitleChar">
    <w:name w:val="EndNote Bibliography Title Char"/>
    <w:basedOn w:val="DefaultParagraphFont"/>
    <w:link w:val="EndNoteBibliographyTitle"/>
    <w:rsid w:val="0059546E"/>
    <w:rPr>
      <w:rFonts w:ascii="Palatino Linotype" w:hAnsi="Palatino Linotype"/>
      <w:noProof/>
      <w:sz w:val="20"/>
      <w:lang w:val="en-US"/>
    </w:rPr>
  </w:style>
  <w:style w:type="paragraph" w:customStyle="1" w:styleId="EndNoteBibliography">
    <w:name w:val="EndNote Bibliography"/>
    <w:basedOn w:val="Normal"/>
    <w:link w:val="EndNoteBibliographyChar"/>
    <w:rsid w:val="0059546E"/>
    <w:pPr>
      <w:spacing w:line="240" w:lineRule="auto"/>
    </w:pPr>
    <w:rPr>
      <w:rFonts w:ascii="Palatino Linotype" w:hAnsi="Palatino Linotype"/>
      <w:noProof/>
      <w:sz w:val="20"/>
      <w:lang w:val="en-US"/>
    </w:rPr>
  </w:style>
  <w:style w:type="character" w:customStyle="1" w:styleId="EndNoteBibliographyChar">
    <w:name w:val="EndNote Bibliography Char"/>
    <w:basedOn w:val="DefaultParagraphFont"/>
    <w:link w:val="EndNoteBibliography"/>
    <w:rsid w:val="0059546E"/>
    <w:rPr>
      <w:rFonts w:ascii="Palatino Linotype" w:hAnsi="Palatino Linotype"/>
      <w:noProof/>
      <w:sz w:val="20"/>
      <w:lang w:val="en-US"/>
    </w:rPr>
  </w:style>
  <w:style w:type="character" w:customStyle="1" w:styleId="FooterChar">
    <w:name w:val="Footer Char"/>
    <w:basedOn w:val="DefaultParagraphFont"/>
    <w:link w:val="Footer"/>
    <w:uiPriority w:val="99"/>
    <w:rsid w:val="00665D2B"/>
    <w:rPr>
      <w:rFonts w:ascii="Palatino Linotype" w:hAnsi="Palatino Linotype"/>
      <w:lang w:eastAsia="en-US"/>
    </w:rPr>
  </w:style>
  <w:style w:type="character" w:styleId="Strong">
    <w:name w:val="Strong"/>
    <w:basedOn w:val="DefaultParagraphFont"/>
    <w:qFormat/>
    <w:rsid w:val="00CA38FA"/>
    <w:rPr>
      <w:rFonts w:ascii="Calibri" w:hAnsi="Calibri"/>
      <w:b/>
      <w:bCs/>
      <w:sz w:val="24"/>
    </w:rPr>
  </w:style>
  <w:style w:type="paragraph" w:customStyle="1" w:styleId="Normalcompressed">
    <w:name w:val="Normal compressed"/>
    <w:basedOn w:val="Normal"/>
    <w:link w:val="NormalcompressedChar"/>
    <w:qFormat/>
    <w:rsid w:val="00857B20"/>
    <w:pPr>
      <w:spacing w:after="0"/>
    </w:pPr>
  </w:style>
  <w:style w:type="character" w:customStyle="1" w:styleId="NormalcompressedChar">
    <w:name w:val="Normal compressed Char"/>
    <w:basedOn w:val="DefaultParagraphFont"/>
    <w:link w:val="Normalcompressed"/>
    <w:rsid w:val="00857B20"/>
    <w:rPr>
      <w:rFonts w:asciiTheme="minorHAnsi" w:hAnsiTheme="minorHAnsi"/>
      <w:color w:val="0D5489"/>
      <w:sz w:val="24"/>
      <w:lang w:eastAsia="en-US"/>
    </w:rPr>
  </w:style>
  <w:style w:type="paragraph" w:styleId="CommentText">
    <w:name w:val="annotation text"/>
    <w:basedOn w:val="Normal"/>
    <w:link w:val="CommentTextChar"/>
    <w:rsid w:val="00940C05"/>
    <w:pPr>
      <w:spacing w:line="240" w:lineRule="auto"/>
    </w:pPr>
    <w:rPr>
      <w:sz w:val="20"/>
    </w:rPr>
  </w:style>
  <w:style w:type="character" w:customStyle="1" w:styleId="CommentTextChar">
    <w:name w:val="Comment Text Char"/>
    <w:basedOn w:val="DefaultParagraphFont"/>
    <w:link w:val="CommentText"/>
    <w:rsid w:val="00940C05"/>
    <w:rPr>
      <w:rFonts w:asciiTheme="minorHAnsi" w:hAnsiTheme="minorHAnsi"/>
      <w:color w:val="0D5489"/>
      <w:lang w:eastAsia="en-US"/>
    </w:rPr>
  </w:style>
  <w:style w:type="paragraph" w:styleId="CommentSubject">
    <w:name w:val="annotation subject"/>
    <w:basedOn w:val="CommentText"/>
    <w:next w:val="CommentText"/>
    <w:link w:val="CommentSubjectChar"/>
    <w:rsid w:val="00940C05"/>
    <w:rPr>
      <w:b/>
      <w:bCs/>
    </w:rPr>
  </w:style>
  <w:style w:type="character" w:customStyle="1" w:styleId="CommentSubjectChar">
    <w:name w:val="Comment Subject Char"/>
    <w:basedOn w:val="CommentTextChar"/>
    <w:link w:val="CommentSubject"/>
    <w:rsid w:val="00940C05"/>
    <w:rPr>
      <w:rFonts w:asciiTheme="minorHAnsi" w:hAnsiTheme="minorHAnsi"/>
      <w:b/>
      <w:bCs/>
      <w:color w:val="0D5489"/>
      <w:lang w:eastAsia="en-US"/>
    </w:rPr>
  </w:style>
  <w:style w:type="paragraph" w:customStyle="1" w:styleId="1NormaalPFA">
    <w:name w:val="1. Normaal PFA"/>
    <w:basedOn w:val="Normal"/>
    <w:link w:val="1NormaalPFAChar"/>
    <w:autoRedefine/>
    <w:qFormat/>
    <w:rsid w:val="008369B6"/>
    <w:pPr>
      <w:widowControl w:val="0"/>
      <w:suppressAutoHyphens/>
      <w:autoSpaceDE w:val="0"/>
    </w:pPr>
    <w:rPr>
      <w:rFonts w:asciiTheme="minorHAnsi" w:eastAsia="Calibri" w:hAnsiTheme="minorHAnsi"/>
      <w:color w:val="004577"/>
      <w:kern w:val="1"/>
      <w:lang w:val="nl-NL" w:eastAsia="hi-IN" w:bidi="hi-IN"/>
    </w:rPr>
  </w:style>
  <w:style w:type="paragraph" w:customStyle="1" w:styleId="2KoptekstPFA">
    <w:name w:val="2. Koptekst PFA"/>
    <w:basedOn w:val="Heading2"/>
    <w:next w:val="1NormaalPFA"/>
    <w:autoRedefine/>
    <w:qFormat/>
    <w:rsid w:val="008369B6"/>
    <w:pPr>
      <w:keepLines/>
      <w:widowControl w:val="0"/>
      <w:numPr>
        <w:ilvl w:val="0"/>
        <w:numId w:val="0"/>
      </w:numPr>
      <w:suppressAutoHyphens/>
      <w:autoSpaceDE w:val="0"/>
    </w:pPr>
    <w:rPr>
      <w:rFonts w:eastAsia="Calibri" w:cs="Calibri"/>
      <w:bCs/>
      <w:iCs w:val="0"/>
      <w:color w:val="77C2C8"/>
      <w:spacing w:val="0"/>
      <w:kern w:val="1"/>
      <w:sz w:val="24"/>
      <w:szCs w:val="24"/>
      <w:lang w:val="nl-NL" w:eastAsia="hi-IN" w:bidi="hi-IN"/>
    </w:rPr>
  </w:style>
  <w:style w:type="character" w:customStyle="1" w:styleId="1NormaalPFAChar">
    <w:name w:val="1. Normaal PFA Char"/>
    <w:basedOn w:val="DefaultParagraphFont"/>
    <w:link w:val="1NormaalPFA"/>
    <w:rsid w:val="008369B6"/>
    <w:rPr>
      <w:rFonts w:asciiTheme="minorHAnsi" w:eastAsia="Calibri" w:hAnsiTheme="minorHAnsi"/>
      <w:color w:val="004577"/>
      <w:kern w:val="1"/>
      <w:lang w:val="nl-NL" w:eastAsia="hi-IN" w:bidi="hi-IN"/>
    </w:rPr>
  </w:style>
  <w:style w:type="paragraph" w:styleId="HTMLPreformatted">
    <w:name w:val="HTML Preformatted"/>
    <w:basedOn w:val="Normal"/>
    <w:link w:val="HTMLPreformattedChar"/>
    <w:uiPriority w:val="99"/>
    <w:unhideWhenUsed/>
    <w:rsid w:val="00067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hAnsi="Courier New" w:cs="Courier New"/>
      <w:color w:val="auto"/>
      <w:sz w:val="20"/>
      <w:lang w:val="en-US" w:eastAsia="en-US"/>
    </w:rPr>
  </w:style>
  <w:style w:type="character" w:customStyle="1" w:styleId="HTMLPreformattedChar">
    <w:name w:val="HTML Preformatted Char"/>
    <w:basedOn w:val="DefaultParagraphFont"/>
    <w:link w:val="HTMLPreformatted"/>
    <w:uiPriority w:val="99"/>
    <w:rsid w:val="0006758B"/>
    <w:rPr>
      <w:rFonts w:ascii="Courier New" w:hAnsi="Courier New" w:cs="Courier New"/>
      <w:color w:val="auto"/>
      <w:sz w:val="20"/>
      <w:lang w:val="en-US" w:eastAsia="en-US"/>
    </w:rPr>
  </w:style>
  <w:style w:type="character" w:customStyle="1" w:styleId="gghfmyibcpb">
    <w:name w:val="gghfmyibcpb"/>
    <w:basedOn w:val="DefaultParagraphFont"/>
    <w:rsid w:val="000657F9"/>
  </w:style>
  <w:style w:type="character" w:customStyle="1" w:styleId="gghfmyibcob">
    <w:name w:val="gghfmyibcob"/>
    <w:basedOn w:val="DefaultParagraphFont"/>
    <w:rsid w:val="000657F9"/>
  </w:style>
  <w:style w:type="paragraph" w:styleId="BalloonText">
    <w:name w:val="Balloon Text"/>
    <w:basedOn w:val="Normal"/>
    <w:link w:val="BalloonTextChar"/>
    <w:rsid w:val="008847A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rsid w:val="008847AB"/>
    <w:rPr>
      <w:rFonts w:ascii="Segoe UI" w:hAnsi="Segoe UI" w:cs="Segoe UI"/>
      <w:sz w:val="18"/>
      <w:szCs w:val="18"/>
    </w:rPr>
  </w:style>
  <w:style w:type="paragraph" w:styleId="FootnoteText">
    <w:name w:val="footnote text"/>
    <w:basedOn w:val="Normal"/>
    <w:link w:val="FootnoteTextChar"/>
    <w:rsid w:val="00D3036A"/>
    <w:pPr>
      <w:spacing w:after="0" w:line="240" w:lineRule="auto"/>
    </w:pPr>
    <w:rPr>
      <w:sz w:val="20"/>
    </w:rPr>
  </w:style>
  <w:style w:type="character" w:customStyle="1" w:styleId="FootnoteTextChar">
    <w:name w:val="Footnote Text Char"/>
    <w:basedOn w:val="DefaultParagraphFont"/>
    <w:link w:val="FootnoteText"/>
    <w:rsid w:val="00D3036A"/>
    <w:rPr>
      <w:sz w:val="20"/>
    </w:rPr>
  </w:style>
  <w:style w:type="character" w:styleId="FootnoteReference">
    <w:name w:val="footnote reference"/>
    <w:basedOn w:val="DefaultParagraphFont"/>
    <w:rsid w:val="00D3036A"/>
    <w:rPr>
      <w:vertAlign w:val="superscript"/>
    </w:rPr>
  </w:style>
  <w:style w:type="paragraph" w:customStyle="1" w:styleId="SourceCode">
    <w:name w:val="Source Code"/>
    <w:basedOn w:val="Normal"/>
    <w:qFormat/>
    <w:rsid w:val="00E763FD"/>
    <w:pPr>
      <w:jc w:val="left"/>
    </w:pPr>
    <w:rPr>
      <w:rFonts w:ascii="Courier New" w:hAnsi="Courier New"/>
      <w:sz w:val="14"/>
    </w:r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096281">
      <w:bodyDiv w:val="1"/>
      <w:marLeft w:val="0"/>
      <w:marRight w:val="0"/>
      <w:marTop w:val="0"/>
      <w:marBottom w:val="0"/>
      <w:divBdr>
        <w:top w:val="none" w:sz="0" w:space="0" w:color="auto"/>
        <w:left w:val="none" w:sz="0" w:space="0" w:color="auto"/>
        <w:bottom w:val="none" w:sz="0" w:space="0" w:color="auto"/>
        <w:right w:val="none" w:sz="0" w:space="0" w:color="auto"/>
      </w:divBdr>
    </w:div>
    <w:div w:id="263659582">
      <w:bodyDiv w:val="1"/>
      <w:marLeft w:val="0"/>
      <w:marRight w:val="0"/>
      <w:marTop w:val="0"/>
      <w:marBottom w:val="0"/>
      <w:divBdr>
        <w:top w:val="none" w:sz="0" w:space="0" w:color="auto"/>
        <w:left w:val="none" w:sz="0" w:space="0" w:color="auto"/>
        <w:bottom w:val="none" w:sz="0" w:space="0" w:color="auto"/>
        <w:right w:val="none" w:sz="0" w:space="0" w:color="auto"/>
      </w:divBdr>
    </w:div>
    <w:div w:id="692264320">
      <w:bodyDiv w:val="1"/>
      <w:marLeft w:val="0"/>
      <w:marRight w:val="0"/>
      <w:marTop w:val="0"/>
      <w:marBottom w:val="0"/>
      <w:divBdr>
        <w:top w:val="none" w:sz="0" w:space="0" w:color="auto"/>
        <w:left w:val="none" w:sz="0" w:space="0" w:color="auto"/>
        <w:bottom w:val="none" w:sz="0" w:space="0" w:color="auto"/>
        <w:right w:val="none" w:sz="0" w:space="0" w:color="auto"/>
      </w:divBdr>
    </w:div>
    <w:div w:id="798376354">
      <w:bodyDiv w:val="1"/>
      <w:marLeft w:val="0"/>
      <w:marRight w:val="0"/>
      <w:marTop w:val="0"/>
      <w:marBottom w:val="0"/>
      <w:divBdr>
        <w:top w:val="none" w:sz="0" w:space="0" w:color="auto"/>
        <w:left w:val="none" w:sz="0" w:space="0" w:color="auto"/>
        <w:bottom w:val="none" w:sz="0" w:space="0" w:color="auto"/>
        <w:right w:val="none" w:sz="0" w:space="0" w:color="auto"/>
      </w:divBdr>
    </w:div>
    <w:div w:id="1209143011">
      <w:bodyDiv w:val="1"/>
      <w:marLeft w:val="0"/>
      <w:marRight w:val="0"/>
      <w:marTop w:val="0"/>
      <w:marBottom w:val="0"/>
      <w:divBdr>
        <w:top w:val="none" w:sz="0" w:space="0" w:color="auto"/>
        <w:left w:val="none" w:sz="0" w:space="0" w:color="auto"/>
        <w:bottom w:val="none" w:sz="0" w:space="0" w:color="auto"/>
        <w:right w:val="none" w:sz="0" w:space="0" w:color="auto"/>
      </w:divBdr>
    </w:div>
    <w:div w:id="1946113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image" Id="rId21" Target="media/rId21.jp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hyperlink" Id="rId34" Target="http://www.bluewater.cl/HCI/" TargetMode="External" /><Relationship Type="http://schemas.openxmlformats.org/officeDocument/2006/relationships/hyperlink" Id="rId33" Target="https://www.esrl.noaa.gov/psd/data/correlation/oni.data" TargetMode="External" /><Relationship Type="http://schemas.openxmlformats.org/officeDocument/2006/relationships/hyperlink" Id="rId22" Target="mailto:mpastoors@pelagicfish.eu" TargetMode="External" /></Relationships>
</file>

<file path=word/_rels/footnotes.xml.rels><?xml version="1.0" encoding="UTF-8"?>
<Relationships xmlns="http://schemas.openxmlformats.org/package/2006/relationships"><Relationship Type="http://schemas.openxmlformats.org/officeDocument/2006/relationships/hyperlink" Id="rId34" Target="http://www.bluewater.cl/HCI/" TargetMode="External" /><Relationship Type="http://schemas.openxmlformats.org/officeDocument/2006/relationships/hyperlink" Id="rId33" Target="https://www.esrl.noaa.gov/psd/data/correlation/oni.data" TargetMode="External" /><Relationship Type="http://schemas.openxmlformats.org/officeDocument/2006/relationships/hyperlink" Id="rId22" Target="mailto:mpastoors@pelagicfish.e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
  <TotalTime>0</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2018-08-10T05:15:39Z</dcterms:created>
  <dcterms:modified xsi:type="dcterms:W3CDTF">2018-08-10T05:15:39Z</dcterms:modified>
</cp:coreProperties>
</file>