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EJEMPLO DE MAQUETACIÓN  ·  DATOS FICTICIOS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[Objeto de la contratación]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Presentación de la oferta</w:t>
      </w:r>
    </w:p>
    <w:p>
      <w:r>
        <w:t>[Identificar al oferente, el objeto de la propuesta y la documentación que integra la presentación.]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>[Describir los bienes y servicios incluidos, las cantidades y los límites de la prestación.]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Referencia</w:t>
            </w:r>
          </w:p>
        </w:tc>
        <w:tc>
          <w:tcPr>
            <w:tcW w:type="dxa" w:w="7540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>[Indicar dependencias y prestaciones no incluidas, sin contradecir el pliego.]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de comunicaciones para la integración de edificios y servicios de infraestructura digital</w:t>
      </w:r>
    </w:p>
    <w:p>
      <w:r>
        <w:t>[Describir la solución, sus componentes y las especificaciones ofrecidas.]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2952000" cy="1610182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61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[Producto o componente]</w:t>
      </w:r>
      <w:r>
        <w:t>. [Comentario opcional de la imagen. Eliminar este párrafo si no corresponde.]</w:t>
      </w:r>
    </w:p>
    <w:p>
      <w:pPr>
        <w:pStyle w:val="Heading3"/>
      </w:pPr>
      <w:r>
        <w:t>Requisitos de instalación y puesta en servicio de los equipos de comunicaciones en las sedes incluidas</w:t>
      </w:r>
    </w:p>
    <w:p>
      <w:r>
        <w:t>[Detallar las condiciones necesarias y las verificaciones previas a la puesta en servicio.]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Entregable</w:t>
            </w:r>
          </w:p>
        </w:tc>
        <w:tc>
          <w:tcPr>
            <w:tcW w:type="dxa" w:w="5839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[Entregable 1]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[Entregable 2]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Etapa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Plazo</w:t>
            </w:r>
          </w:p>
        </w:tc>
        <w:tc>
          <w:tcPr>
            <w:tcW w:type="dxa" w:w="3402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[Etapa 1]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[Etapa 2]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Oferta económica</w:t>
      </w:r>
    </w:p>
    <w:p>
      <w:r>
        <w:t>Moneda: [Completar]    Tratamiento de impuestos: [Completar]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907"/>
        <w:gridCol w:w="2211"/>
        <w:gridCol w:w="1474"/>
        <w:gridCol w:w="2381"/>
        <w:gridCol w:w="2381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keepNext/>
              <w:spacing w:after="0" w:line="288" w:lineRule="auto"/>
              <w:jc w:val="center"/>
            </w:pPr>
            <w:r>
              <w:rPr>
                <w:b/>
                <w:color w:val="000000"/>
                <w:sz w:val="21"/>
              </w:rPr>
              <w:t>Ítem</w:t>
            </w:r>
          </w:p>
        </w:tc>
        <w:tc>
          <w:tcPr>
            <w:tcW w:type="dxa" w:w="2211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keepNext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Cant.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Unitario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2211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47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>Subtotal: [Importe]</w:t>
        <w:br/>
        <w:t>Impuestos: [Importe]</w:t>
        <w:br/>
        <w:t>Total de la oferta: [Moneda e importe]</w:t>
      </w:r>
    </w:p>
    <w:p>
      <w:r>
        <w:t>[Adjuntar el detalle de la planilla económica y verificar que coincida con los totales de esta propuesta.]</w:t>
      </w:r>
    </w:p>
    <w:p>
      <w:pPr>
        <w:pStyle w:val="Heading1"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>[Completar el plazo y su fecha de cómputo conforme a la contratación.]</w:t>
      </w:r>
    </w:p>
    <w:p>
      <w:pPr>
        <w:pStyle w:val="Heading2"/>
      </w:pPr>
      <w:r>
        <w:t>Forma de pago y entrega</w:t>
      </w:r>
    </w:p>
    <w:p>
      <w:r>
        <w:t>[Detallar forma de pago, hitos, lugar y plazo de entrega.]</w:t>
      </w:r>
    </w:p>
    <w:p>
      <w:pPr>
        <w:pStyle w:val="Heading2"/>
      </w:pPr>
      <w:r>
        <w:t>Garantía y soporte</w:t>
      </w:r>
    </w:p>
    <w:p>
      <w:r>
        <w:t>[Precisar cobertura, vigencia, canales de atención y exclusiones aplicables.]</w:t>
      </w:r>
    </w:p>
    <w:p>
      <w:pPr>
        <w:pStyle w:val="Heading2"/>
      </w:pPr>
      <w:r>
        <w:t>Documentación y contacto</w:t>
      </w:r>
    </w:p>
    <w:p>
      <w:r>
        <w:t>[Enumerar los anexos exigidos y completar nombre, cargo y datos de contacto del responsable.]</w:t>
      </w:r>
    </w:p>
    <w:p>
      <w:pPr>
        <w:pStyle w:val="Heading1"/>
        <w:pageBreakBefore/>
      </w:pPr>
      <w:r>
        <w:t>Anexo 1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2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3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4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5 y documentación complementaria</w:t>
      </w:r>
    </w:p>
    <w:p>
      <w:r>
        <w:t>Ejemplo de contenido para comprobar la secuencia automática al insertar y mover secciones.</w:t>
      </w:r>
    </w:p>
    <w:p>
      <w:pPr>
        <w:pStyle w:val="Heading2"/>
      </w:pPr>
      <w:r>
        <w:t>Especificación complementaria 1</w:t>
      </w:r>
    </w:p>
    <w:p>
      <w:pPr>
        <w:pStyle w:val="Heading2"/>
        <w:spacing w:before="160"/>
      </w:pPr>
      <w:r>
        <w:t>Especificación complementaria 2</w:t>
      </w:r>
    </w:p>
    <w:p>
      <w:pPr>
        <w:pStyle w:val="Heading2"/>
        <w:spacing w:before="160"/>
      </w:pPr>
      <w:r>
        <w:t>Especificación complementaria 3</w:t>
      </w:r>
    </w:p>
    <w:p>
      <w:pPr>
        <w:pStyle w:val="Heading2"/>
        <w:spacing w:before="160"/>
      </w:pPr>
      <w:r>
        <w:t>Especificación complementaria 4</w:t>
      </w:r>
    </w:p>
    <w:p>
      <w:pPr>
        <w:pStyle w:val="Heading2"/>
        <w:spacing w:before="160"/>
      </w:pPr>
      <w:r>
        <w:t>Especificación complementaria 5</w:t>
      </w:r>
    </w:p>
    <w:p>
      <w:pPr>
        <w:pStyle w:val="Heading2"/>
        <w:spacing w:before="160"/>
      </w:pPr>
      <w:r>
        <w:t>Especificación complementaria 6</w:t>
      </w:r>
    </w:p>
    <w:p>
      <w:pPr>
        <w:pStyle w:val="Heading2"/>
        <w:spacing w:before="160"/>
      </w:pPr>
      <w:r>
        <w:t>Especificación complementaria 7</w:t>
      </w:r>
    </w:p>
    <w:p>
      <w:pPr>
        <w:pStyle w:val="Heading2"/>
        <w:spacing w:before="160"/>
      </w:pPr>
      <w:r>
        <w:t>Especificación complementaria 8</w:t>
      </w:r>
    </w:p>
    <w:p>
      <w:pPr>
        <w:pStyle w:val="Heading2"/>
        <w:spacing w:before="160"/>
      </w:pPr>
      <w:r>
        <w:t>Especificación complementaria 9</w:t>
      </w:r>
    </w:p>
    <w:p>
      <w:pPr>
        <w:pStyle w:val="Heading2"/>
        <w:spacing w:before="160"/>
      </w:pPr>
      <w:r>
        <w:t>Especificación complementaria 10</w:t>
      </w:r>
    </w:p>
    <w:p>
      <w:pPr>
        <w:pStyle w:val="Heading2"/>
        <w:spacing w:before="160"/>
      </w:pPr>
      <w:r>
        <w:t>Especificación complementaria 11</w:t>
      </w:r>
    </w:p>
    <w:p>
      <w:pPr>
        <w:pStyle w:val="Heading2"/>
        <w:spacing w:before="160"/>
      </w:pPr>
      <w:r>
        <w:t>Especificación complementaria 12</w:t>
      </w:r>
    </w:p>
    <w:p>
      <w:pPr>
        <w:pStyle w:val="Heading3"/>
        <w:spacing w:before="160"/>
      </w:pPr>
      <w:r>
        <w:t>Condiciones de interoperabilidad y validación técnica de los servicios que forman parte de la contratación</w:t>
      </w:r>
    </w:p>
    <w:p>
      <w:r>
        <w:t>La continuación del título conserva la línea izquierda del bloque, con el número dentro del texto y una separación corta.</w:t>
      </w:r>
    </w:p>
    <w:p>
      <w:pPr>
        <w:pStyle w:val="Heading1"/>
      </w:pPr>
      <w:r>
        <w:t>Anexo 6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7 y documentación complementaria</w:t>
      </w:r>
    </w:p>
    <w:p>
      <w:r>
        <w:t>Ejemplo de contenido para comprobar la secuencia automática al insertar y mover secciones.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