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LICITACIÓN [NÚMERO]  ·  EXPEDIENTE [REFERENCIA]</w:t>
      </w:r>
    </w:p>
    <w:p>
      <w:pPr>
        <w:pStyle w:val="Title"/>
      </w:pPr>
      <w:r>
        <w:t>Propuesta comercial</w:t>
      </w:r>
    </w:p>
    <w:p>
      <w:pPr>
        <w:pStyle w:val="Subtitle"/>
      </w:pPr>
      <w:r>
        <w:t>[Nombre del proyecto o servicio]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Destinatario</w:t>
        <w:tab/>
      </w:r>
      <w:r>
        <w:t>[Organismo o cliente]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Proyecto</w:t>
        <w:tab/>
      </w:r>
      <w:r>
        <w:t>[Nombre del proyecto]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Fecha</w:t>
        <w:tab/>
      </w:r>
      <w:r>
        <w:t>[DD/MM/AAAA]</w:t>
      </w:r>
    </w:p>
    <w:p>
      <w:pPr>
        <w:pStyle w:val="Heading1"/>
      </w:pPr>
      <w:r>
        <w:t>Objetivo y alcance</w:t>
      </w:r>
    </w:p>
    <w:p>
      <w:r>
        <w:t>[Resultado esperado, prestaciones incluidas y criterio de entrega.]</w:t>
      </w:r>
    </w:p>
    <w:p>
      <w:pPr>
        <w:pStyle w:val="Heading1"/>
      </w:pPr>
      <w:r>
        <w:t>Inversión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6803"/>
        <w:gridCol w:w="2551"/>
      </w:tblGrid>
      <w:tr>
        <w:trPr>
          <w:cantSplit/>
          <w:tblHeader/>
        </w:trPr>
        <w:tc>
          <w:tcPr>
            <w:tcW w:type="dxa" w:w="6803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551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Importe</w:t>
            </w:r>
          </w:p>
        </w:tc>
      </w:tr>
      <w:tr>
        <w:trPr>
          <w:cantSplit/>
        </w:trPr>
        <w:tc>
          <w:tcPr>
            <w:tcW w:type="dxa" w:w="6803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[Servicio o suministro]</w:t>
            </w:r>
          </w:p>
        </w:tc>
        <w:tc>
          <w:tcPr>
            <w:tcW w:type="dxa" w:w="2551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[Moneda e importe]</w:t>
            </w:r>
          </w:p>
        </w:tc>
      </w:tr>
      <w:tr>
        <w:trPr>
          <w:cantSplit/>
        </w:trPr>
        <w:tc>
          <w:tcPr>
            <w:tcW w:type="dxa" w:w="6803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Total con impuestos</w:t>
            </w:r>
          </w:p>
        </w:tc>
        <w:tc>
          <w:tcPr>
            <w:tcW w:type="dxa" w:w="2551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>[Moneda e importe]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t>Condiciones comerciales</w:t>
      </w:r>
    </w:p>
    <w:p>
      <w:r>
        <w:t>[Moneda, impuestos, validez, forma de pago y plazo de entrega.]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57" w:right="1134" w:bottom="1361" w:left="141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UM Sans 2">
    <w:embedRegular w:fontKey="{4E1D3F19-A153-54B3-B9C1-4858EC1B3957}" r:id="rIdUM0"/>
    <w:embedBold w:fontKey="{737910E3-8903-5528-8B23-3286BE8CF6EA}" r:id="rIdUM1"/>
    <w:embedItalic w:fontKey="{C0E68218-452B-5DB6-AD34-85F245143B68}" r:id="rIdUM2"/>
    <w:embedBoldItalic w:fontKey="{F80D06A1-4BDB-53CE-B66B-3A69CBE517AE}" r:id="rIdUM3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  <w:pBdr>
        <w:top w:val="single" w:sz="4" w:space="6" w:color="DDDDDD"/>
      </w:pBdr>
    </w:pPr>
    <w:r>
      <w:t>ULTIMA MILLA S.A. · ultimamilla.com.ar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exact"/>
      <w:jc w:val="right"/>
      <w:pBdr>
        <w:bottom w:val="single" w:sz="6" w:space="7" w:color="DC2626"/>
      </w:pBdr>
    </w:pPr>
    <w:r>
      <w:drawing>
        <wp:anchor distT="0" distB="0" distL="0" distR="0" simplePos="0" relativeHeight="0" behindDoc="0" locked="1" layoutInCell="1" allowOverlap="1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944000" cy="172321"/>
          <wp:effectExtent l="0" t="0" r="0" b="0"/>
          <wp:wrapNone/>
          <wp:docPr id="1" name="Picture 1" descr="Logotipo de ULTIMA MILL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UMVector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4000" cy="17232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multilevel"/>
    <w:lvl w:ilvl="0">
      <w:start w:val="1"/>
      <w:numFmt w:val="decimal"/>
      <w:pStyle w:val="Heading1"/>
      <w:lvlText w:val="%1."/>
      <w:suff w:val="space"/>
      <w:lvlJc w:val="left"/>
      <w:pPr>
        <w:ind w:left="0" w:hanging="0"/>
      </w:pPr>
      <w:rPr>
        <w:rFonts w:ascii="UM Sans 2" w:hAnsi="UM Sans 2" w:cs="UM Sans 2" w:eastAsia="UM Sans 2"/>
        <w:sz w:val="32"/>
        <w:b/>
        <w:color w:val="000000"/>
      </w:rPr>
    </w:lvl>
    <w:lvl w:ilvl="1">
      <w:start w:val="1"/>
      <w:numFmt w:val="decimal"/>
      <w:pStyle w:val="Heading2"/>
      <w:lvlText w:val="%1.%2."/>
      <w:suff w:val="space"/>
      <w:lvlJc w:val="left"/>
      <w:lvlRestart w:val="1"/>
      <w:pPr>
        <w:ind w:left="0" w:hanging="0"/>
      </w:pPr>
      <w:rPr>
        <w:rFonts w:ascii="UM Sans 2" w:hAnsi="UM Sans 2" w:cs="UM Sans 2" w:eastAsia="UM Sans 2"/>
        <w:sz w:val="26"/>
        <w:b/>
        <w:color w:val="000000"/>
      </w:rPr>
    </w:lvl>
    <w:lvl w:ilvl="2">
      <w:start w:val="1"/>
      <w:numFmt w:val="decimal"/>
      <w:pStyle w:val="Heading3"/>
      <w:lvlText w:val="%1.%2.%3."/>
      <w:suff w:val="space"/>
      <w:lvlJc w:val="left"/>
      <w:lvlRestart w:val="2"/>
      <w:pPr>
        <w:ind w:left="0" w:hanging="0"/>
      </w:pPr>
      <w:rPr>
        <w:rFonts w:ascii="UM Sans 2" w:hAnsi="UM Sans 2" w:cs="UM Sans 2" w:eastAsia="UM Sans 2"/>
        <w:sz w:val="24"/>
        <w:b/>
        <w:color w:val="000000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20" w:line="288" w:lineRule="auto"/>
      <w:ind w:left="0" w:firstLine="0"/>
      <w:outlineLvl w:val="0"/>
      <w:numPr>
        <w:ilvl w:val="0"/>
        <w:numId w:val="42"/>
      </w:numPr>
    </w:pPr>
    <w:rPr>
      <w:rFonts w:ascii="UM Sans 2" w:hAnsi="UM Sans 2" w:cs="UM Sans 2" w:eastAsia="UM Sans 2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60" w:after="120" w:line="288" w:lineRule="auto"/>
      <w:ind w:left="0" w:firstLine="0"/>
      <w:outlineLvl w:val="1"/>
      <w:numPr>
        <w:ilvl w:val="1"/>
        <w:numId w:val="42"/>
      </w:numPr>
    </w:pPr>
    <w:rPr>
      <w:rFonts w:ascii="UM Sans 2" w:hAnsi="UM Sans 2" w:cs="UM Sans 2" w:eastAsia="UM Sans 2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320" w:after="120" w:line="288" w:lineRule="auto"/>
      <w:ind w:left="0" w:firstLine="0"/>
      <w:outlineLvl w:val="2"/>
      <w:numPr>
        <w:ilvl w:val="2"/>
        <w:numId w:val="42"/>
      </w:numPr>
    </w:pPr>
    <w:rPr>
      <w:rFonts w:ascii="UM Sans 2" w:hAnsi="UM Sans 2" w:cs="UM Sans 2" w:eastAsia="UM Sans 2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59" w:lineRule="auto" w:before="0"/>
      <w:contextualSpacing/>
    </w:pPr>
    <w:rPr>
      <w:rFonts w:ascii="UM Sans 2" w:hAnsi="UM Sans 2" w:cs="UM Sans 2" w:eastAsia="UM Sans 2"/>
      <w:b/>
      <w:i w:val="0"/>
      <w:color w:val="000000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666666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bCs/>
      <w:i w:val="0"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ncentrada">
    <w:name w:val="Imagen centrada"/>
    <w:basedOn w:val="Normal"/>
    <w:next w:val="Normal"/>
    <w:pPr>
      <w:keepNext/>
      <w:keepLines/>
      <w:widowControl/>
      <w:spacing w:line="240" w:lineRule="auto" w:before="360" w:after="120"/>
      <w:ind w:left="0" w:right="0" w:firstLine="0"/>
      <w:jc w:val="center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customStyle="1" w:styleId="Comentariodeimagen">
    <w:name w:val="Comentario de imagen"/>
    <w:basedOn w:val="Normal"/>
    <w:next w:val="Normal"/>
    <w:pPr>
      <w:keepNext w:val="0"/>
      <w:keepLines/>
      <w:widowControl/>
      <w:spacing w:line="276" w:lineRule="auto" w:before="0" w:after="480"/>
      <w:ind w:left="0" w:right="0" w:firstLine="0"/>
      <w:jc w:val="center"/>
    </w:pPr>
    <w:rPr>
      <w:rFonts w:ascii="UM Sans 2" w:hAnsi="UM Sans 2" w:cs="UM Sans 2" w:eastAsia="UM Sans 2"/>
      <w:b w:val="0"/>
      <w:i w:val="0"/>
      <w:color w:val="3333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UM0" Type="http://schemas.openxmlformats.org/officeDocument/2006/relationships/font" Target="fonts/font0.odttf"/><Relationship Id="rIdUM1" Type="http://schemas.openxmlformats.org/officeDocument/2006/relationships/font" Target="fonts/font1.odttf"/><Relationship Id="rIdUM2" Type="http://schemas.openxmlformats.org/officeDocument/2006/relationships/font" Target="fonts/font2.odttf"/><Relationship Id="rIdUM3" Type="http://schemas.openxmlformats.org/officeDocument/2006/relationships/font" Target="fonts/font3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UMVector" Type="http://schemas.openxmlformats.org/officeDocument/2006/relationships/image" Target="media/um-brand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comercial</dc:title>
  <dc:subject>Plantilla de licitación con estilos y numeración multinivel</dc:subject>
  <dc:creator>ULTIMA MILLA S.A.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