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EJEMPLO DE MAQUETACIÓN  ·  DATOS FICTICIOS</w:t>
      </w:r>
    </w:p>
    <w:p>
      <w:pPr>
        <w:pStyle w:val="Title"/>
      </w:pPr>
      <w:r>
        <w:t>Imágenes en propuestas y documentos</w:t>
      </w:r>
    </w:p>
    <w:p>
      <w:pPr>
        <w:pStyle w:val="Subtitle"/>
      </w:pPr>
      <w:r>
        <w:t>Bloques preparados para reemplazar la imagen y su comentario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Producto con fondo transparente</w:t>
      </w:r>
    </w:p>
    <w:p>
      <w:r>
        <w:t>Reemplazá la imagen conservando su proporción y la alineación centrada. La transparencia queda sobre el blanco del documento, sin borde ni fondo añadido.</w:t>
      </w:r>
    </w:p>
    <w:p>
      <w:pPr>
        <w:pStyle w:val="Imagencentrada"/>
        <w:keepNext/>
        <w:spacing w:after="120"/>
      </w:pPr>
      <w:r>
        <w:drawing>
          <wp:inline xmlns:a="http://schemas.openxmlformats.org/drawingml/2006/main" xmlns:pic="http://schemas.openxmlformats.org/drawingml/2006/picture">
            <wp:extent cx="4500000" cy="2454545"/>
            <wp:docPr id="1" name="Picture 1" descr="Panel de conexiones de referencia con fondo transparente" title="1.2.pn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2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500000" cy="245454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mentariodeimagen"/>
        <w:ind w:left="709" w:right="709"/>
      </w:pPr>
      <w:r>
        <w:rPr>
          <w:b/>
        </w:rPr>
        <w:t>Producto de referencia</w:t>
      </w:r>
      <w:r>
        <w:t>. Ilustración del sitio para comprobar la composición. No identifica una marca, modelo ni prestación ofrecida.</w:t>
      </w:r>
    </w:p>
    <w:p>
      <w:pPr>
        <w:pStyle w:val="Heading1"/>
        <w:pageBreakBefore/>
      </w:pPr>
      <w:r>
        <w:t>Fotografía sobre fondo blanco</w:t>
      </w:r>
    </w:p>
    <w:p>
      <w:r>
        <w:t>La fotografía se integra al blanco de la hoja. El comentario queda inmediatamente debajo y se conserva en la misma página al exportar a PDF.</w:t>
      </w:r>
    </w:p>
    <w:p>
      <w:pPr>
        <w:pStyle w:val="Imagencentrada"/>
        <w:keepNext/>
        <w:spacing w:after="120"/>
      </w:pPr>
      <w:r>
        <w:drawing>
          <wp:inline xmlns:a="http://schemas.openxmlformats.org/drawingml/2006/main" xmlns:pic="http://schemas.openxmlformats.org/drawingml/2006/picture">
            <wp:extent cx="4500000" cy="2453906"/>
            <wp:docPr id="2" name="Picture 2" descr="Distribuidor de fibra de referencia sobre blanco" title="1.8.jp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8.jp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500000" cy="2453906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mentariodeimagen"/>
        <w:ind w:left="709" w:right="709"/>
      </w:pPr>
      <w:r>
        <w:rPr>
          <w:b/>
        </w:rPr>
        <w:t>Comentario opcional</w:t>
      </w:r>
      <w:r>
        <w:t>. Escribí aquí el nombre del producto, su ubicación o una observación técnica. Si no hace falta, eliminá este párrafo.</w:t>
      </w:r>
    </w:p>
    <w:p>
      <w:pPr>
        <w:pStyle w:val="Heading1"/>
      </w:pPr>
      <w:r>
        <w:t>Imagen sin comentario</w:t>
      </w:r>
    </w:p>
    <w:p>
      <w:pPr>
        <w:pStyle w:val="Imagencentrada"/>
        <w:keepNext w:val="0"/>
        <w:spacing w:after="480"/>
      </w:pPr>
      <w:r>
        <w:drawing>
          <wp:inline xmlns:a="http://schemas.openxmlformats.org/drawingml/2006/main" xmlns:pic="http://schemas.openxmlformats.org/drawingml/2006/picture">
            <wp:extent cx="2700000" cy="1472344"/>
            <wp:docPr id="3" name="Picture 3" descr="Ejemplo centrado sin comentario" title="1.8.jp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8.jp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700000" cy="1472344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t>Los estilos Imagen centrada y Comentario de imagen están incluidos en todas las variantes Word. Mantené las imágenes en línea con el texto y usá fuentes de buena resolución. Para cambiar el tamaño, conservá la proporción.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2.png"/><Relationship Id="rId12" Type="http://schemas.openxmlformats.org/officeDocument/2006/relationships/image" Target="media/image3.jpg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Imágenes en propuestas y documentos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