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jc w:val="center"/>
      </w:pPr>
      <w:r>
        <w:rPr>
          <w:rFonts w:ascii="Arial" w:cs="Arial" w:eastAsia="Arial" w:hAnsi="Arial"/>
          <w:b/>
          <w:bCs/>
          <w:sz w:val="72"/>
          <w:szCs w:val="72"/>
        </w:rPr>
        <w:t xml:space="preserve">MANUAL DE MARCA</w:t>
      </w:r>
    </w:p>
    <w:p>
      <w:pPr>
        <w:spacing w:after="200"/>
      </w:pPr>
    </w:p>
    <w:p>
      <w:pPr>
        <w:jc w:val="center"/>
      </w:pPr>
      <w:r>
        <w:rPr>
          <w:rFonts w:ascii="Arial" w:cs="Arial" w:eastAsia="Arial" w:hAnsi="Arial"/>
          <w:b/>
          <w:bCs/>
          <w:sz w:val="96"/>
          <w:szCs w:val="96"/>
        </w:rPr>
        <w:t xml:space="preserve">ultimamilla</w:t>
      </w:r>
      <w:r>
        <w:rPr>
          <w:rFonts w:ascii="Arial" w:cs="Arial" w:eastAsia="Arial" w:hAnsi="Arial"/>
          <w:b/>
          <w:bCs/>
          <w:color w:val="DC2626"/>
          <w:sz w:val="96"/>
          <w:szCs w:val="96"/>
        </w:rPr>
        <w:t xml:space="preserve">.</w:t>
      </w:r>
      <w:r>
        <w:rPr>
          <w:rFonts w:ascii="Arial" w:cs="Arial" w:eastAsia="Arial" w:hAnsi="Arial"/>
          <w:b/>
          <w:bCs/>
          <w:sz w:val="96"/>
          <w:szCs w:val="96"/>
        </w:rPr>
        <w:t xml:space="preserve">com</w:t>
      </w:r>
      <w:r>
        <w:rPr>
          <w:rFonts w:ascii="Arial" w:cs="Arial" w:eastAsia="Arial" w:hAnsi="Arial"/>
          <w:b/>
          <w:bCs/>
          <w:color w:val="DC2626"/>
          <w:sz w:val="96"/>
          <w:szCs w:val="96"/>
        </w:rPr>
        <w:t xml:space="preserve">.</w:t>
      </w:r>
      <w:r>
        <w:rPr>
          <w:rFonts w:ascii="Arial" w:cs="Arial" w:eastAsia="Arial" w:hAnsi="Arial"/>
          <w:b/>
          <w:bCs/>
          <w:sz w:val="96"/>
          <w:szCs w:val="96"/>
        </w:rPr>
        <w:t xml:space="preserve">ar</w:t>
      </w:r>
    </w:p>
    <w:p>
      <w:pPr>
        <w:spacing w:after="400"/>
      </w:pPr>
    </w:p>
    <w:p>
      <w:pPr>
        <w:jc w:val="center"/>
      </w:pPr>
      <w:r>
        <w:rPr>
          <w:rFonts w:ascii="Arial" w:cs="Arial" w:eastAsia="Arial" w:hAnsi="Arial"/>
          <w:color w:val="666666"/>
          <w:sz w:val="28"/>
          <w:szCs w:val="28"/>
        </w:rPr>
        <w:t xml:space="preserve">Guía de Identidad Visual Corporativa</w:t>
      </w:r>
    </w:p>
    <w:p>
      <w:pPr>
        <w:spacing w:after="200"/>
      </w:pPr>
    </w:p>
    <w:p>
      <w:pPr>
        <w:jc w:val="center"/>
      </w:pPr>
      <w:r>
        <w:rPr>
          <w:rFonts w:ascii="Arial" w:cs="Arial" w:eastAsia="Arial" w:hAnsi="Arial"/>
          <w:color w:val="666666"/>
          <w:sz w:val="22"/>
          <w:szCs w:val="22"/>
        </w:rPr>
        <w:t xml:space="preserve">Versión 1.0 — Enero 2026</w:t>
      </w:r>
    </w:p>
    <w:p>
      <w:r>
        <w:br w:type="page"/>
      </w:r>
    </w:p>
    <w:p>
      <w:pPr>
        <w:pStyle w:val="Heading1"/>
      </w:pPr>
      <w:r>
        <w:t xml:space="preserve">Contenido</w:t>
      </w:r>
    </w:p>
    <w:p>
      <w:pPr>
        <w:spacing w:after="200"/>
      </w:pPr>
    </w:p>
    <w:p>
      <w:r>
        <w:rPr>
          <w:sz w:val="24"/>
          <w:szCs w:val="24"/>
        </w:rPr>
        <w:t xml:space="preserve">1. Introducción</w:t>
      </w:r>
    </w:p>
    <w:p>
      <w:r>
        <w:rPr>
          <w:sz w:val="24"/>
          <w:szCs w:val="24"/>
        </w:rPr>
        <w:t xml:space="preserve">2. Logotipo Principal</w:t>
      </w:r>
    </w:p>
    <w:p>
      <w:r>
        <w:rPr>
          <w:sz w:val="24"/>
          <w:szCs w:val="24"/>
        </w:rPr>
        <w:t xml:space="preserve">3. Construcción y Área de Protección</w:t>
      </w:r>
    </w:p>
    <w:p>
      <w:r>
        <w:rPr>
          <w:sz w:val="24"/>
          <w:szCs w:val="24"/>
        </w:rPr>
        <w:t xml:space="preserve">4. Paleta de Colores</w:t>
      </w:r>
    </w:p>
    <w:p>
      <w:r>
        <w:rPr>
          <w:sz w:val="24"/>
          <w:szCs w:val="24"/>
        </w:rPr>
        <w:t xml:space="preserve">5. Tipografía Corporativa</w:t>
      </w:r>
    </w:p>
    <w:p>
      <w:r>
        <w:rPr>
          <w:sz w:val="24"/>
          <w:szCs w:val="24"/>
        </w:rPr>
        <w:t xml:space="preserve">6. Versiones del Logotipo</w:t>
      </w:r>
    </w:p>
    <w:p>
      <w:r>
        <w:rPr>
          <w:sz w:val="24"/>
          <w:szCs w:val="24"/>
        </w:rPr>
        <w:t xml:space="preserve">7. Favicon e Isotipo</w:t>
      </w:r>
    </w:p>
    <w:p>
      <w:r>
        <w:rPr>
          <w:sz w:val="24"/>
          <w:szCs w:val="24"/>
        </w:rPr>
        <w:t xml:space="preserve">8. Usos Correctos</w:t>
      </w:r>
    </w:p>
    <w:p>
      <w:r>
        <w:rPr>
          <w:sz w:val="24"/>
          <w:szCs w:val="24"/>
        </w:rPr>
        <w:t xml:space="preserve">9. Usos Incorrectos</w:t>
      </w:r>
    </w:p>
    <w:p>
      <w:r>
        <w:rPr>
          <w:sz w:val="24"/>
          <w:szCs w:val="24"/>
        </w:rPr>
        <w:t xml:space="preserve">10. Aplicaciones</w:t>
      </w:r>
    </w:p>
    <w:p>
      <w:r>
        <w:rPr>
          <w:sz w:val="24"/>
          <w:szCs w:val="24"/>
        </w:rPr>
        <w:t xml:space="preserve">11. Código de Implementación</w:t>
      </w:r>
    </w:p>
    <w:p>
      <w:r>
        <w:br w:type="page"/>
      </w:r>
    </w:p>
    <w:p>
      <w:pPr>
        <w:pStyle w:val="Heading1"/>
      </w:pPr>
      <w:r>
        <w:t xml:space="preserve">1. Introducción</w:t>
      </w:r>
    </w:p>
    <w:p>
      <w:pPr>
        <w:spacing w:after="200"/>
      </w:pPr>
    </w:p>
    <w:p>
      <w:r>
        <w:rPr>
          <w:sz w:val="24"/>
          <w:szCs w:val="24"/>
        </w:rPr>
        <w:t xml:space="preserve">Este manual establece las normas de uso de la identidad visual de Última Milla S.A., una empresa de servicios IT que opera como Integrador de Infraestructura Convergente en los sectores de telecomunicaciones, blockchain, energía y facility management.</w:t>
      </w:r>
    </w:p>
    <w:p>
      <w:pPr>
        <w:spacing w:after="200"/>
      </w:pPr>
    </w:p>
    <w:p>
      <w:r>
        <w:rPr>
          <w:sz w:val="24"/>
          <w:szCs w:val="24"/>
        </w:rPr>
        <w:t xml:space="preserve">La correcta aplicación de estos lineamientos garantiza la coherencia visual de la marca en todos los puntos de contacto, desde documentos corporativos hasta aplicaciones digitales y señalética.</w:t>
      </w:r>
    </w:p>
    <w:p>
      <w:pPr>
        <w:spacing w:after="300"/>
      </w:pPr>
    </w:p>
    <w:p>
      <w:pPr>
        <w:pStyle w:val="Heading2"/>
      </w:pPr>
      <w:r>
        <w:t xml:space="preserve">Atributos de Marca</w:t>
      </w:r>
    </w:p>
    <w:p>
      <w:r>
        <w:rPr>
          <w:b/>
          <w:bCs/>
          <w:sz w:val="24"/>
          <w:szCs w:val="24"/>
        </w:rPr>
        <w:t xml:space="preserve">• Tecnología: </w:t>
      </w:r>
      <w:r>
        <w:rPr>
          <w:sz w:val="24"/>
          <w:szCs w:val="24"/>
        </w:rPr>
        <w:t xml:space="preserve">Validación blockchain, operador móvil virtual, infraestructura crítica</w:t>
      </w:r>
    </w:p>
    <w:p>
      <w:r>
        <w:rPr>
          <w:b/>
          <w:bCs/>
          <w:sz w:val="24"/>
          <w:szCs w:val="24"/>
        </w:rPr>
        <w:t xml:space="preserve">• Eficiencia: </w:t>
      </w:r>
      <w:r>
        <w:rPr>
          <w:sz w:val="24"/>
          <w:szCs w:val="24"/>
        </w:rPr>
        <w:t xml:space="preserve">Velocidad, precisión, última milla como paso crítico completado</w:t>
      </w:r>
    </w:p>
    <w:p>
      <w:r>
        <w:rPr>
          <w:b/>
          <w:bCs/>
          <w:sz w:val="24"/>
          <w:szCs w:val="24"/>
        </w:rPr>
        <w:t xml:space="preserve">• Confianza: </w:t>
      </w:r>
      <w:r>
        <w:rPr>
          <w:sz w:val="24"/>
          <w:szCs w:val="24"/>
        </w:rPr>
        <w:t xml:space="preserve">Nodo validador, custodia de datos, infraestructura que nunca duerme</w:t>
      </w:r>
    </w:p>
    <w:p>
      <w:r>
        <w:br w:type="page"/>
      </w:r>
    </w:p>
    <w:p>
      <w:pPr>
        <w:pStyle w:val="Heading1"/>
      </w:pPr>
      <w:r>
        <w:t xml:space="preserve">2. Logotipo Principal</w:t>
      </w:r>
    </w:p>
    <w:p>
      <w:pPr>
        <w:spacing w:after="300"/>
      </w:pPr>
    </w:p>
    <w:p>
      <w:pPr>
        <w:shd w:fill="F5F5F5" w:val="clear"/>
        <w:spacing w:before="400" w:after="400"/>
        <w:jc w:val="center"/>
      </w:pPr>
      <w:r>
        <w:rPr>
          <w:rFonts w:ascii="Arial" w:cs="Arial" w:eastAsia="Arial" w:hAnsi="Arial"/>
          <w:b/>
          <w:bCs/>
          <w:sz w:val="72"/>
          <w:szCs w:val="72"/>
        </w:rPr>
        <w:t xml:space="preserve">ultimamilla</w:t>
      </w:r>
      <w:r>
        <w:rPr>
          <w:rFonts w:ascii="Arial" w:cs="Arial" w:eastAsia="Arial" w:hAnsi="Arial"/>
          <w:b/>
          <w:bCs/>
          <w:color w:val="DC2626"/>
          <w:sz w:val="72"/>
          <w:szCs w:val="72"/>
        </w:rPr>
        <w:t xml:space="preserve">.</w:t>
      </w:r>
      <w:r>
        <w:rPr>
          <w:rFonts w:ascii="Arial" w:cs="Arial" w:eastAsia="Arial" w:hAnsi="Arial"/>
          <w:b/>
          <w:bCs/>
          <w:sz w:val="72"/>
          <w:szCs w:val="72"/>
        </w:rPr>
        <w:t xml:space="preserve">com</w:t>
      </w:r>
      <w:r>
        <w:rPr>
          <w:rFonts w:ascii="Arial" w:cs="Arial" w:eastAsia="Arial" w:hAnsi="Arial"/>
          <w:b/>
          <w:bCs/>
          <w:color w:val="DC2626"/>
          <w:sz w:val="72"/>
          <w:szCs w:val="72"/>
        </w:rPr>
        <w:t xml:space="preserve">.</w:t>
      </w:r>
      <w:r>
        <w:rPr>
          <w:rFonts w:ascii="Arial" w:cs="Arial" w:eastAsia="Arial" w:hAnsi="Arial"/>
          <w:b/>
          <w:bCs/>
          <w:sz w:val="72"/>
          <w:szCs w:val="72"/>
        </w:rPr>
        <w:t xml:space="preserve">ar</w:t>
      </w:r>
    </w:p>
    <w:p>
      <w:pPr>
        <w:spacing w:after="300"/>
      </w:pPr>
    </w:p>
    <w:p>
      <w:r>
        <w:rPr>
          <w:sz w:val="24"/>
          <w:szCs w:val="24"/>
        </w:rPr>
        <w:t xml:space="preserve">El logotipo está compuesto exclusivamente por tipografía. No utiliza isotipo separado ni elementos gráficos adicionales. Los puntos en color rojo (#DC2626) son el único acento cromático y representan los nodos de conexión, la validación y el punto final de la última milla.</w:t>
      </w:r>
    </w:p>
    <w:p>
      <w:pPr>
        <w:spacing w:after="300"/>
      </w:pPr>
    </w:p>
    <w:p>
      <w:pPr>
        <w:pStyle w:val="Heading3"/>
      </w:pPr>
      <w:r>
        <w:t xml:space="preserve">Especificaciones técnicas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F5F5F5" w:val="clear"/>
            <w:tcMar>
              <w:top w:type="dxa" w:w="100"/>
              <w:left w:type="dxa" w:w="150"/>
              <w:bottom w:type="dxa" w:w="100"/>
              <w:right w:type="dxa" w:w="150"/>
            </w:tcMar>
          </w:tcPr>
          <w:p>
            <w:pPr>
              <w:jc w:val="left"/>
            </w:pPr>
            <w:r>
              <w:rPr>
                <w:rFonts w:ascii="Arial" w:cs="Arial" w:eastAsia="Arial" w:hAnsi="Arial"/>
                <w:b/>
                <w:bCs/>
                <w:color w:val="000000"/>
                <w:sz w:val="22"/>
                <w:szCs w:val="22"/>
              </w:rPr>
              <w:t xml:space="preserve">Tipografía</w:t>
            </w:r>
          </w:p>
        </w:tc>
        <w:tc>
          <w:tcPr>
            <w:tcW w:type="dxa" w:w="586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Futura PT Demi (600)</w:t>
            </w:r>
          </w:p>
        </w:tc>
      </w:tr>
      <w:tr>
        <w:tc>
          <w:tcPr>
            <w:tcW w:type="dxa" w:w="3500"/>
            <w:shd w:fill="F5F5F5" w:val="clear"/>
            <w:tcMar>
              <w:top w:type="dxa" w:w="100"/>
              <w:left w:type="dxa" w:w="150"/>
              <w:bottom w:type="dxa" w:w="100"/>
              <w:right w:type="dxa" w:w="150"/>
            </w:tcMar>
          </w:tcPr>
          <w:p>
            <w:pPr>
              <w:jc w:val="left"/>
            </w:pPr>
            <w:r>
              <w:rPr>
                <w:rFonts w:ascii="Arial" w:cs="Arial" w:eastAsia="Arial" w:hAnsi="Arial"/>
                <w:b/>
                <w:bCs/>
                <w:color w:val="000000"/>
                <w:sz w:val="22"/>
                <w:szCs w:val="22"/>
              </w:rPr>
              <w:t xml:space="preserve">Tracking</w:t>
            </w:r>
          </w:p>
        </w:tc>
        <w:tc>
          <w:tcPr>
            <w:tcW w:type="dxa" w:w="586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-0.02em (-2%)</w:t>
            </w:r>
          </w:p>
        </w:tc>
      </w:tr>
      <w:tr>
        <w:tc>
          <w:tcPr>
            <w:tcW w:type="dxa" w:w="3500"/>
            <w:shd w:fill="F5F5F5" w:val="clear"/>
            <w:tcMar>
              <w:top w:type="dxa" w:w="100"/>
              <w:left w:type="dxa" w:w="150"/>
              <w:bottom w:type="dxa" w:w="100"/>
              <w:right w:type="dxa" w:w="150"/>
            </w:tcMar>
          </w:tcPr>
          <w:p>
            <w:pPr>
              <w:jc w:val="left"/>
            </w:pPr>
            <w:r>
              <w:rPr>
                <w:rFonts w:ascii="Arial" w:cs="Arial" w:eastAsia="Arial" w:hAnsi="Arial"/>
                <w:b/>
                <w:bCs/>
                <w:color w:val="000000"/>
                <w:sz w:val="22"/>
                <w:szCs w:val="22"/>
              </w:rPr>
              <w:t xml:space="preserve">Caja</w:t>
            </w:r>
          </w:p>
        </w:tc>
        <w:tc>
          <w:tcPr>
            <w:tcW w:type="dxa" w:w="586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Minúsculas (lowercase)</w:t>
            </w:r>
          </w:p>
        </w:tc>
      </w:tr>
      <w:tr>
        <w:tc>
          <w:tcPr>
            <w:tcW w:type="dxa" w:w="3500"/>
            <w:shd w:fill="F5F5F5" w:val="clear"/>
            <w:tcMar>
              <w:top w:type="dxa" w:w="100"/>
              <w:left w:type="dxa" w:w="150"/>
              <w:bottom w:type="dxa" w:w="100"/>
              <w:right w:type="dxa" w:w="150"/>
            </w:tcMar>
          </w:tcPr>
          <w:p>
            <w:pPr>
              <w:jc w:val="left"/>
            </w:pPr>
            <w:r>
              <w:rPr>
                <w:rFonts w:ascii="Arial" w:cs="Arial" w:eastAsia="Arial" w:hAnsi="Arial"/>
                <w:b/>
                <w:bCs/>
                <w:color w:val="000000"/>
                <w:sz w:val="22"/>
                <w:szCs w:val="22"/>
              </w:rPr>
              <w:t xml:space="preserve">Color texto</w:t>
            </w:r>
          </w:p>
        </w:tc>
        <w:tc>
          <w:tcPr>
            <w:tcW w:type="dxa" w:w="586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#000000 (Negro puro)</w:t>
            </w:r>
          </w:p>
        </w:tc>
      </w:tr>
      <w:tr>
        <w:tc>
          <w:tcPr>
            <w:tcW w:type="dxa" w:w="3500"/>
            <w:shd w:fill="F5F5F5" w:val="clear"/>
            <w:tcMar>
              <w:top w:type="dxa" w:w="100"/>
              <w:left w:type="dxa" w:w="150"/>
              <w:bottom w:type="dxa" w:w="100"/>
              <w:right w:type="dxa" w:w="150"/>
            </w:tcMar>
          </w:tcPr>
          <w:p>
            <w:pPr>
              <w:jc w:val="left"/>
            </w:pPr>
            <w:r>
              <w:rPr>
                <w:rFonts w:ascii="Arial" w:cs="Arial" w:eastAsia="Arial" w:hAnsi="Arial"/>
                <w:b/>
                <w:bCs/>
                <w:color w:val="000000"/>
                <w:sz w:val="22"/>
                <w:szCs w:val="22"/>
              </w:rPr>
              <w:t xml:space="preserve">Color puntos</w:t>
            </w:r>
          </w:p>
        </w:tc>
        <w:tc>
          <w:tcPr>
            <w:tcW w:type="dxa" w:w="586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#DC2626 (Rojo Última Milla)</w:t>
            </w:r>
          </w:p>
        </w:tc>
      </w:tr>
    </w:tbl>
    <w:p>
      <w:r>
        <w:br w:type="page"/>
      </w:r>
    </w:p>
    <w:p>
      <w:pPr>
        <w:pStyle w:val="Heading1"/>
      </w:pPr>
      <w:r>
        <w:t xml:space="preserve">3. Construcción y Área de Protección</w:t>
      </w:r>
    </w:p>
    <w:p>
      <w:pPr>
        <w:spacing w:after="200"/>
      </w:pPr>
    </w:p>
    <w:p>
      <w:pPr>
        <w:pStyle w:val="Heading2"/>
      </w:pPr>
      <w:r>
        <w:t xml:space="preserve">Área de protección</w:t>
      </w:r>
    </w:p>
    <w:p>
      <w:r>
        <w:rPr>
          <w:sz w:val="24"/>
          <w:szCs w:val="24"/>
        </w:rPr>
        <w:t xml:space="preserve">El área de protección es el espacio mínimo que debe existir alrededor del logotipo para garantizar su correcta legibilidad. Esta área se define usando la altura de la letra "u" como unidad de medida (1x).</w:t>
      </w:r>
    </w:p>
    <w:p>
      <w:pPr>
        <w:spacing w:after="200"/>
      </w:pPr>
    </w:p>
    <w:p>
      <w:r>
        <w:rPr>
          <w:b/>
          <w:bCs/>
          <w:sz w:val="24"/>
          <w:szCs w:val="24"/>
        </w:rPr>
        <w:t xml:space="preserve">Espacio mínimo: </w:t>
      </w:r>
      <w:r>
        <w:rPr>
          <w:sz w:val="24"/>
          <w:szCs w:val="24"/>
        </w:rPr>
        <w:t xml:space="preserve">1x en todos los lados (superior, inferior, izquierdo, derecho)</w:t>
      </w:r>
    </w:p>
    <w:p>
      <w:pPr>
        <w:spacing w:after="300"/>
      </w:pPr>
    </w:p>
    <w:p>
      <w:pPr>
        <w:pStyle w:val="Heading2"/>
      </w:pPr>
      <w:r>
        <w:t xml:space="preserve">Tamaño mínimo</w:t>
      </w:r>
    </w:p>
    <w:p>
      <w:r>
        <w:rPr>
          <w:sz w:val="24"/>
          <w:szCs w:val="24"/>
        </w:rPr>
        <w:t xml:space="preserve">Para garantizar la legibilidad del logotipo, se establecen los siguientes tamaños mínimos: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5F5F5" w:val="clear"/>
            <w:tcMar>
              <w:top w:type="dxa" w:w="100"/>
              <w:left w:type="dxa" w:w="150"/>
              <w:bottom w:type="dxa" w:w="100"/>
              <w:right w:type="dxa" w:w="150"/>
            </w:tcMar>
          </w:tcPr>
          <w:p>
            <w:pPr>
              <w:jc w:val="left"/>
            </w:pPr>
            <w:r>
              <w:rPr>
                <w:rFonts w:ascii="Arial" w:cs="Arial" w:eastAsia="Arial" w:hAnsi="Arial"/>
                <w:b/>
                <w:bCs/>
                <w:color w:val="000000"/>
                <w:sz w:val="22"/>
                <w:szCs w:val="22"/>
              </w:rPr>
              <w:t xml:space="preserve">Medio</w:t>
            </w:r>
          </w:p>
        </w:tc>
        <w:tc>
          <w:tcPr>
            <w:tcW w:type="dxa" w:w="4680"/>
            <w:shd w:fill="F5F5F5" w:val="clear"/>
            <w:tcMar>
              <w:top w:type="dxa" w:w="100"/>
              <w:left w:type="dxa" w:w="150"/>
              <w:bottom w:type="dxa" w:w="100"/>
              <w:right w:type="dxa" w:w="150"/>
            </w:tcMar>
          </w:tcPr>
          <w:p>
            <w:pPr>
              <w:jc w:val="left"/>
            </w:pPr>
            <w:r>
              <w:rPr>
                <w:rFonts w:ascii="Arial" w:cs="Arial" w:eastAsia="Arial" w:hAnsi="Arial"/>
                <w:b/>
                <w:bCs/>
                <w:color w:val="000000"/>
                <w:sz w:val="22"/>
                <w:szCs w:val="22"/>
              </w:rPr>
              <w:t xml:space="preserve">Tamaño mínimo</w:t>
            </w:r>
          </w:p>
        </w:tc>
      </w:tr>
      <w:tr>
        <w:tc>
          <w:tcPr>
            <w:tcW w:type="dxa" w:w="468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Impresión</w:t>
            </w:r>
          </w:p>
        </w:tc>
        <w:tc>
          <w:tcPr>
            <w:tcW w:type="dxa" w:w="468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Ancho mínimo: 30mm</w:t>
            </w:r>
          </w:p>
        </w:tc>
      </w:tr>
      <w:tr>
        <w:tc>
          <w:tcPr>
            <w:tcW w:type="dxa" w:w="468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Digital (pantalla)</w:t>
            </w:r>
          </w:p>
        </w:tc>
        <w:tc>
          <w:tcPr>
            <w:tcW w:type="dxa" w:w="468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Ancho mínimo: 120px</w:t>
            </w:r>
          </w:p>
        </w:tc>
      </w:tr>
      <w:tr>
        <w:tc>
          <w:tcPr>
            <w:tcW w:type="dxa" w:w="468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Favicon</w:t>
            </w:r>
          </w:p>
        </w:tc>
        <w:tc>
          <w:tcPr>
            <w:tcW w:type="dxa" w:w="468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Usar isotipo (ver sección 7)</w:t>
            </w:r>
          </w:p>
        </w:tc>
      </w:tr>
    </w:tbl>
    <w:p>
      <w:r>
        <w:br w:type="page"/>
      </w:r>
    </w:p>
    <w:p>
      <w:pPr>
        <w:pStyle w:val="Heading1"/>
      </w:pPr>
      <w:r>
        <w:t xml:space="preserve">4. Paleta de Colores</w:t>
      </w:r>
    </w:p>
    <w:p>
      <w:pPr>
        <w:spacing w:after="200"/>
      </w:pPr>
    </w:p>
    <w:p>
      <w:r>
        <w:rPr>
          <w:sz w:val="24"/>
          <w:szCs w:val="24"/>
        </w:rPr>
        <w:t xml:space="preserve">La paleta de colores de Última Milla es minimalista y de alto contraste, reflejando precisión técnica y profesionalismo.</w:t>
      </w:r>
    </w:p>
    <w:p>
      <w:pPr>
        <w:spacing w:after="300"/>
      </w:pPr>
    </w:p>
    <w:p>
      <w:pPr>
        <w:pStyle w:val="Heading2"/>
      </w:pPr>
      <w:r>
        <w:t xml:space="preserve">Colores primarios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5F5F5" w:val="clear"/>
            <w:tcMar>
              <w:top w:type="dxa" w:w="100"/>
              <w:left w:type="dxa" w:w="150"/>
              <w:bottom w:type="dxa" w:w="100"/>
              <w:right w:type="dxa" w:w="150"/>
            </w:tcMar>
          </w:tcPr>
          <w:p>
            <w:pPr>
              <w:jc w:val="left"/>
            </w:pPr>
            <w:r>
              <w:rPr>
                <w:rFonts w:ascii="Arial" w:cs="Arial" w:eastAsia="Arial" w:hAnsi="Arial"/>
                <w:b/>
                <w:bCs/>
                <w:color w:val="000000"/>
                <w:sz w:val="22"/>
                <w:szCs w:val="22"/>
              </w:rPr>
              <w:t xml:space="preserve">Color</w:t>
            </w:r>
          </w:p>
        </w:tc>
        <w:tc>
          <w:tcPr>
            <w:tcW w:type="dxa" w:w="2340"/>
            <w:shd w:fill="F5F5F5" w:val="clear"/>
            <w:tcMar>
              <w:top w:type="dxa" w:w="100"/>
              <w:left w:type="dxa" w:w="150"/>
              <w:bottom w:type="dxa" w:w="100"/>
              <w:right w:type="dxa" w:w="150"/>
            </w:tcMar>
          </w:tcPr>
          <w:p>
            <w:pPr>
              <w:jc w:val="left"/>
            </w:pPr>
            <w:r>
              <w:rPr>
                <w:rFonts w:ascii="Arial" w:cs="Arial" w:eastAsia="Arial" w:hAnsi="Arial"/>
                <w:b/>
                <w:bCs/>
                <w:color w:val="000000"/>
                <w:sz w:val="22"/>
                <w:szCs w:val="22"/>
              </w:rPr>
              <w:t xml:space="preserve">HEX</w:t>
            </w:r>
          </w:p>
        </w:tc>
        <w:tc>
          <w:tcPr>
            <w:tcW w:type="dxa" w:w="2340"/>
            <w:shd w:fill="F5F5F5" w:val="clear"/>
            <w:tcMar>
              <w:top w:type="dxa" w:w="100"/>
              <w:left w:type="dxa" w:w="150"/>
              <w:bottom w:type="dxa" w:w="100"/>
              <w:right w:type="dxa" w:w="150"/>
            </w:tcMar>
          </w:tcPr>
          <w:p>
            <w:pPr>
              <w:jc w:val="left"/>
            </w:pPr>
            <w:r>
              <w:rPr>
                <w:rFonts w:ascii="Arial" w:cs="Arial" w:eastAsia="Arial" w:hAnsi="Arial"/>
                <w:b/>
                <w:bCs/>
                <w:color w:val="000000"/>
                <w:sz w:val="22"/>
                <w:szCs w:val="22"/>
              </w:rPr>
              <w:t xml:space="preserve">RGB</w:t>
            </w:r>
          </w:p>
        </w:tc>
        <w:tc>
          <w:tcPr>
            <w:tcW w:type="dxa" w:w="2340"/>
            <w:shd w:fill="F5F5F5" w:val="clear"/>
            <w:tcMar>
              <w:top w:type="dxa" w:w="100"/>
              <w:left w:type="dxa" w:w="150"/>
              <w:bottom w:type="dxa" w:w="100"/>
              <w:right w:type="dxa" w:w="150"/>
            </w:tcMar>
          </w:tcPr>
          <w:p>
            <w:pPr>
              <w:jc w:val="left"/>
            </w:pPr>
            <w:r>
              <w:rPr>
                <w:rFonts w:ascii="Arial" w:cs="Arial" w:eastAsia="Arial" w:hAnsi="Arial"/>
                <w:b/>
                <w:bCs/>
                <w:color w:val="000000"/>
                <w:sz w:val="22"/>
                <w:szCs w:val="22"/>
              </w:rPr>
              <w:t xml:space="preserve">Uso</w:t>
            </w:r>
          </w:p>
        </w:tc>
      </w:tr>
      <w:tr>
        <w:tc>
          <w:tcPr>
            <w:tcW w:type="dxa" w:w="2340"/>
            <w:shd w:fill="FFFFFF" w:val="clear"/>
            <w:tcMar>
              <w:top w:type="dxa" w:w="100"/>
              <w:left w:type="dxa" w:w="150"/>
              <w:bottom w:type="dxa" w:w="100"/>
              <w:right w:type="dxa" w:w="150"/>
            </w:tcMar>
          </w:tcPr>
          <w:p>
            <w:pPr>
              <w:jc w:val="left"/>
            </w:pPr>
            <w:r>
              <w:rPr>
                <w:rFonts w:ascii="Arial" w:cs="Arial" w:eastAsia="Arial" w:hAnsi="Arial"/>
                <w:b/>
                <w:bCs/>
                <w:color w:val="000000"/>
                <w:sz w:val="22"/>
                <w:szCs w:val="22"/>
              </w:rPr>
              <w:t xml:space="preserve">Negro</w:t>
            </w:r>
          </w:p>
        </w:tc>
        <w:tc>
          <w:tcPr>
            <w:tcW w:type="dxa" w:w="234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#000000</w:t>
            </w:r>
          </w:p>
        </w:tc>
        <w:tc>
          <w:tcPr>
            <w:tcW w:type="dxa" w:w="234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0, 0, 0</w:t>
            </w:r>
          </w:p>
        </w:tc>
        <w:tc>
          <w:tcPr>
            <w:tcW w:type="dxa" w:w="234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Texto principal</w:t>
            </w:r>
          </w:p>
        </w:tc>
      </w:tr>
      <w:tr>
        <w:tc>
          <w:tcPr>
            <w:tcW w:type="dxa" w:w="2340"/>
            <w:shd w:fill="FFFFFF" w:val="clear"/>
            <w:tcMar>
              <w:top w:type="dxa" w:w="100"/>
              <w:left w:type="dxa" w:w="150"/>
              <w:bottom w:type="dxa" w:w="100"/>
              <w:right w:type="dxa" w:w="150"/>
            </w:tcMar>
          </w:tcPr>
          <w:p>
            <w:pPr>
              <w:jc w:val="left"/>
            </w:pPr>
            <w:r>
              <w:rPr>
                <w:rFonts w:ascii="Arial" w:cs="Arial" w:eastAsia="Arial" w:hAnsi="Arial"/>
                <w:b/>
                <w:bCs/>
                <w:color w:val="DC2626"/>
                <w:sz w:val="22"/>
                <w:szCs w:val="22"/>
              </w:rPr>
              <w:t xml:space="preserve">Rojo UM</w:t>
            </w:r>
          </w:p>
        </w:tc>
        <w:tc>
          <w:tcPr>
            <w:tcW w:type="dxa" w:w="234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#DC2626</w:t>
            </w:r>
          </w:p>
        </w:tc>
        <w:tc>
          <w:tcPr>
            <w:tcW w:type="dxa" w:w="234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220, 38, 38</w:t>
            </w:r>
          </w:p>
        </w:tc>
        <w:tc>
          <w:tcPr>
            <w:tcW w:type="dxa" w:w="234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Puntos, acentos</w:t>
            </w:r>
          </w:p>
        </w:tc>
      </w:tr>
      <w:tr>
        <w:tc>
          <w:tcPr>
            <w:tcW w:type="dxa" w:w="2340"/>
            <w:shd w:fill="FFFFFF" w:val="clear"/>
            <w:tcMar>
              <w:top w:type="dxa" w:w="100"/>
              <w:left w:type="dxa" w:w="150"/>
              <w:bottom w:type="dxa" w:w="100"/>
              <w:right w:type="dxa" w:w="150"/>
            </w:tcMar>
          </w:tcPr>
          <w:p>
            <w:pPr>
              <w:jc w:val="left"/>
            </w:pPr>
            <w:r>
              <w:rPr>
                <w:rFonts w:ascii="Arial" w:cs="Arial" w:eastAsia="Arial" w:hAnsi="Arial"/>
                <w:b/>
                <w:bCs/>
                <w:color w:val="000000"/>
                <w:sz w:val="22"/>
                <w:szCs w:val="22"/>
              </w:rPr>
              <w:t xml:space="preserve">Blanco</w:t>
            </w:r>
          </w:p>
        </w:tc>
        <w:tc>
          <w:tcPr>
            <w:tcW w:type="dxa" w:w="234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#FFFFFF</w:t>
            </w:r>
          </w:p>
        </w:tc>
        <w:tc>
          <w:tcPr>
            <w:tcW w:type="dxa" w:w="234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255, 255, 255</w:t>
            </w:r>
          </w:p>
        </w:tc>
        <w:tc>
          <w:tcPr>
            <w:tcW w:type="dxa" w:w="234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Fondos, inversión</w:t>
            </w:r>
          </w:p>
        </w:tc>
      </w:tr>
    </w:tbl>
    <w:p>
      <w:pPr>
        <w:spacing w:after="300"/>
      </w:pPr>
    </w:p>
    <w:p>
      <w:pPr>
        <w:pStyle w:val="Heading2"/>
      </w:pPr>
      <w:r>
        <w:t xml:space="preserve">Colores secundarios (soporte)</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5F5F5" w:val="clear"/>
            <w:tcMar>
              <w:top w:type="dxa" w:w="100"/>
              <w:left w:type="dxa" w:w="150"/>
              <w:bottom w:type="dxa" w:w="100"/>
              <w:right w:type="dxa" w:w="150"/>
            </w:tcMar>
          </w:tcPr>
          <w:p>
            <w:pPr>
              <w:jc w:val="left"/>
            </w:pPr>
            <w:r>
              <w:rPr>
                <w:rFonts w:ascii="Arial" w:cs="Arial" w:eastAsia="Arial" w:hAnsi="Arial"/>
                <w:b/>
                <w:bCs/>
                <w:color w:val="000000"/>
                <w:sz w:val="22"/>
                <w:szCs w:val="22"/>
              </w:rPr>
              <w:t xml:space="preserve">Color</w:t>
            </w:r>
          </w:p>
        </w:tc>
        <w:tc>
          <w:tcPr>
            <w:tcW w:type="dxa" w:w="2340"/>
            <w:shd w:fill="F5F5F5" w:val="clear"/>
            <w:tcMar>
              <w:top w:type="dxa" w:w="100"/>
              <w:left w:type="dxa" w:w="150"/>
              <w:bottom w:type="dxa" w:w="100"/>
              <w:right w:type="dxa" w:w="150"/>
            </w:tcMar>
          </w:tcPr>
          <w:p>
            <w:pPr>
              <w:jc w:val="left"/>
            </w:pPr>
            <w:r>
              <w:rPr>
                <w:rFonts w:ascii="Arial" w:cs="Arial" w:eastAsia="Arial" w:hAnsi="Arial"/>
                <w:b/>
                <w:bCs/>
                <w:color w:val="000000"/>
                <w:sz w:val="22"/>
                <w:szCs w:val="22"/>
              </w:rPr>
              <w:t xml:space="preserve">HEX</w:t>
            </w:r>
          </w:p>
        </w:tc>
        <w:tc>
          <w:tcPr>
            <w:tcW w:type="dxa" w:w="2340"/>
            <w:shd w:fill="F5F5F5" w:val="clear"/>
            <w:tcMar>
              <w:top w:type="dxa" w:w="100"/>
              <w:left w:type="dxa" w:w="150"/>
              <w:bottom w:type="dxa" w:w="100"/>
              <w:right w:type="dxa" w:w="150"/>
            </w:tcMar>
          </w:tcPr>
          <w:p>
            <w:pPr>
              <w:jc w:val="left"/>
            </w:pPr>
            <w:r>
              <w:rPr>
                <w:rFonts w:ascii="Arial" w:cs="Arial" w:eastAsia="Arial" w:hAnsi="Arial"/>
                <w:b/>
                <w:bCs/>
                <w:color w:val="000000"/>
                <w:sz w:val="22"/>
                <w:szCs w:val="22"/>
              </w:rPr>
              <w:t xml:space="preserve">RGB</w:t>
            </w:r>
          </w:p>
        </w:tc>
        <w:tc>
          <w:tcPr>
            <w:tcW w:type="dxa" w:w="2340"/>
            <w:shd w:fill="F5F5F5" w:val="clear"/>
            <w:tcMar>
              <w:top w:type="dxa" w:w="100"/>
              <w:left w:type="dxa" w:w="150"/>
              <w:bottom w:type="dxa" w:w="100"/>
              <w:right w:type="dxa" w:w="150"/>
            </w:tcMar>
          </w:tcPr>
          <w:p>
            <w:pPr>
              <w:jc w:val="left"/>
            </w:pPr>
            <w:r>
              <w:rPr>
                <w:rFonts w:ascii="Arial" w:cs="Arial" w:eastAsia="Arial" w:hAnsi="Arial"/>
                <w:b/>
                <w:bCs/>
                <w:color w:val="000000"/>
                <w:sz w:val="22"/>
                <w:szCs w:val="22"/>
              </w:rPr>
              <w:t xml:space="preserve">Uso</w:t>
            </w:r>
          </w:p>
        </w:tc>
      </w:tr>
      <w:tr>
        <w:tc>
          <w:tcPr>
            <w:tcW w:type="dxa" w:w="2340"/>
            <w:shd w:fill="FFFFFF" w:val="clear"/>
            <w:tcMar>
              <w:top w:type="dxa" w:w="100"/>
              <w:left w:type="dxa" w:w="150"/>
              <w:bottom w:type="dxa" w:w="100"/>
              <w:right w:type="dxa" w:w="150"/>
            </w:tcMar>
          </w:tcPr>
          <w:p>
            <w:pPr>
              <w:jc w:val="left"/>
            </w:pPr>
            <w:r>
              <w:rPr>
                <w:rFonts w:ascii="Arial" w:cs="Arial" w:eastAsia="Arial" w:hAnsi="Arial"/>
                <w:b/>
                <w:bCs/>
                <w:color w:val="000000"/>
                <w:sz w:val="22"/>
                <w:szCs w:val="22"/>
              </w:rPr>
              <w:t xml:space="preserve">Gris oscuro</w:t>
            </w:r>
          </w:p>
        </w:tc>
        <w:tc>
          <w:tcPr>
            <w:tcW w:type="dxa" w:w="234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#333333</w:t>
            </w:r>
          </w:p>
        </w:tc>
        <w:tc>
          <w:tcPr>
            <w:tcW w:type="dxa" w:w="234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51, 51, 51</w:t>
            </w:r>
          </w:p>
        </w:tc>
        <w:tc>
          <w:tcPr>
            <w:tcW w:type="dxa" w:w="234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Texto secundario</w:t>
            </w:r>
          </w:p>
        </w:tc>
      </w:tr>
      <w:tr>
        <w:tc>
          <w:tcPr>
            <w:tcW w:type="dxa" w:w="2340"/>
            <w:shd w:fill="FFFFFF" w:val="clear"/>
            <w:tcMar>
              <w:top w:type="dxa" w:w="100"/>
              <w:left w:type="dxa" w:w="150"/>
              <w:bottom w:type="dxa" w:w="100"/>
              <w:right w:type="dxa" w:w="150"/>
            </w:tcMar>
          </w:tcPr>
          <w:p>
            <w:pPr>
              <w:jc w:val="left"/>
            </w:pPr>
            <w:r>
              <w:rPr>
                <w:rFonts w:ascii="Arial" w:cs="Arial" w:eastAsia="Arial" w:hAnsi="Arial"/>
                <w:b/>
                <w:bCs/>
                <w:color w:val="000000"/>
                <w:sz w:val="22"/>
                <w:szCs w:val="22"/>
              </w:rPr>
              <w:t xml:space="preserve">Gris medio</w:t>
            </w:r>
          </w:p>
        </w:tc>
        <w:tc>
          <w:tcPr>
            <w:tcW w:type="dxa" w:w="234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#666666</w:t>
            </w:r>
          </w:p>
        </w:tc>
        <w:tc>
          <w:tcPr>
            <w:tcW w:type="dxa" w:w="234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102, 102, 102</w:t>
            </w:r>
          </w:p>
        </w:tc>
        <w:tc>
          <w:tcPr>
            <w:tcW w:type="dxa" w:w="234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Subtítulos, labels</w:t>
            </w:r>
          </w:p>
        </w:tc>
      </w:tr>
      <w:tr>
        <w:tc>
          <w:tcPr>
            <w:tcW w:type="dxa" w:w="2340"/>
            <w:shd w:fill="FFFFFF" w:val="clear"/>
            <w:tcMar>
              <w:top w:type="dxa" w:w="100"/>
              <w:left w:type="dxa" w:w="150"/>
              <w:bottom w:type="dxa" w:w="100"/>
              <w:right w:type="dxa" w:w="150"/>
            </w:tcMar>
          </w:tcPr>
          <w:p>
            <w:pPr>
              <w:jc w:val="left"/>
            </w:pPr>
            <w:r>
              <w:rPr>
                <w:rFonts w:ascii="Arial" w:cs="Arial" w:eastAsia="Arial" w:hAnsi="Arial"/>
                <w:b/>
                <w:bCs/>
                <w:color w:val="000000"/>
                <w:sz w:val="22"/>
                <w:szCs w:val="22"/>
              </w:rPr>
              <w:t xml:space="preserve">Gris claro</w:t>
            </w:r>
          </w:p>
        </w:tc>
        <w:tc>
          <w:tcPr>
            <w:tcW w:type="dxa" w:w="234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#F5F5F5</w:t>
            </w:r>
          </w:p>
        </w:tc>
        <w:tc>
          <w:tcPr>
            <w:tcW w:type="dxa" w:w="234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245, 245, 245</w:t>
            </w:r>
          </w:p>
        </w:tc>
        <w:tc>
          <w:tcPr>
            <w:tcW w:type="dxa" w:w="234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Fondos, cards</w:t>
            </w:r>
          </w:p>
        </w:tc>
      </w:tr>
    </w:tbl>
    <w:p>
      <w:r>
        <w:br w:type="page"/>
      </w:r>
    </w:p>
    <w:p>
      <w:pPr>
        <w:pStyle w:val="Heading1"/>
      </w:pPr>
      <w:r>
        <w:t xml:space="preserve">5. Tipografía Corporativa</w:t>
      </w:r>
    </w:p>
    <w:p>
      <w:pPr>
        <w:spacing w:after="200"/>
      </w:pPr>
    </w:p>
    <w:p>
      <w:pPr>
        <w:pStyle w:val="Heading2"/>
      </w:pPr>
      <w:r>
        <w:t xml:space="preserve">Tipografía principal: Futura PT</w:t>
      </w:r>
    </w:p>
    <w:p>
      <w:r>
        <w:rPr>
          <w:sz w:val="24"/>
          <w:szCs w:val="24"/>
        </w:rPr>
        <w:t xml:space="preserve">Futura PT es la tipografía oficial del logotipo y de los títulos corporativos. Es una tipografía geométrica diseñada por Paul Renner en 1927, caracterizada por sus formas circulares perfectas y su estética modernista.</w:t>
      </w:r>
    </w:p>
    <w:p>
      <w:pPr>
        <w:spacing w:after="200"/>
      </w:pPr>
    </w:p>
    <w:p>
      <w:r>
        <w:rPr>
          <w:b/>
          <w:bCs/>
          <w:sz w:val="24"/>
          <w:szCs w:val="24"/>
        </w:rPr>
        <w:t xml:space="preserve">Fuente web: </w:t>
      </w:r>
      <w:r>
        <w:rPr>
          <w:color w:val="0066CC"/>
          <w:sz w:val="24"/>
          <w:szCs w:val="24"/>
        </w:rPr>
        <w:t xml:space="preserve">https://fonts.cdnfonts.com/css/futura-pt</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F5F5F5" w:val="clear"/>
            <w:tcMar>
              <w:top w:type="dxa" w:w="100"/>
              <w:left w:type="dxa" w:w="150"/>
              <w:bottom w:type="dxa" w:w="100"/>
              <w:right w:type="dxa" w:w="150"/>
            </w:tcMar>
          </w:tcPr>
          <w:p>
            <w:pPr>
              <w:jc w:val="left"/>
            </w:pPr>
            <w:r>
              <w:rPr>
                <w:rFonts w:ascii="Arial" w:cs="Arial" w:eastAsia="Arial" w:hAnsi="Arial"/>
                <w:b/>
                <w:bCs/>
                <w:color w:val="000000"/>
                <w:sz w:val="22"/>
                <w:szCs w:val="22"/>
              </w:rPr>
              <w:t xml:space="preserve">Peso</w:t>
            </w:r>
          </w:p>
        </w:tc>
        <w:tc>
          <w:tcPr>
            <w:tcW w:type="dxa" w:w="3120"/>
            <w:shd w:fill="F5F5F5" w:val="clear"/>
            <w:tcMar>
              <w:top w:type="dxa" w:w="100"/>
              <w:left w:type="dxa" w:w="150"/>
              <w:bottom w:type="dxa" w:w="100"/>
              <w:right w:type="dxa" w:w="150"/>
            </w:tcMar>
          </w:tcPr>
          <w:p>
            <w:pPr>
              <w:jc w:val="left"/>
            </w:pPr>
            <w:r>
              <w:rPr>
                <w:rFonts w:ascii="Arial" w:cs="Arial" w:eastAsia="Arial" w:hAnsi="Arial"/>
                <w:b/>
                <w:bCs/>
                <w:color w:val="000000"/>
                <w:sz w:val="22"/>
                <w:szCs w:val="22"/>
              </w:rPr>
              <w:t xml:space="preserve">Valor CSS</w:t>
            </w:r>
          </w:p>
        </w:tc>
        <w:tc>
          <w:tcPr>
            <w:tcW w:type="dxa" w:w="3120"/>
            <w:shd w:fill="F5F5F5" w:val="clear"/>
            <w:tcMar>
              <w:top w:type="dxa" w:w="100"/>
              <w:left w:type="dxa" w:w="150"/>
              <w:bottom w:type="dxa" w:w="100"/>
              <w:right w:type="dxa" w:w="150"/>
            </w:tcMar>
          </w:tcPr>
          <w:p>
            <w:pPr>
              <w:jc w:val="left"/>
            </w:pPr>
            <w:r>
              <w:rPr>
                <w:rFonts w:ascii="Arial" w:cs="Arial" w:eastAsia="Arial" w:hAnsi="Arial"/>
                <w:b/>
                <w:bCs/>
                <w:color w:val="000000"/>
                <w:sz w:val="22"/>
                <w:szCs w:val="22"/>
              </w:rPr>
              <w:t xml:space="preserve">Uso</w:t>
            </w:r>
          </w:p>
        </w:tc>
      </w:tr>
      <w:tr>
        <w:tc>
          <w:tcPr>
            <w:tcW w:type="dxa" w:w="312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Medium</w:t>
            </w:r>
          </w:p>
        </w:tc>
        <w:tc>
          <w:tcPr>
            <w:tcW w:type="dxa" w:w="312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font-weight: 500</w:t>
            </w:r>
          </w:p>
        </w:tc>
        <w:tc>
          <w:tcPr>
            <w:tcW w:type="dxa" w:w="312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Subtítulos</w:t>
            </w:r>
          </w:p>
        </w:tc>
      </w:tr>
      <w:tr>
        <w:tc>
          <w:tcPr>
            <w:tcW w:type="dxa" w:w="3120"/>
            <w:shd w:fill="FFFFFF" w:val="clear"/>
            <w:tcMar>
              <w:top w:type="dxa" w:w="100"/>
              <w:left w:type="dxa" w:w="150"/>
              <w:bottom w:type="dxa" w:w="100"/>
              <w:right w:type="dxa" w:w="150"/>
            </w:tcMar>
          </w:tcPr>
          <w:p>
            <w:pPr>
              <w:jc w:val="left"/>
            </w:pPr>
            <w:r>
              <w:rPr>
                <w:rFonts w:ascii="Arial" w:cs="Arial" w:eastAsia="Arial" w:hAnsi="Arial"/>
                <w:b/>
                <w:bCs/>
                <w:color w:val="000000"/>
                <w:sz w:val="22"/>
                <w:szCs w:val="22"/>
              </w:rPr>
              <w:t xml:space="preserve">Demi (principal)</w:t>
            </w:r>
          </w:p>
        </w:tc>
        <w:tc>
          <w:tcPr>
            <w:tcW w:type="dxa" w:w="3120"/>
            <w:shd w:fill="FFFFFF" w:val="clear"/>
            <w:tcMar>
              <w:top w:type="dxa" w:w="100"/>
              <w:left w:type="dxa" w:w="150"/>
              <w:bottom w:type="dxa" w:w="100"/>
              <w:right w:type="dxa" w:w="150"/>
            </w:tcMar>
          </w:tcPr>
          <w:p>
            <w:pPr>
              <w:jc w:val="left"/>
            </w:pPr>
            <w:r>
              <w:rPr>
                <w:rFonts w:ascii="Arial" w:cs="Arial" w:eastAsia="Arial" w:hAnsi="Arial"/>
                <w:b/>
                <w:bCs/>
                <w:color w:val="000000"/>
                <w:sz w:val="22"/>
                <w:szCs w:val="22"/>
              </w:rPr>
              <w:t xml:space="preserve">font-weight: 600</w:t>
            </w:r>
          </w:p>
        </w:tc>
        <w:tc>
          <w:tcPr>
            <w:tcW w:type="dxa" w:w="3120"/>
            <w:shd w:fill="FFFFFF" w:val="clear"/>
            <w:tcMar>
              <w:top w:type="dxa" w:w="100"/>
              <w:left w:type="dxa" w:w="150"/>
              <w:bottom w:type="dxa" w:w="100"/>
              <w:right w:type="dxa" w:w="150"/>
            </w:tcMar>
          </w:tcPr>
          <w:p>
            <w:pPr>
              <w:jc w:val="left"/>
            </w:pPr>
            <w:r>
              <w:rPr>
                <w:rFonts w:ascii="Arial" w:cs="Arial" w:eastAsia="Arial" w:hAnsi="Arial"/>
                <w:b/>
                <w:bCs/>
                <w:color w:val="000000"/>
                <w:sz w:val="22"/>
                <w:szCs w:val="22"/>
              </w:rPr>
              <w:t xml:space="preserve">Logotipo, títulos</w:t>
            </w:r>
          </w:p>
        </w:tc>
      </w:tr>
      <w:tr>
        <w:tc>
          <w:tcPr>
            <w:tcW w:type="dxa" w:w="312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Bold</w:t>
            </w:r>
          </w:p>
        </w:tc>
        <w:tc>
          <w:tcPr>
            <w:tcW w:type="dxa" w:w="312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font-weight: 700</w:t>
            </w:r>
          </w:p>
        </w:tc>
        <w:tc>
          <w:tcPr>
            <w:tcW w:type="dxa" w:w="312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Énfasis</w:t>
            </w:r>
          </w:p>
        </w:tc>
      </w:tr>
      <w:tr>
        <w:tc>
          <w:tcPr>
            <w:tcW w:type="dxa" w:w="312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Heavy</w:t>
            </w:r>
          </w:p>
        </w:tc>
        <w:tc>
          <w:tcPr>
            <w:tcW w:type="dxa" w:w="312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font-weight: 800</w:t>
            </w:r>
          </w:p>
        </w:tc>
        <w:tc>
          <w:tcPr>
            <w:tcW w:type="dxa" w:w="312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Display grande</w:t>
            </w:r>
          </w:p>
        </w:tc>
      </w:tr>
    </w:tbl>
    <w:p>
      <w:pPr>
        <w:spacing w:after="300"/>
      </w:pPr>
    </w:p>
    <w:p>
      <w:pPr>
        <w:pStyle w:val="Heading2"/>
      </w:pPr>
      <w:r>
        <w:t xml:space="preserve">Tipografía secundaria: Arial / Inter</w:t>
      </w:r>
    </w:p>
    <w:p>
      <w:r>
        <w:rPr>
          <w:sz w:val="24"/>
          <w:szCs w:val="24"/>
        </w:rPr>
        <w:t xml:space="preserve">Para cuerpo de texto, documentos y comunicaciones donde Futura no esté disponible, usar Arial (sistema) o Inter (Google Fonts) como alternativa.</w:t>
      </w:r>
    </w:p>
    <w:p>
      <w:r>
        <w:br w:type="page"/>
      </w:r>
    </w:p>
    <w:p>
      <w:pPr>
        <w:pStyle w:val="Heading1"/>
      </w:pPr>
      <w:r>
        <w:t xml:space="preserve">6. Versiones del Logotipo</w:t>
      </w:r>
    </w:p>
    <w:p>
      <w:pPr>
        <w:spacing w:after="200"/>
      </w:pPr>
    </w:p>
    <w:p>
      <w:pPr>
        <w:pStyle w:val="Heading2"/>
      </w:pPr>
      <w:r>
        <w:t xml:space="preserve">Versión principal (fondo claro)</w:t>
      </w:r>
    </w:p>
    <w:p>
      <w:pPr>
        <w:shd w:fill="FFFFFF" w:val="clear"/>
        <w:spacing w:before="200" w:after="200"/>
        <w:jc w:val="center"/>
      </w:pPr>
      <w:r>
        <w:rPr>
          <w:rFonts w:ascii="Arial" w:cs="Arial" w:eastAsia="Arial" w:hAnsi="Arial"/>
          <w:b/>
          <w:bCs/>
          <w:sz w:val="56"/>
          <w:szCs w:val="56"/>
        </w:rPr>
        <w:t xml:space="preserve">ultimamilla</w:t>
      </w:r>
      <w:r>
        <w:rPr>
          <w:rFonts w:ascii="Arial" w:cs="Arial" w:eastAsia="Arial" w:hAnsi="Arial"/>
          <w:b/>
          <w:bCs/>
          <w:color w:val="DC2626"/>
          <w:sz w:val="56"/>
          <w:szCs w:val="56"/>
        </w:rPr>
        <w:t xml:space="preserve">.</w:t>
      </w:r>
      <w:r>
        <w:rPr>
          <w:rFonts w:ascii="Arial" w:cs="Arial" w:eastAsia="Arial" w:hAnsi="Arial"/>
          <w:b/>
          <w:bCs/>
          <w:sz w:val="56"/>
          <w:szCs w:val="56"/>
        </w:rPr>
        <w:t xml:space="preserve">com</w:t>
      </w:r>
      <w:r>
        <w:rPr>
          <w:rFonts w:ascii="Arial" w:cs="Arial" w:eastAsia="Arial" w:hAnsi="Arial"/>
          <w:b/>
          <w:bCs/>
          <w:color w:val="DC2626"/>
          <w:sz w:val="56"/>
          <w:szCs w:val="56"/>
        </w:rPr>
        <w:t xml:space="preserve">.</w:t>
      </w:r>
      <w:r>
        <w:rPr>
          <w:rFonts w:ascii="Arial" w:cs="Arial" w:eastAsia="Arial" w:hAnsi="Arial"/>
          <w:b/>
          <w:bCs/>
          <w:sz w:val="56"/>
          <w:szCs w:val="56"/>
        </w:rPr>
        <w:t xml:space="preserve">ar</w:t>
      </w:r>
    </w:p>
    <w:p>
      <w:r>
        <w:rPr>
          <w:color w:val="666666"/>
          <w:sz w:val="22"/>
          <w:szCs w:val="22"/>
        </w:rPr>
        <w:t xml:space="preserve">Texto negro + puntos rojos sobre fondo blanco o claro.</w:t>
      </w:r>
    </w:p>
    <w:p>
      <w:pPr>
        <w:spacing w:after="300"/>
      </w:pPr>
    </w:p>
    <w:p>
      <w:pPr>
        <w:pStyle w:val="Heading2"/>
      </w:pPr>
      <w:r>
        <w:t xml:space="preserve">Versión invertida (fondo oscuro)</w:t>
      </w:r>
    </w:p>
    <w:p>
      <w:pPr>
        <w:shd w:fill="000000" w:val="clear"/>
        <w:spacing w:before="200" w:after="200"/>
        <w:jc w:val="center"/>
      </w:pPr>
      <w:r>
        <w:rPr>
          <w:rFonts w:ascii="Arial" w:cs="Arial" w:eastAsia="Arial" w:hAnsi="Arial"/>
          <w:b/>
          <w:bCs/>
          <w:color w:val="FFFFFF"/>
          <w:sz w:val="56"/>
          <w:szCs w:val="56"/>
        </w:rPr>
        <w:t xml:space="preserve">ultimamilla</w:t>
      </w:r>
      <w:r>
        <w:rPr>
          <w:rFonts w:ascii="Arial" w:cs="Arial" w:eastAsia="Arial" w:hAnsi="Arial"/>
          <w:b/>
          <w:bCs/>
          <w:color w:val="DC2626"/>
          <w:sz w:val="56"/>
          <w:szCs w:val="56"/>
        </w:rPr>
        <w:t xml:space="preserve">.</w:t>
      </w:r>
      <w:r>
        <w:rPr>
          <w:rFonts w:ascii="Arial" w:cs="Arial" w:eastAsia="Arial" w:hAnsi="Arial"/>
          <w:b/>
          <w:bCs/>
          <w:color w:val="FFFFFF"/>
          <w:sz w:val="56"/>
          <w:szCs w:val="56"/>
        </w:rPr>
        <w:t xml:space="preserve">com</w:t>
      </w:r>
      <w:r>
        <w:rPr>
          <w:rFonts w:ascii="Arial" w:cs="Arial" w:eastAsia="Arial" w:hAnsi="Arial"/>
          <w:b/>
          <w:bCs/>
          <w:color w:val="DC2626"/>
          <w:sz w:val="56"/>
          <w:szCs w:val="56"/>
        </w:rPr>
        <w:t xml:space="preserve">.</w:t>
      </w:r>
      <w:r>
        <w:rPr>
          <w:rFonts w:ascii="Arial" w:cs="Arial" w:eastAsia="Arial" w:hAnsi="Arial"/>
          <w:b/>
          <w:bCs/>
          <w:color w:val="FFFFFF"/>
          <w:sz w:val="56"/>
          <w:szCs w:val="56"/>
        </w:rPr>
        <w:t xml:space="preserve">ar</w:t>
      </w:r>
    </w:p>
    <w:p>
      <w:r>
        <w:rPr>
          <w:color w:val="666666"/>
          <w:sz w:val="22"/>
          <w:szCs w:val="22"/>
        </w:rPr>
        <w:t xml:space="preserve">Texto blanco + puntos rojos sobre fondo negro u oscuro.</w:t>
      </w:r>
    </w:p>
    <w:p>
      <w:pPr>
        <w:spacing w:after="300"/>
      </w:pPr>
    </w:p>
    <w:p>
      <w:pPr>
        <w:pStyle w:val="Heading2"/>
      </w:pPr>
      <w:r>
        <w:t xml:space="preserve">Versión monocromática</w:t>
      </w:r>
    </w:p>
    <w:p>
      <w:pPr>
        <w:shd w:fill="F5F5F5" w:val="clear"/>
        <w:spacing w:before="200" w:after="200"/>
        <w:jc w:val="center"/>
      </w:pPr>
      <w:r>
        <w:rPr>
          <w:rFonts w:ascii="Arial" w:cs="Arial" w:eastAsia="Arial" w:hAnsi="Arial"/>
          <w:b/>
          <w:bCs/>
          <w:sz w:val="56"/>
          <w:szCs w:val="56"/>
        </w:rPr>
        <w:t xml:space="preserve">ultimamilla.com.ar</w:t>
      </w:r>
    </w:p>
    <w:p>
      <w:r>
        <w:rPr>
          <w:color w:val="666666"/>
          <w:sz w:val="22"/>
          <w:szCs w:val="22"/>
        </w:rPr>
        <w:t xml:space="preserve">Solo para uso en impresión de una tinta o grabado. Los puntos mantienen el mismo color que el texto.</w:t>
      </w:r>
    </w:p>
    <w:p>
      <w:r>
        <w:br w:type="page"/>
      </w:r>
    </w:p>
    <w:p>
      <w:pPr>
        <w:pStyle w:val="Heading1"/>
      </w:pPr>
      <w:r>
        <w:t xml:space="preserve">7. Favicon e Isotipo</w:t>
      </w:r>
    </w:p>
    <w:p>
      <w:pPr>
        <w:spacing w:after="200"/>
      </w:pPr>
    </w:p>
    <w:p>
      <w:r>
        <w:rPr>
          <w:sz w:val="24"/>
          <w:szCs w:val="24"/>
        </w:rPr>
        <w:t xml:space="preserve">Para aplicaciones donde el logotipo completo no es legible (favicon, íconos de app, avatares), se utiliza un isotipo simplificado: un cuadrado negro con un punto rojo en la esquina inferior derecha.</w:t>
      </w:r>
    </w:p>
    <w:p>
      <w:pPr>
        <w:spacing w:after="300"/>
      </w:pPr>
    </w:p>
    <w:p>
      <w:pPr>
        <w:pStyle w:val="Heading2"/>
      </w:pPr>
      <w:r>
        <w:t xml:space="preserve">Tamaños requeridos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F5F5F5" w:val="clear"/>
            <w:tcMar>
              <w:top w:type="dxa" w:w="100"/>
              <w:left w:type="dxa" w:w="150"/>
              <w:bottom w:type="dxa" w:w="100"/>
              <w:right w:type="dxa" w:w="150"/>
            </w:tcMar>
          </w:tcPr>
          <w:p>
            <w:pPr>
              <w:jc w:val="left"/>
            </w:pPr>
            <w:r>
              <w:rPr>
                <w:rFonts w:ascii="Arial" w:cs="Arial" w:eastAsia="Arial" w:hAnsi="Arial"/>
                <w:b/>
                <w:bCs/>
                <w:color w:val="000000"/>
                <w:sz w:val="22"/>
                <w:szCs w:val="22"/>
              </w:rPr>
              <w:t xml:space="preserve">Archivo</w:t>
            </w:r>
          </w:p>
        </w:tc>
        <w:tc>
          <w:tcPr>
            <w:tcW w:type="dxa" w:w="3120"/>
            <w:shd w:fill="F5F5F5" w:val="clear"/>
            <w:tcMar>
              <w:top w:type="dxa" w:w="100"/>
              <w:left w:type="dxa" w:w="150"/>
              <w:bottom w:type="dxa" w:w="100"/>
              <w:right w:type="dxa" w:w="150"/>
            </w:tcMar>
          </w:tcPr>
          <w:p>
            <w:pPr>
              <w:jc w:val="left"/>
            </w:pPr>
            <w:r>
              <w:rPr>
                <w:rFonts w:ascii="Arial" w:cs="Arial" w:eastAsia="Arial" w:hAnsi="Arial"/>
                <w:b/>
                <w:bCs/>
                <w:color w:val="000000"/>
                <w:sz w:val="22"/>
                <w:szCs w:val="22"/>
              </w:rPr>
              <w:t xml:space="preserve">Tamaño</w:t>
            </w:r>
          </w:p>
        </w:tc>
        <w:tc>
          <w:tcPr>
            <w:tcW w:type="dxa" w:w="3120"/>
            <w:shd w:fill="F5F5F5" w:val="clear"/>
            <w:tcMar>
              <w:top w:type="dxa" w:w="100"/>
              <w:left w:type="dxa" w:w="150"/>
              <w:bottom w:type="dxa" w:w="100"/>
              <w:right w:type="dxa" w:w="150"/>
            </w:tcMar>
          </w:tcPr>
          <w:p>
            <w:pPr>
              <w:jc w:val="left"/>
            </w:pPr>
            <w:r>
              <w:rPr>
                <w:rFonts w:ascii="Arial" w:cs="Arial" w:eastAsia="Arial" w:hAnsi="Arial"/>
                <w:b/>
                <w:bCs/>
                <w:color w:val="000000"/>
                <w:sz w:val="22"/>
                <w:szCs w:val="22"/>
              </w:rPr>
              <w:t xml:space="preserve">Uso</w:t>
            </w:r>
          </w:p>
        </w:tc>
      </w:tr>
      <w:tr>
        <w:tc>
          <w:tcPr>
            <w:tcW w:type="dxa" w:w="312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favicon-16.svg</w:t>
            </w:r>
          </w:p>
        </w:tc>
        <w:tc>
          <w:tcPr>
            <w:tcW w:type="dxa" w:w="312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16x16 px</w:t>
            </w:r>
          </w:p>
        </w:tc>
        <w:tc>
          <w:tcPr>
            <w:tcW w:type="dxa" w:w="312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Pestaña navegador</w:t>
            </w:r>
          </w:p>
        </w:tc>
      </w:tr>
      <w:tr>
        <w:tc>
          <w:tcPr>
            <w:tcW w:type="dxa" w:w="312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favicon-32.svg</w:t>
            </w:r>
          </w:p>
        </w:tc>
        <w:tc>
          <w:tcPr>
            <w:tcW w:type="dxa" w:w="312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32x32 px</w:t>
            </w:r>
          </w:p>
        </w:tc>
        <w:tc>
          <w:tcPr>
            <w:tcW w:type="dxa" w:w="312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Accesos directos</w:t>
            </w:r>
          </w:p>
        </w:tc>
      </w:tr>
      <w:tr>
        <w:tc>
          <w:tcPr>
            <w:tcW w:type="dxa" w:w="312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apple-touch-icon.svg</w:t>
            </w:r>
          </w:p>
        </w:tc>
        <w:tc>
          <w:tcPr>
            <w:tcW w:type="dxa" w:w="312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180x180 px</w:t>
            </w:r>
          </w:p>
        </w:tc>
        <w:tc>
          <w:tcPr>
            <w:tcW w:type="dxa" w:w="312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iOS home screen</w:t>
            </w:r>
          </w:p>
        </w:tc>
      </w:tr>
      <w:tr>
        <w:tc>
          <w:tcPr>
            <w:tcW w:type="dxa" w:w="312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favicon-192.svg</w:t>
            </w:r>
          </w:p>
        </w:tc>
        <w:tc>
          <w:tcPr>
            <w:tcW w:type="dxa" w:w="312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192x192 px</w:t>
            </w:r>
          </w:p>
        </w:tc>
        <w:tc>
          <w:tcPr>
            <w:tcW w:type="dxa" w:w="312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Android Chrome</w:t>
            </w:r>
          </w:p>
        </w:tc>
      </w:tr>
      <w:tr>
        <w:tc>
          <w:tcPr>
            <w:tcW w:type="dxa" w:w="312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favicon-512.svg</w:t>
            </w:r>
          </w:p>
        </w:tc>
        <w:tc>
          <w:tcPr>
            <w:tcW w:type="dxa" w:w="312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512x512 px</w:t>
            </w:r>
          </w:p>
        </w:tc>
        <w:tc>
          <w:tcPr>
            <w:tcW w:type="dxa" w:w="3120"/>
            <w:shd w:fill="FFFF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PWA splash</w:t>
            </w:r>
          </w:p>
        </w:tc>
      </w:tr>
    </w:tbl>
    <w:p>
      <w:pPr>
        <w:spacing w:after="300"/>
      </w:pPr>
    </w:p>
    <w:p>
      <w:pPr>
        <w:pStyle w:val="Heading2"/>
      </w:pPr>
      <w:r>
        <w:t xml:space="preserve">Construcción del isotipo</w:t>
      </w:r>
    </w:p>
    <w:p>
      <w:r>
        <w:rPr>
          <w:sz w:val="24"/>
          <w:szCs w:val="24"/>
        </w:rPr>
        <w:t xml:space="preserve">• </w:t>
      </w:r>
      <w:r>
        <w:rPr>
          <w:b/>
          <w:bCs/>
          <w:sz w:val="24"/>
          <w:szCs w:val="24"/>
        </w:rPr>
        <w:t xml:space="preserve">Fondo: </w:t>
      </w:r>
      <w:r>
        <w:rPr>
          <w:sz w:val="24"/>
          <w:szCs w:val="24"/>
        </w:rPr>
        <w:t xml:space="preserve">Cuadrado negro (#000000)</w:t>
      </w:r>
    </w:p>
    <w:p>
      <w:r>
        <w:rPr>
          <w:sz w:val="24"/>
          <w:szCs w:val="24"/>
        </w:rPr>
        <w:t xml:space="preserve">• </w:t>
      </w:r>
      <w:r>
        <w:rPr>
          <w:b/>
          <w:bCs/>
          <w:sz w:val="24"/>
          <w:szCs w:val="24"/>
        </w:rPr>
        <w:t xml:space="preserve">Punto: </w:t>
      </w:r>
      <w:r>
        <w:rPr>
          <w:sz w:val="24"/>
          <w:szCs w:val="24"/>
        </w:rPr>
        <w:t xml:space="preserve">Círculo rojo (#DC2626) en esquina inferior derecha</w:t>
      </w:r>
    </w:p>
    <w:p>
      <w:r>
        <w:rPr>
          <w:sz w:val="24"/>
          <w:szCs w:val="24"/>
        </w:rPr>
        <w:t xml:space="preserve">• </w:t>
      </w:r>
      <w:r>
        <w:rPr>
          <w:b/>
          <w:bCs/>
          <w:sz w:val="24"/>
          <w:szCs w:val="24"/>
        </w:rPr>
        <w:t xml:space="preserve">Radio del punto: </w:t>
      </w:r>
      <w:r>
        <w:rPr>
          <w:sz w:val="24"/>
          <w:szCs w:val="24"/>
        </w:rPr>
        <w:t xml:space="preserve">15% del ancho total</w:t>
      </w:r>
    </w:p>
    <w:p>
      <w:r>
        <w:rPr>
          <w:sz w:val="24"/>
          <w:szCs w:val="24"/>
        </w:rPr>
        <w:t xml:space="preserve">• </w:t>
      </w:r>
      <w:r>
        <w:rPr>
          <w:b/>
          <w:bCs/>
          <w:sz w:val="24"/>
          <w:szCs w:val="24"/>
        </w:rPr>
        <w:t xml:space="preserve">Posición del punto: </w:t>
      </w:r>
      <w:r>
        <w:rPr>
          <w:sz w:val="24"/>
          <w:szCs w:val="24"/>
        </w:rPr>
        <w:t xml:space="preserve">Centro en 70% desde la izquierda, 70% desde arriba</w:t>
      </w:r>
    </w:p>
    <w:p>
      <w:r>
        <w:br w:type="page"/>
      </w:r>
    </w:p>
    <w:p>
      <w:pPr>
        <w:pStyle w:val="Heading1"/>
      </w:pPr>
      <w:r>
        <w:t xml:space="preserve">8. Usos Correctos</w:t>
      </w:r>
    </w:p>
    <w:p>
      <w:pPr>
        <w:spacing w:after="200"/>
      </w:pPr>
    </w:p>
    <w:p>
      <w:r>
        <w:rPr>
          <w:color w:val="22C55E"/>
          <w:sz w:val="28"/>
          <w:szCs w:val="28"/>
        </w:rPr>
        <w:t xml:space="preserve">✓ </w:t>
      </w:r>
      <w:r>
        <w:rPr>
          <w:sz w:val="24"/>
          <w:szCs w:val="24"/>
        </w:rPr>
        <w:t xml:space="preserve">Usar siempre la tipografía Futura PT Demi (600)</w:t>
      </w:r>
    </w:p>
    <w:p>
      <w:r>
        <w:rPr>
          <w:color w:val="22C55E"/>
          <w:sz w:val="28"/>
          <w:szCs w:val="28"/>
        </w:rPr>
        <w:t xml:space="preserve">✓ </w:t>
      </w:r>
      <w:r>
        <w:rPr>
          <w:sz w:val="24"/>
          <w:szCs w:val="24"/>
        </w:rPr>
        <w:t xml:space="preserve">Mantener el logotipo en una sola línea horizontal</w:t>
      </w:r>
    </w:p>
    <w:p>
      <w:r>
        <w:rPr>
          <w:color w:val="22C55E"/>
          <w:sz w:val="28"/>
          <w:szCs w:val="28"/>
        </w:rPr>
        <w:t xml:space="preserve">✓ </w:t>
      </w:r>
      <w:r>
        <w:rPr>
          <w:sz w:val="24"/>
          <w:szCs w:val="24"/>
        </w:rPr>
        <w:t xml:space="preserve">Respetar el área de protección mínima (1x)</w:t>
      </w:r>
    </w:p>
    <w:p>
      <w:r>
        <w:rPr>
          <w:color w:val="22C55E"/>
          <w:sz w:val="28"/>
          <w:szCs w:val="28"/>
        </w:rPr>
        <w:t xml:space="preserve">✓ </w:t>
      </w:r>
      <w:r>
        <w:rPr>
          <w:sz w:val="24"/>
          <w:szCs w:val="24"/>
        </w:rPr>
        <w:t xml:space="preserve">Usar solo los colores aprobados (#000000, #DC2626, #FFFFFF)</w:t>
      </w:r>
    </w:p>
    <w:p>
      <w:r>
        <w:rPr>
          <w:color w:val="22C55E"/>
          <w:sz w:val="28"/>
          <w:szCs w:val="28"/>
        </w:rPr>
        <w:t xml:space="preserve">✓ </w:t>
      </w:r>
      <w:r>
        <w:rPr>
          <w:sz w:val="24"/>
          <w:szCs w:val="24"/>
        </w:rPr>
        <w:t xml:space="preserve">Mantener el texto siempre en minúsculas</w:t>
      </w:r>
    </w:p>
    <w:p>
      <w:r>
        <w:rPr>
          <w:color w:val="22C55E"/>
          <w:sz w:val="28"/>
          <w:szCs w:val="28"/>
        </w:rPr>
        <w:t xml:space="preserve">✓ </w:t>
      </w:r>
      <w:r>
        <w:rPr>
          <w:sz w:val="24"/>
          <w:szCs w:val="24"/>
        </w:rPr>
        <w:t xml:space="preserve">Aplicar sobre fondos de alto contraste (blanco, negro, gris muy claro)</w:t>
      </w:r>
    </w:p>
    <w:p>
      <w:r>
        <w:rPr>
          <w:color w:val="22C55E"/>
          <w:sz w:val="28"/>
          <w:szCs w:val="28"/>
        </w:rPr>
        <w:t xml:space="preserve">✓ </w:t>
      </w:r>
      <w:r>
        <w:rPr>
          <w:sz w:val="24"/>
          <w:szCs w:val="24"/>
        </w:rPr>
        <w:t xml:space="preserve">En versión invertida, usar texto blanco sobre fondo negro</w:t>
      </w:r>
    </w:p>
    <w:p>
      <w:r>
        <w:rPr>
          <w:color w:val="22C55E"/>
          <w:sz w:val="28"/>
          <w:szCs w:val="28"/>
        </w:rPr>
        <w:t xml:space="preserve">✓ </w:t>
      </w:r>
      <w:r>
        <w:rPr>
          <w:sz w:val="24"/>
          <w:szCs w:val="24"/>
        </w:rPr>
        <w:t xml:space="preserve">Usar el isotipo para tamaños menores a 120px de ancho</w:t>
      </w:r>
    </w:p>
    <w:p>
      <w:r>
        <w:br w:type="page"/>
      </w:r>
    </w:p>
    <w:p>
      <w:pPr>
        <w:pStyle w:val="Heading1"/>
      </w:pPr>
      <w:r>
        <w:t xml:space="preserve">9. Usos Incorrectos</w:t>
      </w:r>
    </w:p>
    <w:p>
      <w:pPr>
        <w:spacing w:after="200"/>
      </w:pPr>
    </w:p>
    <w:p>
      <w:r>
        <w:rPr>
          <w:color w:val="DC2626"/>
          <w:sz w:val="28"/>
          <w:szCs w:val="28"/>
        </w:rPr>
        <w:t xml:space="preserve">✗ </w:t>
      </w:r>
      <w:r>
        <w:rPr>
          <w:sz w:val="24"/>
          <w:szCs w:val="24"/>
        </w:rPr>
        <w:t xml:space="preserve">NO cambiar la tipografía por otra</w:t>
      </w:r>
    </w:p>
    <w:p>
      <w:r>
        <w:rPr>
          <w:color w:val="DC2626"/>
          <w:sz w:val="28"/>
          <w:szCs w:val="28"/>
        </w:rPr>
        <w:t xml:space="preserve">✗ </w:t>
      </w:r>
      <w:r>
        <w:rPr>
          <w:sz w:val="24"/>
          <w:szCs w:val="24"/>
        </w:rPr>
        <w:t xml:space="preserve">NO cambiar el color de los puntos (siempre #DC2626)</w:t>
      </w:r>
    </w:p>
    <w:p>
      <w:r>
        <w:rPr>
          <w:color w:val="DC2626"/>
          <w:sz w:val="28"/>
          <w:szCs w:val="28"/>
        </w:rPr>
        <w:t xml:space="preserve">✗ </w:t>
      </w:r>
      <w:r>
        <w:rPr>
          <w:sz w:val="24"/>
          <w:szCs w:val="24"/>
        </w:rPr>
        <w:t xml:space="preserve">NO usar el logotipo en mayúsculas (ULTIMAMILLA.COM.AR)</w:t>
      </w:r>
    </w:p>
    <w:p>
      <w:r>
        <w:rPr>
          <w:color w:val="DC2626"/>
          <w:sz w:val="28"/>
          <w:szCs w:val="28"/>
        </w:rPr>
        <w:t xml:space="preserve">✗ </w:t>
      </w:r>
      <w:r>
        <w:rPr>
          <w:sz w:val="24"/>
          <w:szCs w:val="24"/>
        </w:rPr>
        <w:t xml:space="preserve">NO separar el logotipo en múltiples líneas</w:t>
      </w:r>
    </w:p>
    <w:p>
      <w:r>
        <w:rPr>
          <w:color w:val="DC2626"/>
          <w:sz w:val="28"/>
          <w:szCs w:val="28"/>
        </w:rPr>
        <w:t xml:space="preserve">✗ </w:t>
      </w:r>
      <w:r>
        <w:rPr>
          <w:sz w:val="24"/>
          <w:szCs w:val="24"/>
        </w:rPr>
        <w:t xml:space="preserve">NO rotar, inclinar o distorsionar el logotipo</w:t>
      </w:r>
    </w:p>
    <w:p>
      <w:r>
        <w:rPr>
          <w:color w:val="DC2626"/>
          <w:sz w:val="28"/>
          <w:szCs w:val="28"/>
        </w:rPr>
        <w:t xml:space="preserve">✗ </w:t>
      </w:r>
      <w:r>
        <w:rPr>
          <w:sz w:val="24"/>
          <w:szCs w:val="24"/>
        </w:rPr>
        <w:t xml:space="preserve">NO aplicar sombras, degradados, brillos u otros efectos</w:t>
      </w:r>
    </w:p>
    <w:p>
      <w:r>
        <w:rPr>
          <w:color w:val="DC2626"/>
          <w:sz w:val="28"/>
          <w:szCs w:val="28"/>
        </w:rPr>
        <w:t xml:space="preserve">✗ </w:t>
      </w:r>
      <w:r>
        <w:rPr>
          <w:sz w:val="24"/>
          <w:szCs w:val="24"/>
        </w:rPr>
        <w:t xml:space="preserve">NO colocar sobre fondos que comprometan la legibilidad</w:t>
      </w:r>
    </w:p>
    <w:p>
      <w:r>
        <w:rPr>
          <w:color w:val="DC2626"/>
          <w:sz w:val="28"/>
          <w:szCs w:val="28"/>
        </w:rPr>
        <w:t xml:space="preserve">✗ </w:t>
      </w:r>
      <w:r>
        <w:rPr>
          <w:sz w:val="24"/>
          <w:szCs w:val="24"/>
        </w:rPr>
        <w:t xml:space="preserve">NO usar sobre fotografías sin área de respiro sólida</w:t>
      </w:r>
    </w:p>
    <w:p>
      <w:r>
        <w:rPr>
          <w:color w:val="DC2626"/>
          <w:sz w:val="28"/>
          <w:szCs w:val="28"/>
        </w:rPr>
        <w:t xml:space="preserve">✗ </w:t>
      </w:r>
      <w:r>
        <w:rPr>
          <w:sz w:val="24"/>
          <w:szCs w:val="24"/>
        </w:rPr>
        <w:t xml:space="preserve">NO modificar el espaciado entre letras</w:t>
      </w:r>
    </w:p>
    <w:p>
      <w:r>
        <w:rPr>
          <w:color w:val="DC2626"/>
          <w:sz w:val="28"/>
          <w:szCs w:val="28"/>
        </w:rPr>
        <w:t xml:space="preserve">✗ </w:t>
      </w:r>
      <w:r>
        <w:rPr>
          <w:sz w:val="24"/>
          <w:szCs w:val="24"/>
        </w:rPr>
        <w:t xml:space="preserve">NO agregar elementos gráficos, íconos o decoraciones al logotipo</w:t>
      </w:r>
    </w:p>
    <w:p>
      <w:r>
        <w:rPr>
          <w:color w:val="DC2626"/>
          <w:sz w:val="28"/>
          <w:szCs w:val="28"/>
        </w:rPr>
        <w:t xml:space="preserve">✗ </w:t>
      </w:r>
      <w:r>
        <w:rPr>
          <w:sz w:val="24"/>
          <w:szCs w:val="24"/>
        </w:rPr>
        <w:t xml:space="preserve">NO usar el logotipo a menos de 30mm de ancho en impresión</w:t>
      </w:r>
    </w:p>
    <w:p>
      <w:r>
        <w:rPr>
          <w:color w:val="DC2626"/>
          <w:sz w:val="28"/>
          <w:szCs w:val="28"/>
        </w:rPr>
        <w:t xml:space="preserve">✗ </w:t>
      </w:r>
      <w:r>
        <w:rPr>
          <w:sz w:val="24"/>
          <w:szCs w:val="24"/>
        </w:rPr>
        <w:t xml:space="preserve">NO encerrar el logotipo en formas (círculos, cuadrados, etc.)</w:t>
      </w:r>
    </w:p>
    <w:p>
      <w:r>
        <w:br w:type="page"/>
      </w:r>
    </w:p>
    <w:p>
      <w:pPr>
        <w:pStyle w:val="Heading1"/>
      </w:pPr>
      <w:r>
        <w:t xml:space="preserve">10. Aplicaciones</w:t>
      </w:r>
    </w:p>
    <w:p>
      <w:pPr>
        <w:spacing w:after="200"/>
      </w:pPr>
    </w:p>
    <w:p>
      <w:pPr>
        <w:pStyle w:val="Heading2"/>
      </w:pPr>
      <w:r>
        <w:t xml:space="preserve">Papelería corporativa</w:t>
      </w:r>
    </w:p>
    <w:p>
      <w:r>
        <w:rPr>
          <w:sz w:val="24"/>
          <w:szCs w:val="24"/>
        </w:rPr>
        <w:t xml:space="preserve">• </w:t>
      </w:r>
      <w:r>
        <w:rPr>
          <w:b/>
          <w:bCs/>
          <w:sz w:val="24"/>
          <w:szCs w:val="24"/>
        </w:rPr>
        <w:t xml:space="preserve">Tarjetas de presentación: </w:t>
      </w:r>
      <w:r>
        <w:rPr>
          <w:sz w:val="24"/>
          <w:szCs w:val="24"/>
        </w:rPr>
        <w:t xml:space="preserve">Logotipo centrado o alineado a la izquierda</w:t>
      </w:r>
    </w:p>
    <w:p>
      <w:r>
        <w:rPr>
          <w:sz w:val="24"/>
          <w:szCs w:val="24"/>
        </w:rPr>
        <w:t xml:space="preserve">• </w:t>
      </w:r>
      <w:r>
        <w:rPr>
          <w:b/>
          <w:bCs/>
          <w:sz w:val="24"/>
          <w:szCs w:val="24"/>
        </w:rPr>
        <w:t xml:space="preserve">Membrete: </w:t>
      </w:r>
      <w:r>
        <w:rPr>
          <w:sz w:val="24"/>
          <w:szCs w:val="24"/>
        </w:rPr>
        <w:t xml:space="preserve">Logotipo en header, tamaño máximo 40mm de alto</w:t>
      </w:r>
    </w:p>
    <w:p>
      <w:r>
        <w:rPr>
          <w:sz w:val="24"/>
          <w:szCs w:val="24"/>
        </w:rPr>
        <w:t xml:space="preserve">• </w:t>
      </w:r>
      <w:r>
        <w:rPr>
          <w:b/>
          <w:bCs/>
          <w:sz w:val="24"/>
          <w:szCs w:val="24"/>
        </w:rPr>
        <w:t xml:space="preserve">Sobres: </w:t>
      </w:r>
      <w:r>
        <w:rPr>
          <w:sz w:val="24"/>
          <w:szCs w:val="24"/>
        </w:rPr>
        <w:t xml:space="preserve">Logotipo en solapa o esquina superior izquierda</w:t>
      </w:r>
    </w:p>
    <w:p>
      <w:pPr>
        <w:spacing w:after="200"/>
      </w:pPr>
    </w:p>
    <w:p>
      <w:pPr>
        <w:pStyle w:val="Heading2"/>
      </w:pPr>
      <w:r>
        <w:t xml:space="preserve">Digital</w:t>
      </w:r>
    </w:p>
    <w:p>
      <w:r>
        <w:rPr>
          <w:sz w:val="24"/>
          <w:szCs w:val="24"/>
        </w:rPr>
        <w:t xml:space="preserve">• </w:t>
      </w:r>
      <w:r>
        <w:rPr>
          <w:b/>
          <w:bCs/>
          <w:sz w:val="24"/>
          <w:szCs w:val="24"/>
        </w:rPr>
        <w:t xml:space="preserve">Website header: </w:t>
      </w:r>
      <w:r>
        <w:rPr>
          <w:sz w:val="24"/>
          <w:szCs w:val="24"/>
        </w:rPr>
        <w:t xml:space="preserve">Logotipo alineado a la izquierda, altura 48-64px</w:t>
      </w:r>
    </w:p>
    <w:p>
      <w:r>
        <w:rPr>
          <w:sz w:val="24"/>
          <w:szCs w:val="24"/>
        </w:rPr>
        <w:t xml:space="preserve">• </w:t>
      </w:r>
      <w:r>
        <w:rPr>
          <w:b/>
          <w:bCs/>
          <w:sz w:val="24"/>
          <w:szCs w:val="24"/>
        </w:rPr>
        <w:t xml:space="preserve">Email signature: </w:t>
      </w:r>
      <w:r>
        <w:rPr>
          <w:sz w:val="24"/>
          <w:szCs w:val="24"/>
        </w:rPr>
        <w:t xml:space="preserve">Logotipo con ancho máximo de 200px</w:t>
      </w:r>
    </w:p>
    <w:p>
      <w:r>
        <w:rPr>
          <w:sz w:val="24"/>
          <w:szCs w:val="24"/>
        </w:rPr>
        <w:t xml:space="preserve">• </w:t>
      </w:r>
      <w:r>
        <w:rPr>
          <w:b/>
          <w:bCs/>
          <w:sz w:val="24"/>
          <w:szCs w:val="24"/>
        </w:rPr>
        <w:t xml:space="preserve">Redes sociales: </w:t>
      </w:r>
      <w:r>
        <w:rPr>
          <w:sz w:val="24"/>
          <w:szCs w:val="24"/>
        </w:rPr>
        <w:t xml:space="preserve">Usar isotipo como avatar, logotipo completo en banners</w:t>
      </w:r>
    </w:p>
    <w:p>
      <w:pPr>
        <w:spacing w:after="200"/>
      </w:pPr>
    </w:p>
    <w:p>
      <w:pPr>
        <w:pStyle w:val="Heading2"/>
      </w:pPr>
      <w:r>
        <w:t xml:space="preserve">Vehículos y señalética</w:t>
      </w:r>
    </w:p>
    <w:p>
      <w:r>
        <w:rPr>
          <w:sz w:val="24"/>
          <w:szCs w:val="24"/>
        </w:rPr>
        <w:t xml:space="preserve">• </w:t>
      </w:r>
      <w:r>
        <w:rPr>
          <w:b/>
          <w:bCs/>
          <w:sz w:val="24"/>
          <w:szCs w:val="24"/>
        </w:rPr>
        <w:t xml:space="preserve">Vehículos: </w:t>
      </w:r>
      <w:r>
        <w:rPr>
          <w:sz w:val="24"/>
          <w:szCs w:val="24"/>
        </w:rPr>
        <w:t xml:space="preserve">Logotipo en puertas laterales, versión monocromática permitida en vinilo</w:t>
      </w:r>
    </w:p>
    <w:p>
      <w:r>
        <w:rPr>
          <w:sz w:val="24"/>
          <w:szCs w:val="24"/>
        </w:rPr>
        <w:t xml:space="preserve">• </w:t>
      </w:r>
      <w:r>
        <w:rPr>
          <w:b/>
          <w:bCs/>
          <w:sz w:val="24"/>
          <w:szCs w:val="24"/>
        </w:rPr>
        <w:t xml:space="preserve">Cascos y uniformes: </w:t>
      </w:r>
      <w:r>
        <w:rPr>
          <w:sz w:val="24"/>
          <w:szCs w:val="24"/>
        </w:rPr>
        <w:t xml:space="preserve">Isotipo o logotipo según espacio disponible, bordado o serigrafía</w:t>
      </w:r>
    </w:p>
    <w:p>
      <w:r>
        <w:br w:type="page"/>
      </w:r>
    </w:p>
    <w:p>
      <w:pPr>
        <w:pStyle w:val="Heading1"/>
      </w:pPr>
      <w:r>
        <w:t xml:space="preserve">11. Código de Implementación</w:t>
      </w:r>
    </w:p>
    <w:p>
      <w:pPr>
        <w:spacing w:after="200"/>
      </w:pPr>
    </w:p>
    <w:p>
      <w:pPr>
        <w:pStyle w:val="Heading2"/>
      </w:pPr>
      <w:r>
        <w:t xml:space="preserve">CSS</w:t>
      </w:r>
    </w:p>
    <w:p>
      <w:pPr>
        <w:shd w:fill="F5F5F5" w:val="clear"/>
        <w:spacing w:after="200"/>
      </w:pPr>
      <w:r>
        <w:rPr>
          <w:rFonts w:ascii="Courier New" w:cs="Courier New" w:eastAsia="Courier New" w:hAnsi="Courier New"/>
          <w:sz w:val="20"/>
          <w:szCs w:val="20"/>
        </w:rPr>
        <w:t xml:space="preserve">@import url('https://fonts.cdnfonts.com/css/futura-pt');
.um-logo {
    font-family: 'Futura PT', 'Futura', sans-serif;
    font-weight: 600;
    letter-spacing: -0.02em;
    color: #000000;
}
.um-logo span {
    color: #DC2626;
}</w:t>
      </w:r>
    </w:p>
    <w:p>
      <w:pPr>
        <w:spacing w:after="200"/>
      </w:pPr>
    </w:p>
    <w:p>
      <w:pPr>
        <w:pStyle w:val="Heading2"/>
      </w:pPr>
      <w:r>
        <w:t xml:space="preserve">HTML</w:t>
      </w:r>
    </w:p>
    <w:p>
      <w:pPr>
        <w:shd w:fill="F5F5F5" w:val="clear"/>
        <w:spacing w:after="200"/>
      </w:pPr>
      <w:r>
        <w:rPr>
          <w:rFonts w:ascii="Courier New" w:cs="Courier New" w:eastAsia="Courier New" w:hAnsi="Courier New"/>
          <w:sz w:val="20"/>
          <w:szCs w:val="20"/>
        </w:rPr>
        <w:t xml:space="preserve">&lt;div class="um-logo"&gt;ultimamilla&lt;span&gt;.&lt;/span&gt;com&lt;span&gt;.&lt;/span&gt;ar&lt;/div&gt;</w:t>
      </w:r>
    </w:p>
    <w:p>
      <w:pPr>
        <w:spacing w:after="200"/>
      </w:pPr>
    </w:p>
    <w:p>
      <w:pPr>
        <w:pStyle w:val="Heading2"/>
      </w:pPr>
      <w:r>
        <w:t xml:space="preserve">Favicon HTML</w:t>
      </w:r>
    </w:p>
    <w:p>
      <w:pPr>
        <w:shd w:fill="F5F5F5" w:val="clear"/>
      </w:pPr>
      <w:r>
        <w:rPr>
          <w:rFonts w:ascii="Courier New" w:cs="Courier New" w:eastAsia="Courier New" w:hAnsi="Courier New"/>
          <w:sz w:val="20"/>
          <w:szCs w:val="20"/>
        </w:rPr>
        <w:t xml:space="preserve">&lt;link rel="icon" type="image/svg+xml" href="/favicon.svg"&gt;
&lt;link rel="apple-touch-icon" href="/apple-touch-icon.png"&gt;</w:t>
      </w:r>
    </w:p>
    <w:p>
      <w:r>
        <w:br w:type="page"/>
      </w:r>
    </w:p>
    <w:p>
      <w:pPr>
        <w:spacing w:after="400"/>
      </w:pPr>
    </w:p>
    <w:p>
      <w:pPr>
        <w:spacing w:after="400"/>
      </w:pPr>
    </w:p>
    <w:p>
      <w:pPr>
        <w:jc w:val="center"/>
      </w:pPr>
      <w:r>
        <w:rPr>
          <w:rFonts w:ascii="Arial" w:cs="Arial" w:eastAsia="Arial" w:hAnsi="Arial"/>
          <w:b/>
          <w:bCs/>
          <w:sz w:val="72"/>
          <w:szCs w:val="72"/>
        </w:rPr>
        <w:t xml:space="preserve">ultimamilla</w:t>
      </w:r>
      <w:r>
        <w:rPr>
          <w:rFonts w:ascii="Arial" w:cs="Arial" w:eastAsia="Arial" w:hAnsi="Arial"/>
          <w:b/>
          <w:bCs/>
          <w:color w:val="DC2626"/>
          <w:sz w:val="72"/>
          <w:szCs w:val="72"/>
        </w:rPr>
        <w:t xml:space="preserve">.</w:t>
      </w:r>
      <w:r>
        <w:rPr>
          <w:rFonts w:ascii="Arial" w:cs="Arial" w:eastAsia="Arial" w:hAnsi="Arial"/>
          <w:b/>
          <w:bCs/>
          <w:sz w:val="72"/>
          <w:szCs w:val="72"/>
        </w:rPr>
        <w:t xml:space="preserve">com</w:t>
      </w:r>
      <w:r>
        <w:rPr>
          <w:rFonts w:ascii="Arial" w:cs="Arial" w:eastAsia="Arial" w:hAnsi="Arial"/>
          <w:b/>
          <w:bCs/>
          <w:color w:val="DC2626"/>
          <w:sz w:val="72"/>
          <w:szCs w:val="72"/>
        </w:rPr>
        <w:t xml:space="preserve">.</w:t>
      </w:r>
      <w:r>
        <w:rPr>
          <w:rFonts w:ascii="Arial" w:cs="Arial" w:eastAsia="Arial" w:hAnsi="Arial"/>
          <w:b/>
          <w:bCs/>
          <w:sz w:val="72"/>
          <w:szCs w:val="72"/>
        </w:rPr>
        <w:t xml:space="preserve">ar</w:t>
      </w:r>
    </w:p>
    <w:p>
      <w:pPr>
        <w:spacing w:after="400"/>
      </w:pPr>
    </w:p>
    <w:p>
      <w:pPr>
        <w:jc w:val="center"/>
      </w:pPr>
      <w:r>
        <w:rPr>
          <w:color w:val="666666"/>
          <w:sz w:val="24"/>
          <w:szCs w:val="24"/>
        </w:rPr>
        <w:t xml:space="preserve">Manual de Marca v1.0</w:t>
      </w:r>
    </w:p>
    <w:p>
      <w:pPr>
        <w:jc w:val="center"/>
      </w:pPr>
      <w:r>
        <w:rPr>
          <w:color w:val="666666"/>
          <w:sz w:val="20"/>
          <w:szCs w:val="20"/>
        </w:rPr>
        <w:t xml:space="preserve">© 2026 Última Milla S.A. — Todos los derechos reservados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0000"/>
      <w:sz w:val="48"/>
      <w:szCs w:val="48"/>
    </w:rPr>
  </w:style>
  <w:style w:type="paragraph" w:styleId="Heading2">
    <w:name w:val="Heading 2"/>
    <w:basedOn w:val="Normal"/>
    <w:next w:val="Normal"/>
    <w:qFormat/>
    <w:pPr>
      <w:spacing w:before="300" w:after="150"/>
      <w:outlineLvl w:val="1"/>
    </w:pPr>
    <w:rPr>
      <w:rFonts w:ascii="Arial" w:cs="Arial" w:eastAsia="Arial" w:hAnsi="Arial"/>
      <w:b/>
      <w:bCs/>
      <w:color w:val="000000"/>
      <w:sz w:val="32"/>
      <w:szCs w:val="32"/>
    </w:rPr>
  </w:style>
  <w:style w:type="paragraph" w:styleId="Heading3">
    <w:name w:val="Heading 3"/>
    <w:basedOn w:val="Normal"/>
    <w:next w:val="Normal"/>
    <w:qFormat/>
    <w:pPr>
      <w:spacing w:before="200" w:after="10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2026-01-28T15:25:09.570Z</dcterms:created>
  <dcterms:modified xsi:type="dcterms:W3CDTF">2026-01-28T15:25:09.570Z</dcterms:modified>
</cp:coreProperties>
</file>

<file path=docProps/custom.xml><?xml version="1.0" encoding="utf-8"?>
<Properties xmlns="http://schemas.openxmlformats.org/officeDocument/2006/custom-properties" xmlns:vt="http://schemas.openxmlformats.org/officeDocument/2006/docPropsVTypes"/>
</file>