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931385" cy="2052638"/>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31385"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hd w:fill="ffffff" w:val="clear"/>
        <w:spacing w:after="40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04">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b w:val="1"/>
          <w:bCs w:val="1"/>
          <w:color w:val="282b2d"/>
          <w:sz w:val="20"/>
          <w:szCs w:val="20"/>
          <w:rtl w:val="0"/>
        </w:rPr>
        <w:t xml:space="preserve">FUNGOXAN</w:t>
      </w:r>
      <w:r w:rsidDel="00000000" w:rsidR="00000000" w:rsidRPr="00000000">
        <w:rPr>
          <w:rFonts w:ascii="Montserrat" w:cs="Montserrat" w:eastAsia="Montserrat" w:hAnsi="Montserrat"/>
          <w:b w:val="1"/>
          <w:bCs w:val="1"/>
          <w:color w:val="606166"/>
          <w:sz w:val="20"/>
          <w:szCs w:val="20"/>
          <w:rtl w:val="0"/>
        </w:rPr>
        <w:t xml:space="preserve"> </w:t>
      </w:r>
      <w:r w:rsidDel="00000000" w:rsidR="00000000" w:rsidRPr="00000000">
        <w:rPr>
          <w:rFonts w:ascii="Montserrat" w:cs="Montserrat" w:eastAsia="Montserrat" w:hAnsi="Montserrat"/>
          <w:color w:val="606166"/>
          <w:sz w:val="20"/>
          <w:szCs w:val="20"/>
          <w:rtl w:val="0"/>
        </w:rPr>
        <w:t xml:space="preserve">Es un funguicida sistémico que se traslada por el interior del vegetal y puede ser aplicado tanto por pulverización foliar como por riego.</w:t>
        <w:br w:type="textWrapping"/>
        <w:t xml:space="preserve">Ejerce una acción preventiva, impidiendo la infección como así también en forma curativa interfiriendo en el crecimiento y desarrollo del hongo. Su preexistencia en forma activa dentro del vegetal es de 2 a 3 semanas.</w:t>
      </w:r>
    </w:p>
    <w:p w:rsidR="00000000" w:rsidDel="00000000" w:rsidP="00000000" w:rsidRDefault="00000000" w:rsidRPr="00000000" w14:paraId="00000005">
      <w:pPr>
        <w:shd w:fill="ffffff" w:val="clear"/>
        <w:spacing w:after="400" w:line="240" w:lineRule="auto"/>
        <w:rPr>
          <w:rFonts w:ascii="Montserrat" w:cs="Montserrat" w:eastAsia="Montserrat" w:hAnsi="Montserrat"/>
          <w:color w:val="282b2d"/>
          <w:sz w:val="20"/>
          <w:szCs w:val="20"/>
        </w:rPr>
      </w:pPr>
      <w:r w:rsidDel="00000000" w:rsidR="00000000" w:rsidRPr="00000000">
        <w:rPr>
          <w:rFonts w:ascii="Montserrat" w:cs="Montserrat" w:eastAsia="Montserrat" w:hAnsi="Montserrat"/>
          <w:color w:val="282b2d"/>
          <w:sz w:val="20"/>
          <w:szCs w:val="20"/>
          <w:rtl w:val="0"/>
        </w:rPr>
        <w:t xml:space="preserve">FUNGOXAN</w:t>
      </w:r>
      <w:r w:rsidDel="00000000" w:rsidR="00000000" w:rsidRPr="00000000">
        <w:rPr>
          <w:rFonts w:ascii="Montserrat" w:cs="Montserrat" w:eastAsia="Montserrat" w:hAnsi="Montserrat"/>
          <w:color w:val="606166"/>
          <w:sz w:val="20"/>
          <w:szCs w:val="20"/>
          <w:rtl w:val="0"/>
        </w:rPr>
        <w:t xml:space="preserve"> Controla enfermedades en frutales, cítricos y ornamentales</w:t>
      </w:r>
      <w:r w:rsidDel="00000000" w:rsidR="00000000" w:rsidRPr="00000000">
        <w:rPr>
          <w:rtl w:val="0"/>
        </w:rPr>
      </w:r>
    </w:p>
    <w:p w:rsidR="00000000" w:rsidDel="00000000" w:rsidP="00000000" w:rsidRDefault="00000000" w:rsidRPr="00000000" w14:paraId="0000000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Funguicida </w:t>
      </w:r>
    </w:p>
    <w:p w:rsidR="00000000" w:rsidDel="00000000" w:rsidP="00000000" w:rsidRDefault="00000000" w:rsidRPr="00000000" w14:paraId="00000007">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Suspensión concentrada </w:t>
      </w:r>
    </w:p>
    <w:p w:rsidR="00000000" w:rsidDel="00000000" w:rsidP="00000000" w:rsidRDefault="00000000" w:rsidRPr="00000000" w14:paraId="0000000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Carbenzadim 50%</w:t>
      </w:r>
    </w:p>
    <w:p w:rsidR="00000000" w:rsidDel="00000000" w:rsidP="00000000" w:rsidRDefault="00000000" w:rsidRPr="00000000" w14:paraId="00000009">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Sarna, torque, </w:t>
      </w:r>
      <w:r w:rsidDel="00000000" w:rsidR="00000000" w:rsidRPr="00000000">
        <w:rPr>
          <w:rFonts w:ascii="Montserrat" w:cs="Montserrat" w:eastAsia="Montserrat" w:hAnsi="Montserrat"/>
          <w:color w:val="282b2d"/>
          <w:sz w:val="20"/>
          <w:szCs w:val="20"/>
          <w:rtl w:val="0"/>
        </w:rPr>
        <w:t xml:space="preserve">sclerotinia sclerotiorum, podredumbre gris, fusariosis, podredumbre de pimpollos, oidio, penicillium spp., rhizoctonia spp.</w:t>
      </w:r>
      <w:r w:rsidDel="00000000" w:rsidR="00000000" w:rsidRPr="00000000">
        <w:rPr>
          <w:rtl w:val="0"/>
        </w:rPr>
      </w:r>
    </w:p>
    <w:p w:rsidR="00000000" w:rsidDel="00000000" w:rsidP="00000000" w:rsidRDefault="00000000" w:rsidRPr="00000000" w14:paraId="0000000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30 cc.</w:t>
      </w:r>
    </w:p>
    <w:p w:rsidR="00000000" w:rsidDel="00000000" w:rsidP="00000000" w:rsidRDefault="00000000" w:rsidRPr="00000000" w14:paraId="0000000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$5820</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1905603" cy="2230138"/>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905603" cy="22301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40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0F">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b w:val="1"/>
          <w:bCs w:val="1"/>
          <w:color w:val="282b2d"/>
          <w:sz w:val="20"/>
          <w:szCs w:val="20"/>
          <w:rtl w:val="0"/>
        </w:rPr>
        <w:t xml:space="preserve">GlacoXAN E</w:t>
      </w:r>
      <w:r w:rsidDel="00000000" w:rsidR="00000000" w:rsidRPr="00000000">
        <w:rPr>
          <w:rFonts w:ascii="Montserrat" w:cs="Montserrat" w:eastAsia="Montserrat" w:hAnsi="Montserrat"/>
          <w:color w:val="282b2d"/>
          <w:sz w:val="20"/>
          <w:szCs w:val="20"/>
          <w:rtl w:val="0"/>
        </w:rPr>
        <w:t xml:space="preserve"> </w:t>
      </w:r>
      <w:r w:rsidDel="00000000" w:rsidR="00000000" w:rsidRPr="00000000">
        <w:rPr>
          <w:rFonts w:ascii="Montserrat" w:cs="Montserrat" w:eastAsia="Montserrat" w:hAnsi="Montserrat"/>
          <w:color w:val="606166"/>
          <w:sz w:val="20"/>
          <w:szCs w:val="20"/>
          <w:rtl w:val="0"/>
        </w:rPr>
        <w:t xml:space="preserve">es un producto insecticida de amplio espectro especialmente indicado para eliminar hormigas y grillotopo. Sus principios activos actúan por contacto, inhalación e ingestión, manteniendo en el terreno una actividad y acción residual prolongada.</w:t>
      </w:r>
    </w:p>
    <w:p w:rsidR="00000000" w:rsidDel="00000000" w:rsidP="00000000" w:rsidRDefault="00000000" w:rsidRPr="00000000" w14:paraId="00000010">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282b2d"/>
          <w:sz w:val="20"/>
          <w:szCs w:val="20"/>
          <w:rtl w:val="0"/>
        </w:rPr>
        <w:t xml:space="preserve">Dosis Media:</w:t>
      </w:r>
      <w:r w:rsidDel="00000000" w:rsidR="00000000" w:rsidRPr="00000000">
        <w:rPr>
          <w:rFonts w:ascii="Montserrat" w:cs="Montserrat" w:eastAsia="Montserrat" w:hAnsi="Montserrat"/>
          <w:color w:val="606166"/>
          <w:sz w:val="20"/>
          <w:szCs w:val="20"/>
          <w:rtl w:val="0"/>
        </w:rPr>
        <w:t xml:space="preserve"> 10 ml / 1 lts. de agua</w:t>
      </w:r>
    </w:p>
    <w:p w:rsidR="00000000" w:rsidDel="00000000" w:rsidP="00000000" w:rsidRDefault="00000000" w:rsidRPr="00000000" w14:paraId="00000011">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Insecticida hormiguicida</w:t>
      </w:r>
    </w:p>
    <w:p w:rsidR="00000000" w:rsidDel="00000000" w:rsidP="00000000" w:rsidRDefault="00000000" w:rsidRPr="00000000" w14:paraId="0000001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Suspensión concentrada </w:t>
      </w:r>
    </w:p>
    <w:p w:rsidR="00000000" w:rsidDel="00000000" w:rsidP="00000000" w:rsidRDefault="00000000" w:rsidRPr="00000000" w14:paraId="0000001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Deltrametina 1%</w:t>
      </w:r>
    </w:p>
    <w:p w:rsidR="00000000" w:rsidDel="00000000" w:rsidP="00000000" w:rsidRDefault="00000000" w:rsidRPr="00000000" w14:paraId="00000014">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w:t>
      </w:r>
      <w:r w:rsidDel="00000000" w:rsidR="00000000" w:rsidRPr="00000000">
        <w:rPr>
          <w:rFonts w:ascii="Montserrat" w:cs="Montserrat" w:eastAsia="Montserrat" w:hAnsi="Montserrat"/>
          <w:color w:val="282b2d"/>
          <w:sz w:val="20"/>
          <w:szCs w:val="20"/>
          <w:rtl w:val="0"/>
        </w:rPr>
        <w:t xml:space="preserve">Hormiga negra común, hormiga negra del sud, hormiga colorada, hormiga minera, hormiga isaú, hormiga invasora, hormiga de fuego, hormiga carpintera, grillo topo</w:t>
      </w:r>
      <w:r w:rsidDel="00000000" w:rsidR="00000000" w:rsidRPr="00000000">
        <w:rPr>
          <w:rtl w:val="0"/>
        </w:rPr>
      </w:r>
    </w:p>
    <w:p w:rsidR="00000000" w:rsidDel="00000000" w:rsidP="00000000" w:rsidRDefault="00000000" w:rsidRPr="00000000" w14:paraId="00000015">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60 cc.</w:t>
      </w:r>
    </w:p>
    <w:p w:rsidR="00000000" w:rsidDel="00000000" w:rsidP="00000000" w:rsidRDefault="00000000" w:rsidRPr="00000000" w14:paraId="0000001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$4850</w:t>
      </w:r>
    </w:p>
    <w:p w:rsidR="00000000" w:rsidDel="00000000" w:rsidP="00000000" w:rsidRDefault="00000000" w:rsidRPr="00000000" w14:paraId="00000017">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1681163" cy="2332891"/>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681163" cy="233289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spacing w:after="40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1A">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b w:val="1"/>
          <w:bCs w:val="1"/>
          <w:color w:val="282b2d"/>
          <w:sz w:val="20"/>
          <w:szCs w:val="20"/>
          <w:rtl w:val="0"/>
        </w:rPr>
        <w:t xml:space="preserve">GlacoXAN H</w:t>
      </w:r>
      <w:r w:rsidDel="00000000" w:rsidR="00000000" w:rsidRPr="00000000">
        <w:rPr>
          <w:rFonts w:ascii="Montserrat" w:cs="Montserrat" w:eastAsia="Montserrat" w:hAnsi="Montserrat"/>
          <w:color w:val="282b2d"/>
          <w:sz w:val="20"/>
          <w:szCs w:val="20"/>
          <w:rtl w:val="0"/>
        </w:rPr>
        <w:t xml:space="preserve"> </w:t>
      </w:r>
      <w:r w:rsidDel="00000000" w:rsidR="00000000" w:rsidRPr="00000000">
        <w:rPr>
          <w:rFonts w:ascii="Montserrat" w:cs="Montserrat" w:eastAsia="Montserrat" w:hAnsi="Montserrat"/>
          <w:color w:val="606166"/>
          <w:sz w:val="20"/>
          <w:szCs w:val="20"/>
          <w:rtl w:val="0"/>
        </w:rPr>
        <w:t xml:space="preserve">es un hormiguicida que actúa por contacto, inhalación e ingestión, otorgando una adecuada residualidad.</w:t>
      </w:r>
    </w:p>
    <w:p w:rsidR="00000000" w:rsidDel="00000000" w:rsidP="00000000" w:rsidRDefault="00000000" w:rsidRPr="00000000" w14:paraId="0000001B">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606166"/>
          <w:sz w:val="20"/>
          <w:szCs w:val="20"/>
          <w:rtl w:val="0"/>
        </w:rPr>
        <w:t xml:space="preserve">El modo de acción ralentizado del principio activo de GLACOXAN H permite que la hormiga entre en contacto con el producto sin morir de forma inmediata, logrando que traslade y disperse el producto hacia el interior del hormiguero.</w:t>
      </w:r>
    </w:p>
    <w:p w:rsidR="00000000" w:rsidDel="00000000" w:rsidP="00000000" w:rsidRDefault="00000000" w:rsidRPr="00000000" w14:paraId="0000001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Insecticida hormiguicida</w:t>
      </w:r>
    </w:p>
    <w:p w:rsidR="00000000" w:rsidDel="00000000" w:rsidP="00000000" w:rsidRDefault="00000000" w:rsidRPr="00000000" w14:paraId="0000001D">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Polvo seco</w:t>
      </w:r>
    </w:p>
    <w:p w:rsidR="00000000" w:rsidDel="00000000" w:rsidP="00000000" w:rsidRDefault="00000000" w:rsidRPr="00000000" w14:paraId="0000001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w:t>
      </w:r>
      <w:r w:rsidDel="00000000" w:rsidR="00000000" w:rsidRPr="00000000">
        <w:rPr>
          <w:rFonts w:ascii="Montserrat" w:cs="Montserrat" w:eastAsia="Montserrat" w:hAnsi="Montserrat"/>
          <w:color w:val="282b2d"/>
          <w:sz w:val="20"/>
          <w:szCs w:val="20"/>
          <w:rtl w:val="0"/>
        </w:rPr>
        <w:t xml:space="preserve">Imidacloprid 0,25%</w:t>
      </w:r>
      <w:r w:rsidDel="00000000" w:rsidR="00000000" w:rsidRPr="00000000">
        <w:rPr>
          <w:rtl w:val="0"/>
        </w:rPr>
      </w:r>
    </w:p>
    <w:p w:rsidR="00000000" w:rsidDel="00000000" w:rsidP="00000000" w:rsidRDefault="00000000" w:rsidRPr="00000000" w14:paraId="0000001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w:t>
      </w:r>
      <w:r w:rsidDel="00000000" w:rsidR="00000000" w:rsidRPr="00000000">
        <w:rPr>
          <w:rFonts w:ascii="Montserrat" w:cs="Montserrat" w:eastAsia="Montserrat" w:hAnsi="Montserrat"/>
          <w:color w:val="282b2d"/>
          <w:sz w:val="20"/>
          <w:szCs w:val="20"/>
          <w:rtl w:val="0"/>
        </w:rPr>
        <w:t xml:space="preserve">hormiga negra común, hormiga negra del sud, hormiga colorada, hormiga minera, hormiga isaú, hormiga invasora, hormiga de fuego, hormiga carpintera, grillo topo</w:t>
      </w:r>
      <w:r w:rsidDel="00000000" w:rsidR="00000000" w:rsidRPr="00000000">
        <w:rPr>
          <w:rtl w:val="0"/>
        </w:rPr>
      </w:r>
    </w:p>
    <w:p w:rsidR="00000000" w:rsidDel="00000000" w:rsidP="00000000" w:rsidRDefault="00000000" w:rsidRPr="00000000" w14:paraId="0000002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250 grs.</w:t>
      </w:r>
    </w:p>
    <w:p w:rsidR="00000000" w:rsidDel="00000000" w:rsidP="00000000" w:rsidRDefault="00000000" w:rsidRPr="00000000" w14:paraId="00000021">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$5820</w:t>
      </w:r>
    </w:p>
    <w:p w:rsidR="00000000" w:rsidDel="00000000" w:rsidP="00000000" w:rsidRDefault="00000000" w:rsidRPr="00000000" w14:paraId="00000022">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3">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4">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5">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6">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7">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1968318" cy="2233613"/>
            <wp:effectExtent b="0" l="0" r="0" t="0"/>
            <wp:docPr id="1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968318"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40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2A">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606166"/>
          <w:sz w:val="20"/>
          <w:szCs w:val="20"/>
          <w:rtl w:val="0"/>
        </w:rPr>
        <w:t xml:space="preserve">Es un insecticida piretroide que actúa por contacto e ingestión para el control de insectos, fundamentalmente masticadores y chupadores. Además posee acción de repelencia y larga acción residual; es estable a la luz, posee poca solubilidad en agua y no se acumula en el suelo.</w:t>
      </w:r>
    </w:p>
    <w:p w:rsidR="00000000" w:rsidDel="00000000" w:rsidP="00000000" w:rsidRDefault="00000000" w:rsidRPr="00000000" w14:paraId="0000002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Insecticida </w:t>
      </w:r>
    </w:p>
    <w:p w:rsidR="00000000" w:rsidDel="00000000" w:rsidP="00000000" w:rsidRDefault="00000000" w:rsidRPr="00000000" w14:paraId="0000002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Concentrado emulsionable</w:t>
      </w:r>
      <w:r w:rsidDel="00000000" w:rsidR="00000000" w:rsidRPr="00000000">
        <w:rPr>
          <w:rtl w:val="0"/>
        </w:rPr>
      </w:r>
    </w:p>
    <w:p w:rsidR="00000000" w:rsidDel="00000000" w:rsidP="00000000" w:rsidRDefault="00000000" w:rsidRPr="00000000" w14:paraId="0000002D">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Cipermetrina 12,5 g</w:t>
      </w:r>
    </w:p>
    <w:p w:rsidR="00000000" w:rsidDel="00000000" w:rsidP="00000000" w:rsidRDefault="00000000" w:rsidRPr="00000000" w14:paraId="0000002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w:t>
      </w:r>
      <w:r w:rsidDel="00000000" w:rsidR="00000000" w:rsidRPr="00000000">
        <w:rPr>
          <w:rFonts w:ascii="Montserrat" w:cs="Montserrat" w:eastAsia="Montserrat" w:hAnsi="Montserrat"/>
          <w:color w:val="282b2d"/>
          <w:sz w:val="20"/>
          <w:szCs w:val="20"/>
          <w:rtl w:val="0"/>
        </w:rPr>
        <w:t xml:space="preserve">Polilla del tomate, gusano del duraznero, gusano de la pera y la manzana, bicho canasto o de cesto, pulgón lanígero, bicho quemador, vaquita del olmo</w:t>
      </w:r>
      <w:r w:rsidDel="00000000" w:rsidR="00000000" w:rsidRPr="00000000">
        <w:rPr>
          <w:rtl w:val="0"/>
        </w:rPr>
      </w:r>
    </w:p>
    <w:p w:rsidR="00000000" w:rsidDel="00000000" w:rsidP="00000000" w:rsidRDefault="00000000" w:rsidRPr="00000000" w14:paraId="0000002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30 cc.</w:t>
      </w:r>
    </w:p>
    <w:p w:rsidR="00000000" w:rsidDel="00000000" w:rsidP="00000000" w:rsidRDefault="00000000" w:rsidRPr="00000000" w14:paraId="0000003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$5820</w:t>
      </w:r>
    </w:p>
    <w:p w:rsidR="00000000" w:rsidDel="00000000" w:rsidP="00000000" w:rsidRDefault="00000000" w:rsidRPr="00000000" w14:paraId="00000031">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1943002" cy="2224342"/>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943002" cy="222434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40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34">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b w:val="1"/>
          <w:bCs w:val="1"/>
          <w:color w:val="282b2d"/>
          <w:sz w:val="20"/>
          <w:szCs w:val="20"/>
          <w:rtl w:val="0"/>
        </w:rPr>
        <w:t xml:space="preserve">GLACOXAN D-SIST</w:t>
      </w:r>
      <w:r w:rsidDel="00000000" w:rsidR="00000000" w:rsidRPr="00000000">
        <w:rPr>
          <w:rFonts w:ascii="Montserrat" w:cs="Montserrat" w:eastAsia="Montserrat" w:hAnsi="Montserrat"/>
          <w:color w:val="606166"/>
          <w:sz w:val="20"/>
          <w:szCs w:val="20"/>
          <w:rtl w:val="0"/>
        </w:rPr>
        <w:t xml:space="preserve">, es un insecticida organofosforado sistémico, que actúa por contacto e ingestión tanto de partes del vegetal tratado como de los jugos succionados en el caso de insectos chupadores.</w:t>
      </w:r>
    </w:p>
    <w:p w:rsidR="00000000" w:rsidDel="00000000" w:rsidP="00000000" w:rsidRDefault="00000000" w:rsidRPr="00000000" w14:paraId="00000035">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606166"/>
          <w:sz w:val="20"/>
          <w:szCs w:val="20"/>
          <w:rtl w:val="0"/>
        </w:rPr>
        <w:t xml:space="preserve">Se traslada por el xilema de la planta y se distribuye por todo el vegetal. Puede aplicarse por pulverizaciones sobre el follaje o incorporarlo al suelo, ya que es absorbido por las raíces y transportado por la corriente ascendente de savia, difundiéndose por toda la</w:t>
        <w:br w:type="textWrapping"/>
        <w:t xml:space="preserve">planta.</w:t>
      </w:r>
    </w:p>
    <w:p w:rsidR="00000000" w:rsidDel="00000000" w:rsidP="00000000" w:rsidRDefault="00000000" w:rsidRPr="00000000" w14:paraId="0000003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Insecticida acaricida sistémico</w:t>
      </w:r>
    </w:p>
    <w:p w:rsidR="00000000" w:rsidDel="00000000" w:rsidP="00000000" w:rsidRDefault="00000000" w:rsidRPr="00000000" w14:paraId="00000037">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Concentrado líquido emulsionado </w:t>
      </w:r>
      <w:r w:rsidDel="00000000" w:rsidR="00000000" w:rsidRPr="00000000">
        <w:rPr>
          <w:rtl w:val="0"/>
        </w:rPr>
      </w:r>
    </w:p>
    <w:p w:rsidR="00000000" w:rsidDel="00000000" w:rsidP="00000000" w:rsidRDefault="00000000" w:rsidRPr="00000000" w14:paraId="0000003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Dimetoato 7,5 g</w:t>
      </w:r>
    </w:p>
    <w:p w:rsidR="00000000" w:rsidDel="00000000" w:rsidP="00000000" w:rsidRDefault="00000000" w:rsidRPr="00000000" w14:paraId="00000039">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w:t>
      </w:r>
      <w:r w:rsidDel="00000000" w:rsidR="00000000" w:rsidRPr="00000000">
        <w:rPr>
          <w:rFonts w:ascii="Montserrat" w:cs="Montserrat" w:eastAsia="Montserrat" w:hAnsi="Montserrat"/>
          <w:color w:val="282b2d"/>
          <w:sz w:val="20"/>
          <w:szCs w:val="20"/>
          <w:rtl w:val="0"/>
        </w:rPr>
        <w:t xml:space="preserve">Cochinilla roja australiana, cochinilla coma o serpeta, cochinilla del Delta, mosca de la fruta, pulgón negro de los citrus, arañuela parda, arañuela roja europea, gusano de la pera y la manzana, psílido del peral, pulgón lanígero, pulgón verde, trips del peral, pulgón negro, pulgón del duraznero y las hortalizas, pulgón verde del repollo, pulgón verde de la papa, trips de la cebolla, trips de los porotos, trips del tomate</w:t>
      </w:r>
      <w:r w:rsidDel="00000000" w:rsidR="00000000" w:rsidRPr="00000000">
        <w:rPr>
          <w:rtl w:val="0"/>
        </w:rPr>
      </w:r>
    </w:p>
    <w:p w:rsidR="00000000" w:rsidDel="00000000" w:rsidP="00000000" w:rsidRDefault="00000000" w:rsidRPr="00000000" w14:paraId="0000003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30 cc. y 60 cc.</w:t>
      </w:r>
    </w:p>
    <w:p w:rsidR="00000000" w:rsidDel="00000000" w:rsidP="00000000" w:rsidRDefault="00000000" w:rsidRPr="00000000" w14:paraId="0000003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$5820 (30 cc.) $9700 (60 cc.)</w:t>
      </w:r>
    </w:p>
    <w:p w:rsidR="00000000" w:rsidDel="00000000" w:rsidP="00000000" w:rsidRDefault="00000000" w:rsidRPr="00000000" w14:paraId="0000003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1957388" cy="2205507"/>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957388" cy="220550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40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3E">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b w:val="1"/>
          <w:bCs w:val="1"/>
          <w:color w:val="282b2d"/>
          <w:sz w:val="20"/>
          <w:szCs w:val="20"/>
          <w:rtl w:val="0"/>
        </w:rPr>
        <w:t xml:space="preserve">GlacoXAN AVAM</w:t>
      </w:r>
      <w:r w:rsidDel="00000000" w:rsidR="00000000" w:rsidRPr="00000000">
        <w:rPr>
          <w:rFonts w:ascii="Montserrat" w:cs="Montserrat" w:eastAsia="Montserrat" w:hAnsi="Montserrat"/>
          <w:color w:val="606166"/>
          <w:sz w:val="20"/>
          <w:szCs w:val="20"/>
          <w:rtl w:val="0"/>
        </w:rPr>
        <w:t xml:space="preserve"> es un insecticida: acaricida que actúa por ingestión y por contacto directo y de movimiento translaminar. Actúa en forma curativa y preventiva. Contola ácaros e insectos (estados adultos e inmaduros). Es de acción lenta y demora entre 3 y 7 días, dependiendo de la temperatura, para alcanzar la mortalidad máxima, si bien el insecto durante este período ya no se alimenta, No requiere el agregado de adherentes o surfactantes. Puede utilizarse </w:t>
      </w:r>
      <w:r w:rsidDel="00000000" w:rsidR="00000000" w:rsidRPr="00000000">
        <w:rPr>
          <w:rFonts w:ascii="Montserrat" w:cs="Montserrat" w:eastAsia="Montserrat" w:hAnsi="Montserrat"/>
          <w:color w:val="282b2d"/>
          <w:sz w:val="20"/>
          <w:szCs w:val="20"/>
          <w:rtl w:val="0"/>
        </w:rPr>
        <w:t xml:space="preserve">Glacoxan Oil</w:t>
      </w:r>
      <w:r w:rsidDel="00000000" w:rsidR="00000000" w:rsidRPr="00000000">
        <w:rPr>
          <w:rFonts w:ascii="Montserrat" w:cs="Montserrat" w:eastAsia="Montserrat" w:hAnsi="Montserrat"/>
          <w:color w:val="606166"/>
          <w:sz w:val="20"/>
          <w:szCs w:val="20"/>
          <w:rtl w:val="0"/>
        </w:rPr>
        <w:t xml:space="preserve"> cuando se apliquen Cítricos y Peras.</w:t>
      </w:r>
    </w:p>
    <w:p w:rsidR="00000000" w:rsidDel="00000000" w:rsidP="00000000" w:rsidRDefault="00000000" w:rsidRPr="00000000" w14:paraId="0000003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Insecticida acaricida </w:t>
      </w:r>
    </w:p>
    <w:p w:rsidR="00000000" w:rsidDel="00000000" w:rsidP="00000000" w:rsidRDefault="00000000" w:rsidRPr="00000000" w14:paraId="0000004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Concentrado emulsionable </w:t>
      </w:r>
      <w:r w:rsidDel="00000000" w:rsidR="00000000" w:rsidRPr="00000000">
        <w:rPr>
          <w:rtl w:val="0"/>
        </w:rPr>
      </w:r>
    </w:p>
    <w:p w:rsidR="00000000" w:rsidDel="00000000" w:rsidP="00000000" w:rsidRDefault="00000000" w:rsidRPr="00000000" w14:paraId="00000041">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w:t>
      </w:r>
      <w:r w:rsidDel="00000000" w:rsidR="00000000" w:rsidRPr="00000000">
        <w:rPr>
          <w:rFonts w:ascii="Montserrat" w:cs="Montserrat" w:eastAsia="Montserrat" w:hAnsi="Montserrat"/>
          <w:color w:val="282b2d"/>
          <w:sz w:val="20"/>
          <w:szCs w:val="20"/>
          <w:rtl w:val="0"/>
        </w:rPr>
        <w:t xml:space="preserve">Abamectina: mezcla de &gt;80% avermectina B1a: (5-0-desmetil avermectina A1a) y &lt;20% avermectina B1b:(5-0-desmetil-25-des (1-metilpropil)-25 (1metiletil) avermectina A1a) 0,75 g</w:t>
      </w:r>
      <w:r w:rsidDel="00000000" w:rsidR="00000000" w:rsidRPr="00000000">
        <w:rPr>
          <w:rtl w:val="0"/>
        </w:rPr>
      </w:r>
    </w:p>
    <w:p w:rsidR="00000000" w:rsidDel="00000000" w:rsidP="00000000" w:rsidRDefault="00000000" w:rsidRPr="00000000" w14:paraId="0000004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M</w:t>
      </w:r>
      <w:r w:rsidDel="00000000" w:rsidR="00000000" w:rsidRPr="00000000">
        <w:rPr>
          <w:rFonts w:ascii="Montserrat" w:cs="Montserrat" w:eastAsia="Montserrat" w:hAnsi="Montserrat"/>
          <w:color w:val="282b2d"/>
          <w:sz w:val="20"/>
          <w:szCs w:val="20"/>
          <w:rtl w:val="0"/>
        </w:rPr>
        <w:t xml:space="preserve">inadores de hoja, Arañuela roja común, Arañuela roja europea, Arañuela parda, Acaro del bronceado, Acaro del tostado, Acaro de la yema, Polilla del tomate, Psilido del Peral</w:t>
      </w:r>
      <w:r w:rsidDel="00000000" w:rsidR="00000000" w:rsidRPr="00000000">
        <w:rPr>
          <w:rtl w:val="0"/>
        </w:rPr>
      </w:r>
    </w:p>
    <w:p w:rsidR="00000000" w:rsidDel="00000000" w:rsidP="00000000" w:rsidRDefault="00000000" w:rsidRPr="00000000" w14:paraId="0000004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20 cc.</w:t>
      </w:r>
    </w:p>
    <w:p w:rsidR="00000000" w:rsidDel="00000000" w:rsidP="00000000" w:rsidRDefault="00000000" w:rsidRPr="00000000" w14:paraId="00000044">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$7760 </w:t>
      </w:r>
    </w:p>
    <w:p w:rsidR="00000000" w:rsidDel="00000000" w:rsidP="00000000" w:rsidRDefault="00000000" w:rsidRPr="00000000" w14:paraId="00000045">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6">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7">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8">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A">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B">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C">
      <w:pPr>
        <w:shd w:fill="ffffff" w:val="clear"/>
        <w:spacing w:after="400" w:line="240" w:lineRule="auto"/>
        <w:rPr>
          <w:color w:val="606166"/>
          <w:sz w:val="27"/>
          <w:szCs w:val="27"/>
        </w:rPr>
      </w:pPr>
      <w:r w:rsidDel="00000000" w:rsidR="00000000" w:rsidRPr="00000000">
        <w:rPr>
          <w:color w:val="606166"/>
          <w:sz w:val="27"/>
          <w:szCs w:val="27"/>
        </w:rPr>
        <w:drawing>
          <wp:inline distB="114300" distT="114300" distL="114300" distR="114300">
            <wp:extent cx="1843473" cy="212642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43473" cy="21264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after="400" w:line="240" w:lineRule="auto"/>
        <w:rPr>
          <w:rFonts w:ascii="Montserrat" w:cs="Montserrat" w:eastAsia="Montserrat" w:hAnsi="Montserrat"/>
          <w:b w:val="1"/>
          <w:bCs w:val="1"/>
          <w:color w:val="282b2d"/>
          <w:sz w:val="20"/>
          <w:szCs w:val="20"/>
          <w:highlight w:val="white"/>
        </w:rPr>
      </w:pPr>
      <w:r w:rsidDel="00000000" w:rsidR="00000000" w:rsidRPr="00000000">
        <w:rPr>
          <w:rFonts w:ascii="Montserrat" w:cs="Montserrat" w:eastAsia="Montserrat" w:hAnsi="Montserrat"/>
          <w:b w:val="1"/>
          <w:bCs w:val="1"/>
          <w:color w:val="282b2d"/>
          <w:sz w:val="20"/>
          <w:szCs w:val="20"/>
          <w:highlight w:val="white"/>
          <w:rtl w:val="0"/>
        </w:rPr>
        <w:t xml:space="preserve">GENERALIDADES DEL PRODUCTO</w:t>
      </w:r>
    </w:p>
    <w:p w:rsidR="00000000" w:rsidDel="00000000" w:rsidP="00000000" w:rsidRDefault="00000000" w:rsidRPr="00000000" w14:paraId="0000004E">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282b2d"/>
          <w:sz w:val="20"/>
          <w:szCs w:val="20"/>
          <w:rtl w:val="0"/>
        </w:rPr>
        <w:t xml:space="preserve">GlacoXAN IMIDA</w:t>
      </w:r>
      <w:r w:rsidDel="00000000" w:rsidR="00000000" w:rsidRPr="00000000">
        <w:rPr>
          <w:rFonts w:ascii="Montserrat" w:cs="Montserrat" w:eastAsia="Montserrat" w:hAnsi="Montserrat"/>
          <w:color w:val="606166"/>
          <w:sz w:val="20"/>
          <w:szCs w:val="20"/>
          <w:rtl w:val="0"/>
        </w:rPr>
        <w:t xml:space="preserve"> es un insecticida que actúa por contacto, ingestión y posee actividad sistémica. De amplio espectro de acción y prolongado período de protección. Está indicado para el control de insectos chupadores, especialmente mosca blanca, cochinilla, pulgones, minadores de la hoja, trips, minador de los cítricos. Se aplica vía tratamiento foliar, mediante aspersiones y vía radicular mediante riego.</w:t>
      </w:r>
    </w:p>
    <w:p w:rsidR="00000000" w:rsidDel="00000000" w:rsidP="00000000" w:rsidRDefault="00000000" w:rsidRPr="00000000" w14:paraId="0000004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Insecticida </w:t>
      </w:r>
    </w:p>
    <w:p w:rsidR="00000000" w:rsidDel="00000000" w:rsidP="00000000" w:rsidRDefault="00000000" w:rsidRPr="00000000" w14:paraId="0000005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Suspensión concentrada </w:t>
      </w:r>
      <w:r w:rsidDel="00000000" w:rsidR="00000000" w:rsidRPr="00000000">
        <w:rPr>
          <w:rtl w:val="0"/>
        </w:rPr>
      </w:r>
    </w:p>
    <w:p w:rsidR="00000000" w:rsidDel="00000000" w:rsidP="00000000" w:rsidRDefault="00000000" w:rsidRPr="00000000" w14:paraId="00000051">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w:t>
      </w:r>
      <w:r w:rsidDel="00000000" w:rsidR="00000000" w:rsidRPr="00000000">
        <w:rPr>
          <w:rFonts w:ascii="Montserrat" w:cs="Montserrat" w:eastAsia="Montserrat" w:hAnsi="Montserrat"/>
          <w:color w:val="282b2d"/>
          <w:sz w:val="20"/>
          <w:szCs w:val="20"/>
          <w:rtl w:val="0"/>
        </w:rPr>
        <w:t xml:space="preserve">Imidacloprid 20 g</w:t>
      </w:r>
      <w:r w:rsidDel="00000000" w:rsidR="00000000" w:rsidRPr="00000000">
        <w:rPr>
          <w:rtl w:val="0"/>
        </w:rPr>
      </w:r>
    </w:p>
    <w:p w:rsidR="00000000" w:rsidDel="00000000" w:rsidP="00000000" w:rsidRDefault="00000000" w:rsidRPr="00000000" w14:paraId="0000005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w:t>
      </w:r>
      <w:r w:rsidDel="00000000" w:rsidR="00000000" w:rsidRPr="00000000">
        <w:rPr>
          <w:rFonts w:ascii="Montserrat" w:cs="Montserrat" w:eastAsia="Montserrat" w:hAnsi="Montserrat"/>
          <w:color w:val="282b2d"/>
          <w:sz w:val="20"/>
          <w:szCs w:val="20"/>
          <w:rtl w:val="0"/>
        </w:rPr>
        <w:t xml:space="preserve">Minador de la hoja, Mosca Blanca, Cochinillas, Pulgones, Trips, Insectos del suelo, Gusanos</w:t>
      </w:r>
      <w:r w:rsidDel="00000000" w:rsidR="00000000" w:rsidRPr="00000000">
        <w:rPr>
          <w:rtl w:val="0"/>
        </w:rPr>
      </w:r>
    </w:p>
    <w:p w:rsidR="00000000" w:rsidDel="00000000" w:rsidP="00000000" w:rsidRDefault="00000000" w:rsidRPr="00000000" w14:paraId="0000005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30 cc.</w:t>
      </w:r>
    </w:p>
    <w:p w:rsidR="00000000" w:rsidDel="00000000" w:rsidP="00000000" w:rsidRDefault="00000000" w:rsidRPr="00000000" w14:paraId="00000054">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$7760 </w:t>
      </w:r>
    </w:p>
    <w:p w:rsidR="00000000" w:rsidDel="00000000" w:rsidP="00000000" w:rsidRDefault="00000000" w:rsidRPr="00000000" w14:paraId="00000055">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6">
      <w:pPr>
        <w:shd w:fill="ffffff" w:val="clear"/>
        <w:spacing w:after="400" w:line="240" w:lineRule="auto"/>
        <w:rPr>
          <w:color w:val="606166"/>
          <w:sz w:val="27"/>
          <w:szCs w:val="27"/>
        </w:rPr>
      </w:pPr>
      <w:r w:rsidDel="00000000" w:rsidR="00000000" w:rsidRPr="00000000">
        <w:rPr>
          <w:color w:val="606166"/>
          <w:sz w:val="27"/>
          <w:szCs w:val="27"/>
        </w:rPr>
        <w:drawing>
          <wp:inline distB="114300" distT="114300" distL="114300" distR="114300">
            <wp:extent cx="1951584" cy="2471738"/>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951584"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spacing w:after="40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58">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b w:val="1"/>
          <w:bCs w:val="1"/>
          <w:color w:val="282b2d"/>
          <w:sz w:val="20"/>
          <w:szCs w:val="20"/>
          <w:rtl w:val="0"/>
        </w:rPr>
        <w:t xml:space="preserve">GlacoXAN OIL</w:t>
      </w:r>
      <w:r w:rsidDel="00000000" w:rsidR="00000000" w:rsidRPr="00000000">
        <w:rPr>
          <w:rFonts w:ascii="Montserrat" w:cs="Montserrat" w:eastAsia="Montserrat" w:hAnsi="Montserrat"/>
          <w:color w:val="606166"/>
          <w:sz w:val="20"/>
          <w:szCs w:val="20"/>
          <w:rtl w:val="0"/>
        </w:rPr>
        <w:t xml:space="preserve"> es un aceite mineral, de color blanco emulsionado. Es un insecticida acaricida que actúa por contacto, extendiéndose por encima del insecto o del ácaro, obturando sus vías respiratorias y causando su muerte por asfixia. A su vez, deja una fina película protectora sobre las plantas tratadas, que le otorga brillo y protección frente a nuevos ataques.</w:t>
      </w:r>
    </w:p>
    <w:p w:rsidR="00000000" w:rsidDel="00000000" w:rsidP="00000000" w:rsidRDefault="00000000" w:rsidRPr="00000000" w14:paraId="00000059">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282b2d"/>
          <w:sz w:val="20"/>
          <w:szCs w:val="20"/>
          <w:rtl w:val="0"/>
        </w:rPr>
        <w:t xml:space="preserve">Dosis Media:</w:t>
      </w:r>
      <w:r w:rsidDel="00000000" w:rsidR="00000000" w:rsidRPr="00000000">
        <w:rPr>
          <w:rFonts w:ascii="Montserrat" w:cs="Montserrat" w:eastAsia="Montserrat" w:hAnsi="Montserrat"/>
          <w:color w:val="606166"/>
          <w:sz w:val="20"/>
          <w:szCs w:val="20"/>
          <w:rtl w:val="0"/>
        </w:rPr>
        <w:t xml:space="preserve"> 15 ml / 1 lts. de agua</w:t>
      </w:r>
    </w:p>
    <w:p w:rsidR="00000000" w:rsidDel="00000000" w:rsidP="00000000" w:rsidRDefault="00000000" w:rsidRPr="00000000" w14:paraId="0000005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Insecticida acaricida</w:t>
      </w:r>
    </w:p>
    <w:p w:rsidR="00000000" w:rsidDel="00000000" w:rsidP="00000000" w:rsidRDefault="00000000" w:rsidRPr="00000000" w14:paraId="0000005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Emulsión aceite en agua</w:t>
      </w:r>
      <w:r w:rsidDel="00000000" w:rsidR="00000000" w:rsidRPr="00000000">
        <w:rPr>
          <w:rtl w:val="0"/>
        </w:rPr>
      </w:r>
    </w:p>
    <w:p w:rsidR="00000000" w:rsidDel="00000000" w:rsidP="00000000" w:rsidRDefault="00000000" w:rsidRPr="00000000" w14:paraId="0000005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A</w:t>
      </w:r>
      <w:r w:rsidDel="00000000" w:rsidR="00000000" w:rsidRPr="00000000">
        <w:rPr>
          <w:rFonts w:ascii="Montserrat" w:cs="Montserrat" w:eastAsia="Montserrat" w:hAnsi="Montserrat"/>
          <w:color w:val="282b2d"/>
          <w:sz w:val="20"/>
          <w:szCs w:val="20"/>
          <w:rtl w:val="0"/>
        </w:rPr>
        <w:t xml:space="preserve">ceite Blanco Emulsionado 65 g</w:t>
      </w:r>
      <w:r w:rsidDel="00000000" w:rsidR="00000000" w:rsidRPr="00000000">
        <w:rPr>
          <w:rtl w:val="0"/>
        </w:rPr>
      </w:r>
    </w:p>
    <w:p w:rsidR="00000000" w:rsidDel="00000000" w:rsidP="00000000" w:rsidRDefault="00000000" w:rsidRPr="00000000" w14:paraId="0000005D">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A</w:t>
      </w:r>
      <w:r w:rsidDel="00000000" w:rsidR="00000000" w:rsidRPr="00000000">
        <w:rPr>
          <w:rFonts w:ascii="Montserrat" w:cs="Montserrat" w:eastAsia="Montserrat" w:hAnsi="Montserrat"/>
          <w:color w:val="282b2d"/>
          <w:sz w:val="20"/>
          <w:szCs w:val="20"/>
          <w:rtl w:val="0"/>
        </w:rPr>
        <w:t xml:space="preserve">caro del tostado, ácaro de la lepra explosiva, cochinilla blanca, cochinilla blanda, cochinilla coma o serpeta, cochinilla del Delta, cochinilla hemisférica, cochinilla negra circular, cochinilla roja australiana, cochinilla roja común, mosca blanca, pulgón negro de los citrus, pulgón del algodón, cochinilla harinosa de los citrus, cochinilla hache o negra del olivo, pulgón marrón de los citrus, cochinilla blanca, cochinilla gris circular, cochinilla parda, arañuela parda, arañuela roja común, arañuela roja europea, falsa arañuela roja, cochinilla violeta, cochinilla o piojo de San JosÚ, erinosis del peral, psilido del peral, cochinilla harinosa de los invernáculos, cochinilla del evónimo, cochinilla serpeta fina, cochinilla blanca de la hoja, cochinilla blanca del duraznero.</w:t>
      </w:r>
      <w:r w:rsidDel="00000000" w:rsidR="00000000" w:rsidRPr="00000000">
        <w:rPr>
          <w:rtl w:val="0"/>
        </w:rPr>
      </w:r>
    </w:p>
    <w:p w:rsidR="00000000" w:rsidDel="00000000" w:rsidP="00000000" w:rsidRDefault="00000000" w:rsidRPr="00000000" w14:paraId="0000005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200 cc.</w:t>
      </w:r>
    </w:p>
    <w:p w:rsidR="00000000" w:rsidDel="00000000" w:rsidP="00000000" w:rsidRDefault="00000000" w:rsidRPr="00000000" w14:paraId="0000005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$7760 </w:t>
      </w:r>
    </w:p>
    <w:p w:rsidR="00000000" w:rsidDel="00000000" w:rsidP="00000000" w:rsidRDefault="00000000" w:rsidRPr="00000000" w14:paraId="00000060">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1">
      <w:pPr>
        <w:shd w:fill="ffffff" w:val="clear"/>
        <w:spacing w:after="400" w:line="240" w:lineRule="auto"/>
        <w:rPr>
          <w:color w:val="606166"/>
          <w:sz w:val="27"/>
          <w:szCs w:val="27"/>
        </w:rPr>
      </w:pPr>
      <w:r w:rsidDel="00000000" w:rsidR="00000000" w:rsidRPr="00000000">
        <w:rPr>
          <w:color w:val="606166"/>
          <w:sz w:val="27"/>
          <w:szCs w:val="27"/>
        </w:rPr>
        <w:drawing>
          <wp:inline distB="114300" distT="114300" distL="114300" distR="114300">
            <wp:extent cx="1992405" cy="2347913"/>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992405"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40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63">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b w:val="1"/>
          <w:bCs w:val="1"/>
          <w:color w:val="282b2d"/>
          <w:sz w:val="20"/>
          <w:szCs w:val="20"/>
          <w:rtl w:val="0"/>
        </w:rPr>
        <w:t xml:space="preserve">GlacoXAN TOTAL</w:t>
      </w:r>
      <w:r w:rsidDel="00000000" w:rsidR="00000000" w:rsidRPr="00000000">
        <w:rPr>
          <w:rFonts w:ascii="Montserrat" w:cs="Montserrat" w:eastAsia="Montserrat" w:hAnsi="Montserrat"/>
          <w:color w:val="606166"/>
          <w:sz w:val="20"/>
          <w:szCs w:val="20"/>
          <w:rtl w:val="0"/>
        </w:rPr>
        <w:t xml:space="preserve"> es un herbicida no selectivo para el control de las malezas anuales y perennes en jardines. De acción sistémica, es absorbido por hojas y tallos tiernos de la maleza y trasladado hacia las raíces y órganos vegetativos subterráneos, ocasionando la muerte total de las malezas emergidas. Los efectos sobre las malezas ocurren después de transcurridos 4 o 5 días de su aplicación; comienza el amarillamiento y marchitamiento en hojas y tallos, que progresivamente ocasionan la muerte en las malezas. Al no dejar residuo en el suelo, ya que es rápidamente inactivado por contacto con el mismo, se puede sembrar o resembrar una vez que el herbicida ha actuado sobre las malezas a controlar. Su baja volatilidad disminuye el peligro a plantas vecinas.</w:t>
      </w:r>
    </w:p>
    <w:p w:rsidR="00000000" w:rsidDel="00000000" w:rsidP="00000000" w:rsidRDefault="00000000" w:rsidRPr="00000000" w14:paraId="00000064">
      <w:pPr>
        <w:shd w:fill="ffffff" w:val="clear"/>
        <w:spacing w:after="400" w:line="240" w:lineRule="auto"/>
        <w:rPr>
          <w:rFonts w:ascii="Montserrat" w:cs="Montserrat" w:eastAsia="Montserrat" w:hAnsi="Montserrat"/>
          <w:color w:val="282b2d"/>
          <w:sz w:val="20"/>
          <w:szCs w:val="20"/>
        </w:rPr>
      </w:pPr>
      <w:r w:rsidDel="00000000" w:rsidR="00000000" w:rsidRPr="00000000">
        <w:rPr>
          <w:rFonts w:ascii="Montserrat" w:cs="Montserrat" w:eastAsia="Montserrat" w:hAnsi="Montserrat"/>
          <w:color w:val="282b2d"/>
          <w:sz w:val="20"/>
          <w:szCs w:val="20"/>
          <w:rtl w:val="0"/>
        </w:rPr>
        <w:t xml:space="preserve">No tiene efecto residual.</w:t>
      </w:r>
    </w:p>
    <w:p w:rsidR="00000000" w:rsidDel="00000000" w:rsidP="00000000" w:rsidRDefault="00000000" w:rsidRPr="00000000" w14:paraId="00000065">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606166"/>
          <w:sz w:val="20"/>
          <w:szCs w:val="20"/>
          <w:rtl w:val="0"/>
        </w:rPr>
        <w:t xml:space="preserve">Para controlar las malezas provenientes de semillas en el suelo, se recomienda un programa con control posterior. Antes de roturar el suelo, después de una aplicación de </w:t>
      </w:r>
      <w:r w:rsidDel="00000000" w:rsidR="00000000" w:rsidRPr="00000000">
        <w:rPr>
          <w:rFonts w:ascii="Montserrat" w:cs="Montserrat" w:eastAsia="Montserrat" w:hAnsi="Montserrat"/>
          <w:color w:val="282b2d"/>
          <w:sz w:val="20"/>
          <w:szCs w:val="20"/>
          <w:rtl w:val="0"/>
        </w:rPr>
        <w:t xml:space="preserve">GLACOXAN TOTAL</w:t>
      </w:r>
      <w:r w:rsidDel="00000000" w:rsidR="00000000" w:rsidRPr="00000000">
        <w:rPr>
          <w:rFonts w:ascii="Montserrat" w:cs="Montserrat" w:eastAsia="Montserrat" w:hAnsi="Montserrat"/>
          <w:color w:val="606166"/>
          <w:sz w:val="20"/>
          <w:szCs w:val="20"/>
          <w:rtl w:val="0"/>
        </w:rPr>
        <w:t xml:space="preserve">, es necesario esperar 3 días en el caso de malezas anuales, y 4-5 días para las perennes. De esa manera se asegura una completa traslocación del producto a todos los órganos vegetativos de la planta.</w:t>
      </w:r>
    </w:p>
    <w:p w:rsidR="00000000" w:rsidDel="00000000" w:rsidP="00000000" w:rsidRDefault="00000000" w:rsidRPr="00000000" w14:paraId="0000006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Herbicida total</w:t>
      </w:r>
    </w:p>
    <w:p w:rsidR="00000000" w:rsidDel="00000000" w:rsidP="00000000" w:rsidRDefault="00000000" w:rsidRPr="00000000" w14:paraId="00000067">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Concentrado líquido</w:t>
      </w:r>
      <w:r w:rsidDel="00000000" w:rsidR="00000000" w:rsidRPr="00000000">
        <w:rPr>
          <w:rtl w:val="0"/>
        </w:rPr>
      </w:r>
    </w:p>
    <w:p w:rsidR="00000000" w:rsidDel="00000000" w:rsidP="00000000" w:rsidRDefault="00000000" w:rsidRPr="00000000" w14:paraId="0000006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w:t>
      </w:r>
      <w:r w:rsidDel="00000000" w:rsidR="00000000" w:rsidRPr="00000000">
        <w:rPr>
          <w:rFonts w:ascii="Montserrat" w:cs="Montserrat" w:eastAsia="Montserrat" w:hAnsi="Montserrat"/>
          <w:color w:val="282b2d"/>
          <w:sz w:val="20"/>
          <w:szCs w:val="20"/>
          <w:rtl w:val="0"/>
        </w:rPr>
        <w:t xml:space="preserve">Glifosato 40,5%</w:t>
      </w:r>
      <w:r w:rsidDel="00000000" w:rsidR="00000000" w:rsidRPr="00000000">
        <w:rPr>
          <w:rtl w:val="0"/>
        </w:rPr>
      </w:r>
    </w:p>
    <w:p w:rsidR="00000000" w:rsidDel="00000000" w:rsidP="00000000" w:rsidRDefault="00000000" w:rsidRPr="00000000" w14:paraId="00000069">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w:t>
      </w:r>
      <w:r w:rsidDel="00000000" w:rsidR="00000000" w:rsidRPr="00000000">
        <w:rPr>
          <w:rFonts w:ascii="Montserrat" w:cs="Montserrat" w:eastAsia="Montserrat" w:hAnsi="Montserrat"/>
          <w:color w:val="282b2d"/>
          <w:sz w:val="20"/>
          <w:szCs w:val="20"/>
          <w:rtl w:val="0"/>
        </w:rPr>
        <w:t xml:space="preserve">Malezas de hoja ancha, gramíneas y ciperáceas.</w:t>
      </w:r>
      <w:r w:rsidDel="00000000" w:rsidR="00000000" w:rsidRPr="00000000">
        <w:rPr>
          <w:rtl w:val="0"/>
        </w:rPr>
      </w:r>
    </w:p>
    <w:p w:rsidR="00000000" w:rsidDel="00000000" w:rsidP="00000000" w:rsidRDefault="00000000" w:rsidRPr="00000000" w14:paraId="0000006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100 cc.</w:t>
      </w:r>
    </w:p>
    <w:p w:rsidR="00000000" w:rsidDel="00000000" w:rsidP="00000000" w:rsidRDefault="00000000" w:rsidRPr="00000000" w14:paraId="0000006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$11640</w:t>
      </w:r>
    </w:p>
    <w:p w:rsidR="00000000" w:rsidDel="00000000" w:rsidP="00000000" w:rsidRDefault="00000000" w:rsidRPr="00000000" w14:paraId="0000006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1981004" cy="2577020"/>
            <wp:effectExtent b="0" l="0" r="0" t="0"/>
            <wp:docPr id="1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981004" cy="257702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spacing w:after="400" w:line="240" w:lineRule="auto"/>
        <w:rPr>
          <w:rFonts w:ascii="Montserrat" w:cs="Montserrat" w:eastAsia="Montserrat" w:hAnsi="Montserrat"/>
          <w:color w:val="282b2d"/>
          <w:sz w:val="20"/>
          <w:szCs w:val="20"/>
        </w:rPr>
      </w:pPr>
      <w:r w:rsidDel="00000000" w:rsidR="00000000" w:rsidRPr="00000000">
        <w:rPr>
          <w:rFonts w:ascii="Montserrat" w:cs="Montserrat" w:eastAsia="Montserrat" w:hAnsi="Montserrat"/>
          <w:color w:val="282b2d"/>
          <w:sz w:val="20"/>
          <w:szCs w:val="20"/>
          <w:rtl w:val="0"/>
        </w:rPr>
        <w:t xml:space="preserve">GENERALIDADES DEL PRODUCTO</w:t>
      </w:r>
    </w:p>
    <w:p w:rsidR="00000000" w:rsidDel="00000000" w:rsidP="00000000" w:rsidRDefault="00000000" w:rsidRPr="00000000" w14:paraId="0000006E">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606166"/>
          <w:sz w:val="20"/>
          <w:szCs w:val="20"/>
          <w:rtl w:val="0"/>
        </w:rPr>
        <w:t xml:space="preserve">Es un herbicida selectivo para el control de malezas de hoja ancha, en el césped de parques, jardines, canchas de golf, etc.</w:t>
      </w:r>
    </w:p>
    <w:p w:rsidR="00000000" w:rsidDel="00000000" w:rsidP="00000000" w:rsidRDefault="00000000" w:rsidRPr="00000000" w14:paraId="0000006F">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282b2d"/>
          <w:sz w:val="20"/>
          <w:szCs w:val="20"/>
          <w:rtl w:val="0"/>
        </w:rPr>
        <w:t xml:space="preserve">Dosis Media:</w:t>
      </w:r>
      <w:r w:rsidDel="00000000" w:rsidR="00000000" w:rsidRPr="00000000">
        <w:rPr>
          <w:rFonts w:ascii="Montserrat" w:cs="Montserrat" w:eastAsia="Montserrat" w:hAnsi="Montserrat"/>
          <w:color w:val="606166"/>
          <w:sz w:val="20"/>
          <w:szCs w:val="20"/>
          <w:rtl w:val="0"/>
        </w:rPr>
        <w:t xml:space="preserve"> 3ml / lts. de agua</w:t>
      </w:r>
    </w:p>
    <w:p w:rsidR="00000000" w:rsidDel="00000000" w:rsidP="00000000" w:rsidRDefault="00000000" w:rsidRPr="00000000" w14:paraId="00000070">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1">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Herbicida selectivo</w:t>
      </w:r>
    </w:p>
    <w:p w:rsidR="00000000" w:rsidDel="00000000" w:rsidP="00000000" w:rsidRDefault="00000000" w:rsidRPr="00000000" w14:paraId="0000007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Concentrado líquido</w:t>
      </w:r>
      <w:r w:rsidDel="00000000" w:rsidR="00000000" w:rsidRPr="00000000">
        <w:rPr>
          <w:rtl w:val="0"/>
        </w:rPr>
      </w:r>
    </w:p>
    <w:p w:rsidR="00000000" w:rsidDel="00000000" w:rsidP="00000000" w:rsidRDefault="00000000" w:rsidRPr="00000000" w14:paraId="0000007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w:t>
      </w:r>
      <w:r w:rsidDel="00000000" w:rsidR="00000000" w:rsidRPr="00000000">
        <w:rPr>
          <w:rFonts w:ascii="Montserrat" w:cs="Montserrat" w:eastAsia="Montserrat" w:hAnsi="Montserrat"/>
          <w:color w:val="282b2d"/>
          <w:sz w:val="20"/>
          <w:szCs w:val="20"/>
          <w:rtl w:val="0"/>
        </w:rPr>
        <w:t xml:space="preserve">MCPA (sal sódica del ácido 2-metil-4-cloro fenoxiacético) 28 g.</w:t>
      </w:r>
      <w:r w:rsidDel="00000000" w:rsidR="00000000" w:rsidRPr="00000000">
        <w:rPr>
          <w:rtl w:val="0"/>
        </w:rPr>
      </w:r>
    </w:p>
    <w:p w:rsidR="00000000" w:rsidDel="00000000" w:rsidP="00000000" w:rsidRDefault="00000000" w:rsidRPr="00000000" w14:paraId="00000074">
      <w:pPr>
        <w:spacing w:line="240" w:lineRule="auto"/>
        <w:rPr>
          <w:rFonts w:ascii="Montserrat" w:cs="Montserrat" w:eastAsia="Montserrat" w:hAnsi="Montserrat"/>
          <w:color w:val="282b2d"/>
          <w:sz w:val="20"/>
          <w:szCs w:val="20"/>
        </w:rPr>
      </w:pPr>
      <w:r w:rsidDel="00000000" w:rsidR="00000000" w:rsidRPr="00000000">
        <w:rPr>
          <w:rFonts w:ascii="Montserrat" w:cs="Montserrat" w:eastAsia="Montserrat" w:hAnsi="Montserrat"/>
          <w:sz w:val="20"/>
          <w:szCs w:val="20"/>
          <w:rtl w:val="0"/>
        </w:rPr>
        <w:t xml:space="preserve">PLAGAS: A</w:t>
      </w:r>
      <w:r w:rsidDel="00000000" w:rsidR="00000000" w:rsidRPr="00000000">
        <w:rPr>
          <w:rFonts w:ascii="Montserrat" w:cs="Montserrat" w:eastAsia="Montserrat" w:hAnsi="Montserrat"/>
          <w:color w:val="282b2d"/>
          <w:sz w:val="20"/>
          <w:szCs w:val="20"/>
          <w:rtl w:val="0"/>
        </w:rPr>
        <w:t xml:space="preserve">brojo grande, abrepuños, abrepuño amarillo, abrepuño colorado, ajo macho o lágrima de la Virgen, capiquí, campanilla o correhuela, cardo de Castilla, cerraja, falsa viznaga, chamico, cicuta, huevo de gallo, manzanilla, ortiga, paraquita, perejillo, radicheta, rama negra, sanguinaria, vinagrillo, yuyo sapo o sunquillo, yuyo colorado o ataco.</w:t>
      </w:r>
    </w:p>
    <w:p w:rsidR="00000000" w:rsidDel="00000000" w:rsidP="00000000" w:rsidRDefault="00000000" w:rsidRPr="00000000" w14:paraId="00000075">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100 cc.</w:t>
      </w:r>
    </w:p>
    <w:p w:rsidR="00000000" w:rsidDel="00000000" w:rsidP="00000000" w:rsidRDefault="00000000" w:rsidRPr="00000000" w14:paraId="0000007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$9700</w:t>
      </w:r>
    </w:p>
    <w:p w:rsidR="00000000" w:rsidDel="00000000" w:rsidP="00000000" w:rsidRDefault="00000000" w:rsidRPr="00000000" w14:paraId="00000077">
      <w:pPr>
        <w:shd w:fill="ffffff" w:val="clear"/>
        <w:spacing w:after="400" w:line="240" w:lineRule="auto"/>
        <w:rPr>
          <w:color w:val="606166"/>
          <w:sz w:val="27"/>
          <w:szCs w:val="27"/>
        </w:rPr>
      </w:pPr>
      <w:r w:rsidDel="00000000" w:rsidR="00000000" w:rsidRPr="00000000">
        <w:rPr>
          <w:color w:val="606166"/>
          <w:sz w:val="27"/>
          <w:szCs w:val="27"/>
        </w:rPr>
        <w:drawing>
          <wp:inline distB="114300" distT="114300" distL="114300" distR="114300">
            <wp:extent cx="1954128" cy="2500313"/>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954128"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f" w:val="clear"/>
        <w:spacing w:after="40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79">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606166"/>
          <w:sz w:val="20"/>
          <w:szCs w:val="20"/>
          <w:rtl w:val="0"/>
        </w:rPr>
        <w:t xml:space="preserve">Es una formulación para el control de </w:t>
      </w:r>
      <w:r w:rsidDel="00000000" w:rsidR="00000000" w:rsidRPr="00000000">
        <w:rPr>
          <w:rFonts w:ascii="Montserrat" w:cs="Montserrat" w:eastAsia="Montserrat" w:hAnsi="Montserrat"/>
          <w:color w:val="282b2d"/>
          <w:sz w:val="20"/>
          <w:szCs w:val="20"/>
          <w:rtl w:val="0"/>
        </w:rPr>
        <w:t xml:space="preserve">babosas</w:t>
      </w:r>
      <w:r w:rsidDel="00000000" w:rsidR="00000000" w:rsidRPr="00000000">
        <w:rPr>
          <w:rFonts w:ascii="Montserrat" w:cs="Montserrat" w:eastAsia="Montserrat" w:hAnsi="Montserrat"/>
          <w:color w:val="606166"/>
          <w:sz w:val="20"/>
          <w:szCs w:val="20"/>
          <w:rtl w:val="0"/>
        </w:rPr>
        <w:t xml:space="preserve"> </w:t>
      </w:r>
      <w:r w:rsidDel="00000000" w:rsidR="00000000" w:rsidRPr="00000000">
        <w:rPr>
          <w:rFonts w:ascii="Montserrat" w:cs="Montserrat" w:eastAsia="Montserrat" w:hAnsi="Montserrat"/>
          <w:i w:val="1"/>
          <w:iCs w:val="1"/>
          <w:color w:val="282b2d"/>
          <w:sz w:val="20"/>
          <w:szCs w:val="20"/>
          <w:rtl w:val="0"/>
        </w:rPr>
        <w:t xml:space="preserve">(Limax sp., Agriolimax sp., y Deroceras sp.)</w:t>
      </w:r>
      <w:r w:rsidDel="00000000" w:rsidR="00000000" w:rsidRPr="00000000">
        <w:rPr>
          <w:rFonts w:ascii="Montserrat" w:cs="Montserrat" w:eastAsia="Montserrat" w:hAnsi="Montserrat"/>
          <w:color w:val="606166"/>
          <w:sz w:val="20"/>
          <w:szCs w:val="20"/>
          <w:rtl w:val="0"/>
        </w:rPr>
        <w:t xml:space="preserve"> y </w:t>
      </w:r>
      <w:r w:rsidDel="00000000" w:rsidR="00000000" w:rsidRPr="00000000">
        <w:rPr>
          <w:rFonts w:ascii="Montserrat" w:cs="Montserrat" w:eastAsia="Montserrat" w:hAnsi="Montserrat"/>
          <w:color w:val="282b2d"/>
          <w:sz w:val="20"/>
          <w:szCs w:val="20"/>
          <w:rtl w:val="0"/>
        </w:rPr>
        <w:t xml:space="preserve">caracoles</w:t>
      </w:r>
      <w:r w:rsidDel="00000000" w:rsidR="00000000" w:rsidRPr="00000000">
        <w:rPr>
          <w:rFonts w:ascii="Montserrat" w:cs="Montserrat" w:eastAsia="Montserrat" w:hAnsi="Montserrat"/>
          <w:color w:val="606166"/>
          <w:sz w:val="20"/>
          <w:szCs w:val="20"/>
          <w:rtl w:val="0"/>
        </w:rPr>
        <w:t xml:space="preserve"> </w:t>
      </w:r>
      <w:r w:rsidDel="00000000" w:rsidR="00000000" w:rsidRPr="00000000">
        <w:rPr>
          <w:rFonts w:ascii="Montserrat" w:cs="Montserrat" w:eastAsia="Montserrat" w:hAnsi="Montserrat"/>
          <w:i w:val="1"/>
          <w:iCs w:val="1"/>
          <w:color w:val="282b2d"/>
          <w:sz w:val="20"/>
          <w:szCs w:val="20"/>
          <w:rtl w:val="0"/>
        </w:rPr>
        <w:t xml:space="preserve">(Helix sp.)</w:t>
      </w:r>
      <w:r w:rsidDel="00000000" w:rsidR="00000000" w:rsidRPr="00000000">
        <w:rPr>
          <w:rFonts w:ascii="Montserrat" w:cs="Montserrat" w:eastAsia="Montserrat" w:hAnsi="Montserrat"/>
          <w:color w:val="606166"/>
          <w:sz w:val="20"/>
          <w:szCs w:val="20"/>
          <w:rtl w:val="0"/>
        </w:rPr>
        <w:t xml:space="preserve">.</w:t>
      </w:r>
    </w:p>
    <w:p w:rsidR="00000000" w:rsidDel="00000000" w:rsidP="00000000" w:rsidRDefault="00000000" w:rsidRPr="00000000" w14:paraId="0000007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Molusquicida</w:t>
      </w:r>
    </w:p>
    <w:p w:rsidR="00000000" w:rsidDel="00000000" w:rsidP="00000000" w:rsidRDefault="00000000" w:rsidRPr="00000000" w14:paraId="0000007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Cebo en pellet</w:t>
      </w:r>
      <w:r w:rsidDel="00000000" w:rsidR="00000000" w:rsidRPr="00000000">
        <w:rPr>
          <w:rtl w:val="0"/>
        </w:rPr>
      </w:r>
    </w:p>
    <w:p w:rsidR="00000000" w:rsidDel="00000000" w:rsidP="00000000" w:rsidRDefault="00000000" w:rsidRPr="00000000" w14:paraId="0000007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w:t>
      </w:r>
      <w:r w:rsidDel="00000000" w:rsidR="00000000" w:rsidRPr="00000000">
        <w:rPr>
          <w:rFonts w:ascii="Montserrat" w:cs="Montserrat" w:eastAsia="Montserrat" w:hAnsi="Montserrat"/>
          <w:color w:val="282b2d"/>
          <w:sz w:val="20"/>
          <w:szCs w:val="20"/>
          <w:rtl w:val="0"/>
        </w:rPr>
        <w:t xml:space="preserve">Meta-acetaldehido 4 g</w:t>
      </w:r>
      <w:r w:rsidDel="00000000" w:rsidR="00000000" w:rsidRPr="00000000">
        <w:rPr>
          <w:rtl w:val="0"/>
        </w:rPr>
      </w:r>
    </w:p>
    <w:p w:rsidR="00000000" w:rsidDel="00000000" w:rsidP="00000000" w:rsidRDefault="00000000" w:rsidRPr="00000000" w14:paraId="0000007D">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babosas y caracoles</w:t>
      </w:r>
      <w:r w:rsidDel="00000000" w:rsidR="00000000" w:rsidRPr="00000000">
        <w:rPr>
          <w:rtl w:val="0"/>
        </w:rPr>
      </w:r>
    </w:p>
    <w:p w:rsidR="00000000" w:rsidDel="00000000" w:rsidP="00000000" w:rsidRDefault="00000000" w:rsidRPr="00000000" w14:paraId="0000007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200 grs.</w:t>
      </w:r>
    </w:p>
    <w:p w:rsidR="00000000" w:rsidDel="00000000" w:rsidP="00000000" w:rsidRDefault="00000000" w:rsidRPr="00000000" w14:paraId="0000007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$5820</w:t>
      </w:r>
    </w:p>
    <w:p w:rsidR="00000000" w:rsidDel="00000000" w:rsidP="00000000" w:rsidRDefault="00000000" w:rsidRPr="00000000" w14:paraId="00000080">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1">
      <w:pPr>
        <w:shd w:fill="ffffff" w:val="clear"/>
        <w:spacing w:after="400" w:line="240" w:lineRule="auto"/>
        <w:rPr>
          <w:color w:val="606166"/>
          <w:sz w:val="27"/>
          <w:szCs w:val="27"/>
        </w:rPr>
      </w:pPr>
      <w:r w:rsidDel="00000000" w:rsidR="00000000" w:rsidRPr="00000000">
        <w:rPr>
          <w:color w:val="606166"/>
          <w:sz w:val="27"/>
          <w:szCs w:val="27"/>
        </w:rPr>
        <w:drawing>
          <wp:inline distB="114300" distT="114300" distL="114300" distR="114300">
            <wp:extent cx="1967368" cy="2586038"/>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967368"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spacing w:after="40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83">
      <w:pPr>
        <w:shd w:fill="ffffff" w:val="clear"/>
        <w:spacing w:after="400" w:line="240" w:lineRule="auto"/>
        <w:rPr>
          <w:rFonts w:ascii="Montserrat" w:cs="Montserrat" w:eastAsia="Montserrat" w:hAnsi="Montserrat"/>
          <w:color w:val="606166"/>
          <w:sz w:val="20"/>
          <w:szCs w:val="20"/>
        </w:rPr>
      </w:pPr>
      <w:r w:rsidDel="00000000" w:rsidR="00000000" w:rsidRPr="00000000">
        <w:rPr>
          <w:rFonts w:ascii="Montserrat" w:cs="Montserrat" w:eastAsia="Montserrat" w:hAnsi="Montserrat"/>
          <w:color w:val="606166"/>
          <w:sz w:val="20"/>
          <w:szCs w:val="20"/>
          <w:rtl w:val="0"/>
        </w:rPr>
        <w:t xml:space="preserve">Es una formulación para el control de babosas (Limax sp., Agriolimax sp., y Deroceras sp.) y caracoles (Helix sp.).</w:t>
      </w:r>
    </w:p>
    <w:p w:rsidR="00000000" w:rsidDel="00000000" w:rsidP="00000000" w:rsidRDefault="00000000" w:rsidRPr="00000000" w14:paraId="00000084">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Molusquicida</w:t>
      </w:r>
    </w:p>
    <w:p w:rsidR="00000000" w:rsidDel="00000000" w:rsidP="00000000" w:rsidRDefault="00000000" w:rsidRPr="00000000" w14:paraId="00000085">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Cebo en polvo</w:t>
      </w:r>
      <w:r w:rsidDel="00000000" w:rsidR="00000000" w:rsidRPr="00000000">
        <w:rPr>
          <w:rtl w:val="0"/>
        </w:rPr>
      </w:r>
    </w:p>
    <w:p w:rsidR="00000000" w:rsidDel="00000000" w:rsidP="00000000" w:rsidRDefault="00000000" w:rsidRPr="00000000" w14:paraId="0000008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PRINCIPIO ACTIVO: </w:t>
      </w:r>
      <w:r w:rsidDel="00000000" w:rsidR="00000000" w:rsidRPr="00000000">
        <w:rPr>
          <w:rFonts w:ascii="Montserrat" w:cs="Montserrat" w:eastAsia="Montserrat" w:hAnsi="Montserrat"/>
          <w:color w:val="282b2d"/>
          <w:sz w:val="20"/>
          <w:szCs w:val="20"/>
          <w:rtl w:val="0"/>
        </w:rPr>
        <w:t xml:space="preserve">Meta-acetaldehido 1,5 g</w:t>
      </w:r>
      <w:r w:rsidDel="00000000" w:rsidR="00000000" w:rsidRPr="00000000">
        <w:rPr>
          <w:rtl w:val="0"/>
        </w:rPr>
      </w:r>
    </w:p>
    <w:p w:rsidR="00000000" w:rsidDel="00000000" w:rsidP="00000000" w:rsidRDefault="00000000" w:rsidRPr="00000000" w14:paraId="00000087">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PLAGAS: babosas y caracoles</w:t>
      </w:r>
    </w:p>
    <w:p w:rsidR="00000000" w:rsidDel="00000000" w:rsidP="00000000" w:rsidRDefault="00000000" w:rsidRPr="00000000" w14:paraId="0000008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200 grs.</w:t>
      </w:r>
    </w:p>
    <w:p w:rsidR="00000000" w:rsidDel="00000000" w:rsidP="00000000" w:rsidRDefault="00000000" w:rsidRPr="00000000" w14:paraId="00000089">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$5820</w:t>
      </w:r>
    </w:p>
    <w:p w:rsidR="00000000" w:rsidDel="00000000" w:rsidP="00000000" w:rsidRDefault="00000000" w:rsidRPr="00000000" w14:paraId="0000008A">
      <w:pPr>
        <w:shd w:fill="ffffff" w:val="clear"/>
        <w:spacing w:after="400" w:line="240" w:lineRule="auto"/>
        <w:rPr>
          <w:color w:val="606166"/>
          <w:sz w:val="27"/>
          <w:szCs w:val="27"/>
        </w:rPr>
      </w:pPr>
      <w:r w:rsidDel="00000000" w:rsidR="00000000" w:rsidRPr="00000000">
        <w:rPr>
          <w:color w:val="606166"/>
          <w:sz w:val="27"/>
          <w:szCs w:val="27"/>
        </w:rPr>
        <w:drawing>
          <wp:inline distB="114300" distT="114300" distL="114300" distR="114300">
            <wp:extent cx="1960078" cy="2923984"/>
            <wp:effectExtent b="0" l="0" r="0" t="0"/>
            <wp:docPr id="1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960078" cy="292398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hd w:fill="ffffff" w:val="clear"/>
        <w:spacing w:after="400" w:line="240" w:lineRule="auto"/>
        <w:rPr>
          <w:rFonts w:ascii="Montserrat" w:cs="Montserrat" w:eastAsia="Montserrat" w:hAnsi="Montserrat"/>
          <w:b w:val="1"/>
          <w:bCs w:val="1"/>
          <w:color w:val="606166"/>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r w:rsidDel="00000000" w:rsidR="00000000" w:rsidRPr="00000000">
        <w:rPr>
          <w:rtl w:val="0"/>
        </w:rPr>
      </w:r>
    </w:p>
    <w:p w:rsidR="00000000" w:rsidDel="00000000" w:rsidP="00000000" w:rsidRDefault="00000000" w:rsidRPr="00000000" w14:paraId="0000008C">
      <w:pPr>
        <w:shd w:fill="ffffff" w:val="clear"/>
        <w:spacing w:after="40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tl w:val="0"/>
        </w:rPr>
        <w:t xml:space="preserve">Fertifox es un activador de la floración es ideal para plantas con flor o fruto, por su alto contenido de fosforo y potasio combinado con hormonas vegetales y otros nutrientes. Aumenta la cantidad y la calidad de flores y frutos, mejora la pigmentación otorgando colores más intensos, evitar que flores y frutos caigan prematuramente, provee una alimentación completa para el ciclo floral.</w:t>
      </w:r>
    </w:p>
    <w:p w:rsidR="00000000" w:rsidDel="00000000" w:rsidP="00000000" w:rsidRDefault="00000000" w:rsidRPr="00000000" w14:paraId="0000008D">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Fertilizante</w:t>
      </w:r>
    </w:p>
    <w:p w:rsidR="00000000" w:rsidDel="00000000" w:rsidP="00000000" w:rsidRDefault="00000000" w:rsidRPr="00000000" w14:paraId="0000008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Concentrado líquido</w:t>
      </w:r>
      <w:r w:rsidDel="00000000" w:rsidR="00000000" w:rsidRPr="00000000">
        <w:rPr>
          <w:rtl w:val="0"/>
        </w:rPr>
      </w:r>
    </w:p>
    <w:p w:rsidR="00000000" w:rsidDel="00000000" w:rsidP="00000000" w:rsidRDefault="00000000" w:rsidRPr="00000000" w14:paraId="0000008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COMPOSICIÓN:  </w:t>
      </w:r>
      <w:r w:rsidDel="00000000" w:rsidR="00000000" w:rsidRPr="00000000">
        <w:rPr>
          <w:rFonts w:ascii="Montserrat" w:cs="Montserrat" w:eastAsia="Montserrat" w:hAnsi="Montserrat"/>
          <w:color w:val="111111"/>
          <w:sz w:val="20"/>
          <w:szCs w:val="20"/>
          <w:shd w:fill="fefefe" w:val="clear"/>
          <w:rtl w:val="0"/>
        </w:rPr>
        <w:t xml:space="preserve">Nitrógeno 7%, Fosforo 3,1%, Potasio 7,3%</w:t>
      </w:r>
      <w:r w:rsidDel="00000000" w:rsidR="00000000" w:rsidRPr="00000000">
        <w:rPr>
          <w:rtl w:val="0"/>
        </w:rPr>
      </w:r>
    </w:p>
    <w:p w:rsidR="00000000" w:rsidDel="00000000" w:rsidP="00000000" w:rsidRDefault="00000000" w:rsidRPr="00000000" w14:paraId="0000009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200 cc.</w:t>
      </w:r>
    </w:p>
    <w:p w:rsidR="00000000" w:rsidDel="00000000" w:rsidP="00000000" w:rsidRDefault="00000000" w:rsidRPr="00000000" w14:paraId="00000091">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$7760</w:t>
      </w:r>
    </w:p>
    <w:p w:rsidR="00000000" w:rsidDel="00000000" w:rsidP="00000000" w:rsidRDefault="00000000" w:rsidRPr="00000000" w14:paraId="00000092">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3">
      <w:pPr>
        <w:spacing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tl w:val="0"/>
        </w:rPr>
        <w:t xml:space="preserve">RECOMENDACIONES DE USO:   </w:t>
      </w:r>
    </w:p>
    <w:p w:rsidR="00000000" w:rsidDel="00000000" w:rsidP="00000000" w:rsidRDefault="00000000" w:rsidRPr="00000000" w14:paraId="00000094">
      <w:pPr>
        <w:spacing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tl w:val="0"/>
        </w:rPr>
        <w:t xml:space="preserve">Disolver una medida utilizando la tapa del envase que equivale a  5cc. En 2 litros de agua y regar una superficie de 1 m2 (equivale a 10 macetas medianas) cada 14 días.  </w:t>
      </w:r>
    </w:p>
    <w:p w:rsidR="00000000" w:rsidDel="00000000" w:rsidP="00000000" w:rsidRDefault="00000000" w:rsidRPr="00000000" w14:paraId="00000095">
      <w:pPr>
        <w:spacing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Pr>
        <w:drawing>
          <wp:inline distB="114300" distT="114300" distL="114300" distR="114300">
            <wp:extent cx="1943709" cy="2843213"/>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943709"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rFonts w:ascii="Montserrat" w:cs="Montserrat" w:eastAsia="Montserrat" w:hAnsi="Montserrat"/>
          <w:b w:val="1"/>
          <w:bCs w:val="1"/>
          <w:color w:val="282b2d"/>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tl w:val="0"/>
        </w:rPr>
        <w:br w:type="textWrapping"/>
        <w:t xml:space="preserve">Fertifox Potenciado es ideal para plantas debilitadas (interior y exterior) y cultivos de alta exigencia como el Bonsai, las orquídeas, los cactus, los cítricos, el césped. La adecuada combinación de nutrientes con hormonas vegetales de Fertifox Potenciado genera que mejore la pigmentación y textura de hojas y flores, incentive el crecimiento de raíces y brotes, y provea una alimentación completa para todo tipo de plantas.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rFonts w:ascii="Montserrat" w:cs="Montserrat" w:eastAsia="Montserrat" w:hAnsi="Montserrat"/>
          <w:sz w:val="20"/>
          <w:szCs w:val="20"/>
        </w:rPr>
      </w:pPr>
      <w:r w:rsidDel="00000000" w:rsidR="00000000" w:rsidRPr="00000000">
        <w:rPr>
          <w:rFonts w:ascii="Montserrat" w:cs="Montserrat" w:eastAsia="Montserrat" w:hAnsi="Montserrat"/>
          <w:color w:val="111111"/>
          <w:sz w:val="20"/>
          <w:szCs w:val="20"/>
          <w:shd w:fill="fefefe" w:val="clear"/>
          <w:rtl w:val="0"/>
        </w:rPr>
        <w:t xml:space="preserve">  </w:t>
      </w:r>
      <w:r w:rsidDel="00000000" w:rsidR="00000000" w:rsidRPr="00000000">
        <w:rPr>
          <w:rFonts w:ascii="Montserrat" w:cs="Montserrat" w:eastAsia="Montserrat" w:hAnsi="Montserrat"/>
          <w:sz w:val="20"/>
          <w:szCs w:val="20"/>
          <w:rtl w:val="0"/>
        </w:rPr>
        <w:t xml:space="preserve">CLASIFICACIÓN: Fertilizante</w:t>
      </w:r>
    </w:p>
    <w:p w:rsidR="00000000" w:rsidDel="00000000" w:rsidP="00000000" w:rsidRDefault="00000000" w:rsidRPr="00000000" w14:paraId="00000099">
      <w:pPr>
        <w:spacing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Concentrado líquido</w:t>
      </w:r>
      <w:r w:rsidDel="00000000" w:rsidR="00000000" w:rsidRPr="00000000">
        <w:rPr>
          <w:rtl w:val="0"/>
        </w:rPr>
      </w:r>
    </w:p>
    <w:p w:rsidR="00000000" w:rsidDel="00000000" w:rsidP="00000000" w:rsidRDefault="00000000" w:rsidRPr="00000000" w14:paraId="0000009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200 cc.</w:t>
      </w:r>
    </w:p>
    <w:p w:rsidR="00000000" w:rsidDel="00000000" w:rsidP="00000000" w:rsidRDefault="00000000" w:rsidRPr="00000000" w14:paraId="0000009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$7760</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tl w:val="0"/>
        </w:rPr>
        <w:t xml:space="preserve">RECOMENDACIONES DE USO:   </w:t>
        <w:br w:type="textWrapping"/>
      </w:r>
      <w:r w:rsidDel="00000000" w:rsidR="00000000" w:rsidRPr="00000000">
        <w:rPr>
          <w:rFonts w:ascii="Montserrat" w:cs="Montserrat" w:eastAsia="Montserrat" w:hAnsi="Montserrat"/>
          <w:color w:val="111111"/>
          <w:sz w:val="20"/>
          <w:szCs w:val="20"/>
          <w:shd w:fill="fefefe" w:val="clear"/>
          <w:rtl w:val="0"/>
        </w:rPr>
        <w:t xml:space="preserve">Disolver una tapa del envase cada 2lts. de agua y pulverizar la zona a tratar cada 15 días.</w:t>
      </w:r>
    </w:p>
    <w:p w:rsidR="00000000" w:rsidDel="00000000" w:rsidP="00000000" w:rsidRDefault="00000000" w:rsidRPr="00000000" w14:paraId="0000009F">
      <w:pPr>
        <w:spacing w:line="240" w:lineRule="auto"/>
        <w:rPr>
          <w:rFonts w:ascii="Montserrat" w:cs="Montserrat" w:eastAsia="Montserrat" w:hAnsi="Montserrat"/>
          <w:color w:val="111111"/>
          <w:sz w:val="20"/>
          <w:szCs w:val="20"/>
          <w:shd w:fill="fefefe" w:val="clear"/>
        </w:rPr>
      </w:pPr>
      <w:r w:rsidDel="00000000" w:rsidR="00000000" w:rsidRPr="00000000">
        <w:rPr>
          <w:rtl w:val="0"/>
        </w:rPr>
      </w:r>
    </w:p>
    <w:p w:rsidR="00000000" w:rsidDel="00000000" w:rsidP="00000000" w:rsidRDefault="00000000" w:rsidRPr="00000000" w14:paraId="000000A0">
      <w:pPr>
        <w:shd w:fill="ffffff" w:val="clear"/>
        <w:spacing w:after="400" w:line="240" w:lineRule="auto"/>
        <w:rPr>
          <w:rFonts w:ascii="Roboto" w:cs="Roboto" w:eastAsia="Roboto" w:hAnsi="Roboto"/>
          <w:color w:val="111111"/>
          <w:sz w:val="24"/>
          <w:szCs w:val="24"/>
          <w:shd w:fill="fefefe" w:val="clear"/>
        </w:rPr>
      </w:pPr>
      <w:r w:rsidDel="00000000" w:rsidR="00000000" w:rsidRPr="00000000">
        <w:rPr>
          <w:rFonts w:ascii="Roboto" w:cs="Roboto" w:eastAsia="Roboto" w:hAnsi="Roboto"/>
          <w:color w:val="111111"/>
          <w:sz w:val="24"/>
          <w:szCs w:val="24"/>
          <w:shd w:fill="fefefe" w:val="clear"/>
        </w:rPr>
        <w:drawing>
          <wp:inline distB="114300" distT="114300" distL="114300" distR="114300">
            <wp:extent cx="1946442" cy="2795588"/>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946442"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hd w:fill="ffffff" w:val="clear"/>
        <w:spacing w:after="400" w:line="240" w:lineRule="auto"/>
        <w:rPr>
          <w:rFonts w:ascii="Montserrat" w:cs="Montserrat" w:eastAsia="Montserrat" w:hAnsi="Montserrat"/>
          <w:b w:val="1"/>
          <w:bCs w:val="1"/>
          <w:color w:val="606166"/>
          <w:sz w:val="20"/>
          <w:szCs w:val="20"/>
        </w:rPr>
      </w:pPr>
      <w:r w:rsidDel="00000000" w:rsidR="00000000" w:rsidRPr="00000000">
        <w:rPr>
          <w:rFonts w:ascii="Montserrat" w:cs="Montserrat" w:eastAsia="Montserrat" w:hAnsi="Montserrat"/>
          <w:b w:val="1"/>
          <w:bCs w:val="1"/>
          <w:color w:val="282b2d"/>
          <w:sz w:val="20"/>
          <w:szCs w:val="20"/>
          <w:rtl w:val="0"/>
        </w:rPr>
        <w:t xml:space="preserve">GENERALIDADES DEL PRODUCTO</w:t>
      </w:r>
      <w:r w:rsidDel="00000000" w:rsidR="00000000" w:rsidRPr="00000000">
        <w:rPr>
          <w:rtl w:val="0"/>
        </w:rPr>
      </w:r>
    </w:p>
    <w:p w:rsidR="00000000" w:rsidDel="00000000" w:rsidP="00000000" w:rsidRDefault="00000000" w:rsidRPr="00000000" w14:paraId="000000A2">
      <w:pPr>
        <w:shd w:fill="ffffff" w:val="clear"/>
        <w:spacing w:after="40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tl w:val="0"/>
        </w:rPr>
        <w:t xml:space="preserve">Fertifox es un activador del follaje ideal para helechos, césped y plantas de interior. Por su alto contenido de nitrógeno combinado con hormonas vegetales y otros nutrientes; Fertifox activador del follaje aumenta el crecimiento de hojas y tallos, mejora el color y la textura de las hojas, estimula el Crecimiento de brotes, y provee una alimentación completa para plantas sin flor.</w:t>
      </w:r>
    </w:p>
    <w:p w:rsidR="00000000" w:rsidDel="00000000" w:rsidP="00000000" w:rsidRDefault="00000000" w:rsidRPr="00000000" w14:paraId="000000A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Fertilizante</w:t>
      </w:r>
    </w:p>
    <w:p w:rsidR="00000000" w:rsidDel="00000000" w:rsidP="00000000" w:rsidRDefault="00000000" w:rsidRPr="00000000" w14:paraId="000000A4">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Concentrado líquido</w:t>
      </w:r>
      <w:r w:rsidDel="00000000" w:rsidR="00000000" w:rsidRPr="00000000">
        <w:rPr>
          <w:rtl w:val="0"/>
        </w:rPr>
      </w:r>
    </w:p>
    <w:p w:rsidR="00000000" w:rsidDel="00000000" w:rsidP="00000000" w:rsidRDefault="00000000" w:rsidRPr="00000000" w14:paraId="000000A5">
      <w:pPr>
        <w:spacing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sz w:val="20"/>
          <w:szCs w:val="20"/>
          <w:rtl w:val="0"/>
        </w:rPr>
        <w:t xml:space="preserve">COMPOSICIÓN:  </w:t>
      </w:r>
      <w:r w:rsidDel="00000000" w:rsidR="00000000" w:rsidRPr="00000000">
        <w:rPr>
          <w:rFonts w:ascii="Montserrat" w:cs="Montserrat" w:eastAsia="Montserrat" w:hAnsi="Montserrat"/>
          <w:color w:val="111111"/>
          <w:sz w:val="20"/>
          <w:szCs w:val="20"/>
          <w:shd w:fill="fefefe" w:val="clear"/>
          <w:rtl w:val="0"/>
        </w:rPr>
        <w:t xml:space="preserve">Nitrógeno 18%, fosforo  1%, Potasio 4%</w:t>
      </w:r>
    </w:p>
    <w:p w:rsidR="00000000" w:rsidDel="00000000" w:rsidP="00000000" w:rsidRDefault="00000000" w:rsidRPr="00000000" w14:paraId="000000A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200 cc.</w:t>
      </w:r>
    </w:p>
    <w:p w:rsidR="00000000" w:rsidDel="00000000" w:rsidP="00000000" w:rsidRDefault="00000000" w:rsidRPr="00000000" w14:paraId="000000A7">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$7760</w:t>
      </w:r>
    </w:p>
    <w:p w:rsidR="00000000" w:rsidDel="00000000" w:rsidP="00000000" w:rsidRDefault="00000000" w:rsidRPr="00000000" w14:paraId="000000A8">
      <w:pPr>
        <w:shd w:fill="ffffff" w:val="clear"/>
        <w:spacing w:after="400" w:line="240" w:lineRule="auto"/>
        <w:rPr>
          <w:rFonts w:ascii="Montserrat" w:cs="Montserrat" w:eastAsia="Montserrat" w:hAnsi="Montserrat"/>
          <w:color w:val="111111"/>
          <w:sz w:val="20"/>
          <w:szCs w:val="20"/>
          <w:shd w:fill="fefefe" w:val="clear"/>
        </w:rPr>
      </w:pPr>
      <w:r w:rsidDel="00000000" w:rsidR="00000000" w:rsidRPr="00000000">
        <w:rPr>
          <w:rtl w:val="0"/>
        </w:rPr>
      </w:r>
    </w:p>
    <w:p w:rsidR="00000000" w:rsidDel="00000000" w:rsidP="00000000" w:rsidRDefault="00000000" w:rsidRPr="00000000" w14:paraId="000000A9">
      <w:pPr>
        <w:shd w:fill="ffffff" w:val="clear"/>
        <w:spacing w:after="40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tl w:val="0"/>
        </w:rPr>
        <w:t xml:space="preserve">RECOMENDACIONES DE USO:   </w:t>
      </w:r>
    </w:p>
    <w:p w:rsidR="00000000" w:rsidDel="00000000" w:rsidP="00000000" w:rsidRDefault="00000000" w:rsidRPr="00000000" w14:paraId="000000AA">
      <w:pPr>
        <w:shd w:fill="ffffff" w:val="clear"/>
        <w:spacing w:after="40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tl w:val="0"/>
        </w:rPr>
        <w:t xml:space="preserve">Disolver una medida utilizando la tapa del envase que equivale a  5cc. En 2 litros de agua y regar una superficie de 1 m2 (equivale a 10 macetas medianas) cada 14 días.  </w:t>
      </w:r>
    </w:p>
    <w:p w:rsidR="00000000" w:rsidDel="00000000" w:rsidP="00000000" w:rsidRDefault="00000000" w:rsidRPr="00000000" w14:paraId="000000AB">
      <w:pPr>
        <w:shd w:fill="ffffff" w:val="clear"/>
        <w:spacing w:after="40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111111"/>
          <w:sz w:val="20"/>
          <w:szCs w:val="20"/>
          <w:shd w:fill="fefefe" w:val="clear"/>
        </w:rPr>
        <w:drawing>
          <wp:inline distB="114300" distT="114300" distL="114300" distR="114300">
            <wp:extent cx="1957388" cy="3789071"/>
            <wp:effectExtent b="0" l="0" r="0" t="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957388" cy="3789071"/>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ffffff" w:val="clear"/>
        <w:spacing w:after="400" w:line="240" w:lineRule="auto"/>
        <w:rPr>
          <w:rFonts w:ascii="Montserrat" w:cs="Montserrat" w:eastAsia="Montserrat" w:hAnsi="Montserrat"/>
          <w:b w:val="1"/>
          <w:bCs w:val="1"/>
          <w:color w:val="111111"/>
          <w:sz w:val="20"/>
          <w:szCs w:val="20"/>
          <w:shd w:fill="fefefe" w:val="clear"/>
        </w:rPr>
      </w:pPr>
      <w:r w:rsidDel="00000000" w:rsidR="00000000" w:rsidRPr="00000000">
        <w:rPr>
          <w:rFonts w:ascii="Montserrat" w:cs="Montserrat" w:eastAsia="Montserrat" w:hAnsi="Montserrat"/>
          <w:b w:val="1"/>
          <w:bCs w:val="1"/>
          <w:color w:val="282b2d"/>
          <w:sz w:val="20"/>
          <w:szCs w:val="20"/>
          <w:rtl w:val="0"/>
        </w:rPr>
        <w:t xml:space="preserve">GENERALIDADES DEL PRODUCTO</w:t>
      </w:r>
      <w:r w:rsidDel="00000000" w:rsidR="00000000" w:rsidRPr="00000000">
        <w:rPr>
          <w:rtl w:val="0"/>
        </w:rPr>
      </w:r>
    </w:p>
    <w:p w:rsidR="00000000" w:rsidDel="00000000" w:rsidP="00000000" w:rsidRDefault="00000000" w:rsidRPr="00000000" w14:paraId="000000AD">
      <w:pPr>
        <w:shd w:fill="ffffff" w:val="clear"/>
        <w:spacing w:after="40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333333"/>
          <w:sz w:val="20"/>
          <w:szCs w:val="20"/>
          <w:highlight w:val="white"/>
          <w:rtl w:val="0"/>
        </w:rPr>
        <w:t xml:space="preserve">El Lustre Vegetal Fertifox es un aerosol de 360 cc de origen argentino, diseñado para brindar brillo a tus plantas sin dañarlas. Su fórmula especial te permite obtener un brillo duradero sin afectar el crecimiento de tus plantas. Es importante tener en cuenta que no se recomienda aplicar sobre plantas de helechos y se debe evitar la exposición al sol de las plantas tratadas.</w:t>
      </w:r>
      <w:r w:rsidDel="00000000" w:rsidR="00000000" w:rsidRPr="00000000">
        <w:rPr>
          <w:rtl w:val="0"/>
        </w:rPr>
      </w:r>
    </w:p>
    <w:p w:rsidR="00000000" w:rsidDel="00000000" w:rsidP="00000000" w:rsidRDefault="00000000" w:rsidRPr="00000000" w14:paraId="000000A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CLASIFICACIÓN: Lustre vegetal</w:t>
      </w:r>
    </w:p>
    <w:p w:rsidR="00000000" w:rsidDel="00000000" w:rsidP="00000000" w:rsidRDefault="00000000" w:rsidRPr="00000000" w14:paraId="000000AF">
      <w:pPr>
        <w:spacing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sz w:val="20"/>
          <w:szCs w:val="20"/>
          <w:rtl w:val="0"/>
        </w:rPr>
        <w:t xml:space="preserve">FORMULACIÓN: </w:t>
      </w:r>
      <w:r w:rsidDel="00000000" w:rsidR="00000000" w:rsidRPr="00000000">
        <w:rPr>
          <w:rFonts w:ascii="Montserrat" w:cs="Montserrat" w:eastAsia="Montserrat" w:hAnsi="Montserrat"/>
          <w:color w:val="282b2d"/>
          <w:sz w:val="20"/>
          <w:szCs w:val="20"/>
          <w:rtl w:val="0"/>
        </w:rPr>
        <w:t xml:space="preserve">Líquido</w:t>
      </w:r>
      <w:r w:rsidDel="00000000" w:rsidR="00000000" w:rsidRPr="00000000">
        <w:rPr>
          <w:rtl w:val="0"/>
        </w:rPr>
      </w:r>
    </w:p>
    <w:p w:rsidR="00000000" w:rsidDel="00000000" w:rsidP="00000000" w:rsidRDefault="00000000" w:rsidRPr="00000000" w14:paraId="000000B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PRESENTACIÓN: 360 cc.</w:t>
      </w:r>
    </w:p>
    <w:p w:rsidR="00000000" w:rsidDel="00000000" w:rsidP="00000000" w:rsidRDefault="00000000" w:rsidRPr="00000000" w14:paraId="000000B1">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PRECIO: $14550</w:t>
      </w:r>
    </w:p>
    <w:p w:rsidR="00000000" w:rsidDel="00000000" w:rsidP="00000000" w:rsidRDefault="00000000" w:rsidRPr="00000000" w14:paraId="000000B2">
      <w:pPr>
        <w:shd w:fill="ffffff" w:val="clear"/>
        <w:spacing w:after="400" w:line="240" w:lineRule="auto"/>
        <w:rPr>
          <w:rFonts w:ascii="Montserrat" w:cs="Montserrat" w:eastAsia="Montserrat" w:hAnsi="Montserrat"/>
          <w:color w:val="111111"/>
          <w:sz w:val="20"/>
          <w:szCs w:val="20"/>
          <w:shd w:fill="fefefe" w:val="clear"/>
        </w:rPr>
      </w:pPr>
      <w:r w:rsidDel="00000000" w:rsidR="00000000" w:rsidRPr="00000000">
        <w:rPr>
          <w:rtl w:val="0"/>
        </w:rPr>
      </w:r>
    </w:p>
    <w:p w:rsidR="00000000" w:rsidDel="00000000" w:rsidP="00000000" w:rsidRDefault="00000000" w:rsidRPr="00000000" w14:paraId="000000B3">
      <w:pPr>
        <w:shd w:fill="ffffff" w:val="clear"/>
        <w:spacing w:after="400" w:line="240" w:lineRule="auto"/>
        <w:rPr>
          <w:rFonts w:ascii="Montserrat" w:cs="Montserrat" w:eastAsia="Montserrat" w:hAnsi="Montserrat"/>
          <w:color w:val="40513f"/>
          <w:sz w:val="20"/>
          <w:szCs w:val="20"/>
          <w:highlight w:val="white"/>
        </w:rPr>
      </w:pPr>
      <w:r w:rsidDel="00000000" w:rsidR="00000000" w:rsidRPr="00000000">
        <w:rPr>
          <w:rFonts w:ascii="Montserrat" w:cs="Montserrat" w:eastAsia="Montserrat" w:hAnsi="Montserrat"/>
          <w:color w:val="40513f"/>
          <w:sz w:val="20"/>
          <w:szCs w:val="20"/>
          <w:highlight w:val="white"/>
          <w:rtl w:val="0"/>
        </w:rPr>
        <w:t xml:space="preserve">Recomendaciones de uso:</w:t>
      </w:r>
    </w:p>
    <w:p w:rsidR="00000000" w:rsidDel="00000000" w:rsidP="00000000" w:rsidRDefault="00000000" w:rsidRPr="00000000" w14:paraId="000000B4">
      <w:pPr>
        <w:shd w:fill="ffffff" w:val="clear"/>
        <w:spacing w:after="400" w:line="240" w:lineRule="auto"/>
        <w:rPr>
          <w:rFonts w:ascii="Montserrat" w:cs="Montserrat" w:eastAsia="Montserrat" w:hAnsi="Montserrat"/>
          <w:color w:val="40513f"/>
          <w:sz w:val="20"/>
          <w:szCs w:val="20"/>
          <w:highlight w:val="white"/>
        </w:rPr>
      </w:pPr>
      <w:r w:rsidDel="00000000" w:rsidR="00000000" w:rsidRPr="00000000">
        <w:rPr>
          <w:rFonts w:ascii="Montserrat" w:cs="Montserrat" w:eastAsia="Montserrat" w:hAnsi="Montserrat"/>
          <w:color w:val="40513f"/>
          <w:sz w:val="20"/>
          <w:szCs w:val="20"/>
          <w:highlight w:val="white"/>
          <w:rtl w:val="0"/>
        </w:rPr>
        <w:t xml:space="preserve">*Vaporice la cara superior de las hojas a una distancia no menor a 50 cm rotando el brazo de izquierda a derecha y viceversa aplicando una capa delgada, sin empapar el follaje.</w:t>
      </w:r>
    </w:p>
    <w:p w:rsidR="00000000" w:rsidDel="00000000" w:rsidP="00000000" w:rsidRDefault="00000000" w:rsidRPr="00000000" w14:paraId="000000B5">
      <w:pPr>
        <w:shd w:fill="ffffff" w:val="clear"/>
        <w:spacing w:after="400" w:line="240" w:lineRule="auto"/>
        <w:rPr>
          <w:rFonts w:ascii="Montserrat" w:cs="Montserrat" w:eastAsia="Montserrat" w:hAnsi="Montserrat"/>
          <w:color w:val="40513f"/>
          <w:sz w:val="20"/>
          <w:szCs w:val="20"/>
          <w:highlight w:val="white"/>
        </w:rPr>
      </w:pPr>
      <w:r w:rsidDel="00000000" w:rsidR="00000000" w:rsidRPr="00000000">
        <w:rPr>
          <w:rFonts w:ascii="Montserrat" w:cs="Montserrat" w:eastAsia="Montserrat" w:hAnsi="Montserrat"/>
          <w:color w:val="40513f"/>
          <w:sz w:val="20"/>
          <w:szCs w:val="20"/>
          <w:highlight w:val="white"/>
          <w:rtl w:val="0"/>
        </w:rPr>
        <w:t xml:space="preserve">*De ser necesario, quite previamente el polvo de las hojas con un paño húmedo y deje secar antes de la aplicación.</w:t>
      </w:r>
    </w:p>
    <w:p w:rsidR="00000000" w:rsidDel="00000000" w:rsidP="00000000" w:rsidRDefault="00000000" w:rsidRPr="00000000" w14:paraId="000000B6">
      <w:pPr>
        <w:shd w:fill="ffffff" w:val="clear"/>
        <w:spacing w:after="400" w:line="240" w:lineRule="auto"/>
        <w:rPr>
          <w:rFonts w:ascii="Montserrat" w:cs="Montserrat" w:eastAsia="Montserrat" w:hAnsi="Montserrat"/>
          <w:color w:val="40513f"/>
          <w:sz w:val="20"/>
          <w:szCs w:val="20"/>
          <w:highlight w:val="white"/>
        </w:rPr>
      </w:pPr>
      <w:r w:rsidDel="00000000" w:rsidR="00000000" w:rsidRPr="00000000">
        <w:rPr>
          <w:rFonts w:ascii="Montserrat" w:cs="Montserrat" w:eastAsia="Montserrat" w:hAnsi="Montserrat"/>
          <w:color w:val="40513f"/>
          <w:sz w:val="20"/>
          <w:szCs w:val="20"/>
          <w:highlight w:val="white"/>
          <w:rtl w:val="0"/>
        </w:rPr>
        <w:t xml:space="preserve">*No aplicar sobre las plantas de helecho. No exponer al sol las plantas tratadas.</w:t>
      </w:r>
    </w:p>
    <w:p w:rsidR="00000000" w:rsidDel="00000000" w:rsidP="00000000" w:rsidRDefault="00000000" w:rsidRPr="00000000" w14:paraId="000000B7">
      <w:pPr>
        <w:shd w:fill="ffffff" w:val="clear"/>
        <w:spacing w:after="400" w:line="240" w:lineRule="auto"/>
        <w:rPr>
          <w:rFonts w:ascii="Montserrat" w:cs="Montserrat" w:eastAsia="Montserrat" w:hAnsi="Montserrat"/>
          <w:color w:val="40513f"/>
          <w:sz w:val="20"/>
          <w:szCs w:val="20"/>
          <w:highlight w:val="white"/>
        </w:rPr>
      </w:pPr>
      <w:r w:rsidDel="00000000" w:rsidR="00000000" w:rsidRPr="00000000">
        <w:rPr>
          <w:rFonts w:ascii="Montserrat" w:cs="Montserrat" w:eastAsia="Montserrat" w:hAnsi="Montserrat"/>
          <w:color w:val="40513f"/>
          <w:sz w:val="20"/>
          <w:szCs w:val="20"/>
          <w:highlight w:val="white"/>
          <w:rtl w:val="0"/>
        </w:rPr>
        <w:t xml:space="preserve">*Evitese aplicar sobre brotes, pimpollos o flores.</w:t>
      </w:r>
    </w:p>
    <w:p w:rsidR="00000000" w:rsidDel="00000000" w:rsidP="00000000" w:rsidRDefault="00000000" w:rsidRPr="00000000" w14:paraId="000000B8">
      <w:pPr>
        <w:shd w:fill="ffffff" w:val="clear"/>
        <w:spacing w:after="400" w:line="240" w:lineRule="auto"/>
        <w:rPr>
          <w:rFonts w:ascii="Montserrat" w:cs="Montserrat" w:eastAsia="Montserrat" w:hAnsi="Montserrat"/>
          <w:color w:val="111111"/>
          <w:sz w:val="20"/>
          <w:szCs w:val="20"/>
          <w:shd w:fill="fefefe" w:val="clear"/>
        </w:rPr>
      </w:pPr>
      <w:r w:rsidDel="00000000" w:rsidR="00000000" w:rsidRPr="00000000">
        <w:rPr>
          <w:rFonts w:ascii="Montserrat" w:cs="Montserrat" w:eastAsia="Montserrat" w:hAnsi="Montserrat"/>
          <w:color w:val="40513f"/>
          <w:sz w:val="20"/>
          <w:szCs w:val="20"/>
          <w:highlight w:val="white"/>
          <w:rtl w:val="0"/>
        </w:rPr>
        <w:t xml:space="preserve">*Repitase su empleo cuando sea necesario.</w:t>
      </w:r>
      <w:r w:rsidDel="00000000" w:rsidR="00000000" w:rsidRPr="00000000">
        <w:rPr>
          <w:rtl w:val="0"/>
        </w:rPr>
      </w:r>
    </w:p>
    <w:p w:rsidR="00000000" w:rsidDel="00000000" w:rsidP="00000000" w:rsidRDefault="00000000" w:rsidRPr="00000000" w14:paraId="000000B9">
      <w:pPr>
        <w:shd w:fill="ffffff" w:val="clear"/>
        <w:spacing w:after="400" w:line="240" w:lineRule="auto"/>
        <w:rPr>
          <w:rFonts w:ascii="Roboto" w:cs="Roboto" w:eastAsia="Roboto" w:hAnsi="Roboto"/>
          <w:color w:val="111111"/>
          <w:sz w:val="24"/>
          <w:szCs w:val="24"/>
          <w:shd w:fill="fefefe" w:val="clear"/>
        </w:rPr>
      </w:pPr>
      <w:r w:rsidDel="00000000" w:rsidR="00000000" w:rsidRPr="00000000">
        <w:rPr>
          <w:rtl w:val="0"/>
        </w:rPr>
      </w:r>
    </w:p>
    <w:p w:rsidR="00000000" w:rsidDel="00000000" w:rsidP="00000000" w:rsidRDefault="00000000" w:rsidRPr="00000000" w14:paraId="000000BA">
      <w:pPr>
        <w:shd w:fill="ffffff" w:val="clear"/>
        <w:spacing w:after="400" w:line="240" w:lineRule="auto"/>
        <w:rPr>
          <w:rFonts w:ascii="Roboto" w:cs="Roboto" w:eastAsia="Roboto" w:hAnsi="Roboto"/>
          <w:color w:val="111111"/>
          <w:sz w:val="24"/>
          <w:szCs w:val="24"/>
          <w:shd w:fill="fefefe" w:val="clear"/>
        </w:rPr>
      </w:pPr>
      <w:r w:rsidDel="00000000" w:rsidR="00000000" w:rsidRPr="00000000">
        <w:rPr>
          <w:rtl w:val="0"/>
        </w:rPr>
      </w:r>
    </w:p>
    <w:p w:rsidR="00000000" w:rsidDel="00000000" w:rsidP="00000000" w:rsidRDefault="00000000" w:rsidRPr="00000000" w14:paraId="000000BB">
      <w:pPr>
        <w:shd w:fill="ffffff" w:val="clear"/>
        <w:spacing w:after="400" w:line="240" w:lineRule="auto"/>
        <w:rPr>
          <w:color w:val="606166"/>
          <w:sz w:val="27"/>
          <w:szCs w:val="27"/>
        </w:rPr>
      </w:pPr>
      <w:r w:rsidDel="00000000" w:rsidR="00000000" w:rsidRPr="00000000">
        <w:rPr>
          <w:rtl w:val="0"/>
        </w:rPr>
      </w:r>
    </w:p>
    <w:p w:rsidR="00000000" w:rsidDel="00000000" w:rsidP="00000000" w:rsidRDefault="00000000" w:rsidRPr="00000000" w14:paraId="000000BC">
      <w:pPr>
        <w:shd w:fill="ffffff" w:val="clear"/>
        <w:spacing w:after="400" w:line="240" w:lineRule="auto"/>
        <w:rPr>
          <w:color w:val="606166"/>
          <w:sz w:val="27"/>
          <w:szCs w:val="27"/>
        </w:rPr>
      </w:pPr>
      <w:r w:rsidDel="00000000" w:rsidR="00000000" w:rsidRPr="00000000">
        <w:rPr>
          <w:rtl w:val="0"/>
        </w:rPr>
      </w:r>
    </w:p>
    <w:p w:rsidR="00000000" w:rsidDel="00000000" w:rsidP="00000000" w:rsidRDefault="00000000" w:rsidRPr="00000000" w14:paraId="000000BD">
      <w:pPr>
        <w:shd w:fill="ffffff" w:val="clear"/>
        <w:spacing w:after="400" w:line="240" w:lineRule="auto"/>
        <w:rPr>
          <w:color w:val="606166"/>
          <w:sz w:val="27"/>
          <w:szCs w:val="27"/>
        </w:rPr>
      </w:pPr>
      <w:r w:rsidDel="00000000" w:rsidR="00000000" w:rsidRPr="00000000">
        <w:rPr>
          <w:rtl w:val="0"/>
        </w:rPr>
      </w:r>
    </w:p>
    <w:p w:rsidR="00000000" w:rsidDel="00000000" w:rsidP="00000000" w:rsidRDefault="00000000" w:rsidRPr="00000000" w14:paraId="000000BE">
      <w:pPr>
        <w:shd w:fill="ffffff" w:val="clear"/>
        <w:spacing w:after="400" w:line="240" w:lineRule="auto"/>
        <w:rPr>
          <w:color w:val="606166"/>
          <w:sz w:val="27"/>
          <w:szCs w:val="27"/>
        </w:rPr>
      </w:pPr>
      <w:r w:rsidDel="00000000" w:rsidR="00000000" w:rsidRPr="00000000">
        <w:rPr>
          <w:rtl w:val="0"/>
        </w:rPr>
      </w:r>
    </w:p>
    <w:p w:rsidR="00000000" w:rsidDel="00000000" w:rsidP="00000000" w:rsidRDefault="00000000" w:rsidRPr="00000000" w14:paraId="000000BF">
      <w:pPr>
        <w:shd w:fill="ffffff" w:val="clear"/>
        <w:spacing w:after="400" w:line="240" w:lineRule="auto"/>
        <w:rPr>
          <w:color w:val="606166"/>
          <w:sz w:val="27"/>
          <w:szCs w:val="27"/>
        </w:rPr>
      </w:pPr>
      <w:r w:rsidDel="00000000" w:rsidR="00000000" w:rsidRPr="00000000">
        <w:rPr>
          <w:rtl w:val="0"/>
        </w:rPr>
      </w:r>
    </w:p>
    <w:p w:rsidR="00000000" w:rsidDel="00000000" w:rsidP="00000000" w:rsidRDefault="00000000" w:rsidRPr="00000000" w14:paraId="000000C0">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1">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2">
      <w:pPr>
        <w:shd w:fill="ffffff" w:val="clear"/>
        <w:spacing w:after="400" w:line="240" w:lineRule="auto"/>
        <w:rPr>
          <w:color w:val="606166"/>
          <w:sz w:val="27"/>
          <w:szCs w:val="27"/>
        </w:rPr>
      </w:pPr>
      <w:r w:rsidDel="00000000" w:rsidR="00000000" w:rsidRPr="00000000">
        <w:rPr>
          <w:rtl w:val="0"/>
        </w:rPr>
      </w:r>
    </w:p>
    <w:p w:rsidR="00000000" w:rsidDel="00000000" w:rsidP="00000000" w:rsidRDefault="00000000" w:rsidRPr="00000000" w14:paraId="000000C3">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4">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5">
      <w:pPr>
        <w:spacing w:line="240" w:lineRule="auto"/>
        <w:rPr>
          <w:rFonts w:ascii="Montserrat" w:cs="Montserrat" w:eastAsia="Montserrat" w:hAnsi="Montserrat"/>
          <w:sz w:val="20"/>
          <w:szCs w:val="20"/>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6.png"/><Relationship Id="rId22" Type="http://schemas.openxmlformats.org/officeDocument/2006/relationships/header" Target="header1.xml"/><Relationship Id="rId10" Type="http://schemas.openxmlformats.org/officeDocument/2006/relationships/image" Target="media/image11.png"/><Relationship Id="rId21"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2.png"/><Relationship Id="rId18"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