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6036E" w14:textId="77777777" w:rsidR="000C643A" w:rsidRPr="000C643A" w:rsidRDefault="000C643A" w:rsidP="000C643A">
      <w:r w:rsidRPr="000C643A">
        <w:rPr>
          <w:b/>
          <w:bCs/>
        </w:rPr>
        <w:t>Task: Electricity Supply Inequality Index -- MV Line Density by District, Sierra Leone</w:t>
      </w:r>
    </w:p>
    <w:p w14:paraId="7E23AFC0" w14:textId="62909252" w:rsidR="00F5299D" w:rsidRPr="00F5299D" w:rsidRDefault="00F5299D" w:rsidP="00F5299D">
      <w:r w:rsidRPr="00F5299D">
        <w:t xml:space="preserve">Sierra Leone's medium voltage (MV) overhead line network forms the backbone of the country's electricity distribution system, yet spatial equity in power access depends on how well that infrastructure is distributed across all 14 administrative districts. You are required to carry out this electricity supply inequality analysis for Sierra Leone's MV distribution network. The aim is to quantify and classify MV line density across all districts, using a </w:t>
      </w:r>
      <w:proofErr w:type="spellStart"/>
      <w:r w:rsidRPr="00F5299D">
        <w:t>kilometre</w:t>
      </w:r>
      <w:proofErr w:type="spellEnd"/>
      <w:r w:rsidRPr="00F5299D">
        <w:t>-per-square-</w:t>
      </w:r>
      <w:proofErr w:type="spellStart"/>
      <w:r w:rsidRPr="00F5299D">
        <w:t>kilometre</w:t>
      </w:r>
      <w:proofErr w:type="spellEnd"/>
      <w:r w:rsidRPr="00F5299D">
        <w:t xml:space="preserve"> metric to expose where grid coverage is critically thin and where underserved populations remain structurally disconnected from the national electricity supply</w:t>
      </w:r>
      <w:r>
        <w:t>.</w:t>
      </w:r>
    </w:p>
    <w:p w14:paraId="025E6D1B" w14:textId="62DBA6AA" w:rsidR="000C643A" w:rsidRPr="000C643A" w:rsidRDefault="000C643A" w:rsidP="000C643A">
      <w:r w:rsidRPr="000C643A">
        <w:t xml:space="preserve">You are producing a district-level electricity supply inequality map for Sierra Leone using two input layers: the medium voltage overhead line network </w:t>
      </w:r>
      <w:r w:rsidRPr="00F5299D">
        <w:rPr>
          <w:b/>
          <w:bCs/>
        </w:rPr>
        <w:t>(</w:t>
      </w:r>
      <w:proofErr w:type="spellStart"/>
      <w:r w:rsidRPr="00F5299D">
        <w:rPr>
          <w:b/>
          <w:bCs/>
        </w:rPr>
        <w:t>mv_</w:t>
      </w:r>
      <w:proofErr w:type="gramStart"/>
      <w:r w:rsidRPr="00F5299D">
        <w:rPr>
          <w:b/>
          <w:bCs/>
        </w:rPr>
        <w:t>lines</w:t>
      </w:r>
      <w:r w:rsidR="00F5299D" w:rsidRPr="00F5299D">
        <w:rPr>
          <w:b/>
          <w:bCs/>
        </w:rPr>
        <w:t>.gpkg</w:t>
      </w:r>
      <w:proofErr w:type="spellEnd"/>
      <w:proofErr w:type="gramEnd"/>
      <w:r w:rsidRPr="00F5299D">
        <w:rPr>
          <w:b/>
          <w:bCs/>
        </w:rPr>
        <w:t>)</w:t>
      </w:r>
      <w:r w:rsidRPr="000C643A">
        <w:t xml:space="preserve"> and the administrative district boundaries </w:t>
      </w:r>
      <w:r w:rsidRPr="00F5299D">
        <w:rPr>
          <w:b/>
          <w:bCs/>
        </w:rPr>
        <w:t>(SLE_adm2</w:t>
      </w:r>
      <w:r w:rsidR="00F5299D" w:rsidRPr="00F5299D">
        <w:rPr>
          <w:b/>
          <w:bCs/>
        </w:rPr>
        <w:t>.gpkg</w:t>
      </w:r>
      <w:r w:rsidRPr="00F5299D">
        <w:rPr>
          <w:b/>
          <w:bCs/>
        </w:rPr>
        <w:t>).</w:t>
      </w:r>
      <w:r w:rsidRPr="000C643A">
        <w:t xml:space="preserve"> Both layers must be in EPSG:32628 (WGS 84 / UTM Zone 28N) before any processing begins</w:t>
      </w:r>
      <w:r>
        <w:t xml:space="preserve">. </w:t>
      </w:r>
      <w:r w:rsidR="00F5299D">
        <w:t>You must v</w:t>
      </w:r>
      <w:r>
        <w:t xml:space="preserve">erify and </w:t>
      </w:r>
      <w:proofErr w:type="gramStart"/>
      <w:r w:rsidR="00F5299D">
        <w:t>reproject</w:t>
      </w:r>
      <w:proofErr w:type="gramEnd"/>
      <w:r w:rsidR="00F23D5A">
        <w:t xml:space="preserve"> </w:t>
      </w:r>
      <w:r>
        <w:t xml:space="preserve">if necessary </w:t>
      </w:r>
      <w:r w:rsidR="00F23D5A">
        <w:t>(</w:t>
      </w:r>
      <w:r w:rsidR="00670921">
        <w:t>use the</w:t>
      </w:r>
      <w:r w:rsidR="00F23D5A" w:rsidRPr="00F23D5A">
        <w:t xml:space="preserve"> reprojected layers for all analysis</w:t>
      </w:r>
      <w:r w:rsidR="00F23D5A">
        <w:t xml:space="preserve">), </w:t>
      </w:r>
      <w:r>
        <w:t>as</w:t>
      </w:r>
      <w:r w:rsidRPr="000C643A">
        <w:t xml:space="preserve"> all area and length calculations depend on metric units.</w:t>
      </w:r>
    </w:p>
    <w:p w14:paraId="163B144D" w14:textId="4AE9118E" w:rsidR="00074627" w:rsidRDefault="00F5299D" w:rsidP="000C643A">
      <w:r>
        <w:t>R</w:t>
      </w:r>
      <w:r w:rsidR="000C643A" w:rsidRPr="000C643A">
        <w:t xml:space="preserve">un the Sum Line Lengths tool, setting SLE_adm2 as the polygon layer and </w:t>
      </w:r>
      <w:r w:rsidRPr="000C643A">
        <w:t>the MV</w:t>
      </w:r>
      <w:r w:rsidR="000C643A" w:rsidRPr="000C643A">
        <w:t xml:space="preserve"> lines as the line layer. Name the length output field </w:t>
      </w:r>
      <w:proofErr w:type="spellStart"/>
      <w:r w:rsidR="000C643A" w:rsidRPr="000C643A">
        <w:t>mv_length_m</w:t>
      </w:r>
      <w:proofErr w:type="spellEnd"/>
      <w:r w:rsidR="000C643A" w:rsidRPr="000C643A">
        <w:t xml:space="preserve"> and the count field </w:t>
      </w:r>
      <w:proofErr w:type="spellStart"/>
      <w:r w:rsidR="000C643A" w:rsidRPr="000C643A">
        <w:t>mv_segment_count</w:t>
      </w:r>
      <w:proofErr w:type="spellEnd"/>
      <w:r w:rsidR="000C643A" w:rsidRPr="000C643A">
        <w:t xml:space="preserve">. Save the result as </w:t>
      </w:r>
      <w:proofErr w:type="spellStart"/>
      <w:r w:rsidR="000C643A" w:rsidRPr="007527A0">
        <w:rPr>
          <w:b/>
          <w:bCs/>
        </w:rPr>
        <w:t>mv_length_by_district_</w:t>
      </w:r>
      <w:proofErr w:type="gramStart"/>
      <w:r w:rsidR="000C643A" w:rsidRPr="007527A0">
        <w:rPr>
          <w:b/>
          <w:bCs/>
        </w:rPr>
        <w:t>raw.gpkg</w:t>
      </w:r>
      <w:proofErr w:type="spellEnd"/>
      <w:proofErr w:type="gramEnd"/>
      <w:r w:rsidR="000C643A" w:rsidRPr="007527A0">
        <w:rPr>
          <w:b/>
          <w:bCs/>
        </w:rPr>
        <w:t>.</w:t>
      </w:r>
      <w:r w:rsidR="000C643A" w:rsidRPr="000C643A">
        <w:t xml:space="preserve"> This gives you the total MV line length in </w:t>
      </w:r>
      <w:proofErr w:type="spellStart"/>
      <w:r w:rsidR="000C643A" w:rsidRPr="000C643A">
        <w:t>metres</w:t>
      </w:r>
      <w:proofErr w:type="spellEnd"/>
      <w:r w:rsidR="000C643A" w:rsidRPr="000C643A">
        <w:t xml:space="preserve"> falling within each district polygon.</w:t>
      </w:r>
    </w:p>
    <w:p w14:paraId="3D6B83A4" w14:textId="4B6BCE14" w:rsidR="00670921" w:rsidRDefault="00074627" w:rsidP="00074627">
      <w:r>
        <w:t xml:space="preserve">With this resulting layer, the required analytical fields, area, length, and density must be derived using the Field Calculator; </w:t>
      </w:r>
      <w:r w:rsidR="000C643A" w:rsidRPr="000C643A">
        <w:t xml:space="preserve">compute area_km2 as $area / 1000000 to convert the polygon area from square </w:t>
      </w:r>
      <w:proofErr w:type="spellStart"/>
      <w:r w:rsidR="000C643A" w:rsidRPr="000C643A">
        <w:t>metres</w:t>
      </w:r>
      <w:proofErr w:type="spellEnd"/>
      <w:r w:rsidR="000C643A" w:rsidRPr="000C643A">
        <w:t xml:space="preserve"> to square </w:t>
      </w:r>
      <w:proofErr w:type="spellStart"/>
      <w:r w:rsidR="000C643A" w:rsidRPr="000C643A">
        <w:t>kilometres</w:t>
      </w:r>
      <w:proofErr w:type="spellEnd"/>
      <w:r w:rsidR="000C643A" w:rsidRPr="000C643A">
        <w:t xml:space="preserve">, compute </w:t>
      </w:r>
      <w:proofErr w:type="spellStart"/>
      <w:r w:rsidR="000C643A" w:rsidRPr="000C643A">
        <w:t>mv_length_km</w:t>
      </w:r>
      <w:proofErr w:type="spellEnd"/>
      <w:r w:rsidR="000C643A" w:rsidRPr="000C643A">
        <w:t xml:space="preserve"> as </w:t>
      </w:r>
      <w:proofErr w:type="spellStart"/>
      <w:r w:rsidR="000C643A" w:rsidRPr="000C643A">
        <w:t>mv_length_m</w:t>
      </w:r>
      <w:proofErr w:type="spellEnd"/>
      <w:r w:rsidR="000C643A" w:rsidRPr="000C643A">
        <w:t xml:space="preserve"> / 1000 to convert line length to </w:t>
      </w:r>
      <w:proofErr w:type="spellStart"/>
      <w:r w:rsidR="000C643A" w:rsidRPr="000C643A">
        <w:t>kilometres</w:t>
      </w:r>
      <w:proofErr w:type="spellEnd"/>
      <w:r>
        <w:t xml:space="preserve">, </w:t>
      </w:r>
      <w:r w:rsidR="000C643A" w:rsidRPr="000C643A">
        <w:t xml:space="preserve"> and most importantly</w:t>
      </w:r>
      <w:r>
        <w:t>,</w:t>
      </w:r>
      <w:r w:rsidR="000C643A" w:rsidRPr="000C643A">
        <w:t xml:space="preserve"> compute the inequality index field mv_density_km_km2 as </w:t>
      </w:r>
      <w:proofErr w:type="spellStart"/>
      <w:r w:rsidR="000C643A" w:rsidRPr="000C643A">
        <w:t>mv_length_km</w:t>
      </w:r>
      <w:proofErr w:type="spellEnd"/>
      <w:r w:rsidR="000C643A" w:rsidRPr="000C643A">
        <w:t xml:space="preserve"> / area_km2, guarding against division by zero with a CASE WHEN expression</w:t>
      </w:r>
      <w:r w:rsidR="00670921">
        <w:t xml:space="preserve"> [</w:t>
      </w:r>
      <w:r w:rsidR="00670921" w:rsidRPr="00670921">
        <w:t>CASE</w:t>
      </w:r>
      <w:r w:rsidR="00670921">
        <w:t xml:space="preserve"> </w:t>
      </w:r>
    </w:p>
    <w:p w14:paraId="7D2DDB6A" w14:textId="4895C992" w:rsidR="000C643A" w:rsidRPr="000C643A" w:rsidRDefault="00670921" w:rsidP="00074627">
      <w:r w:rsidRPr="00670921">
        <w:t>WHEN "area_km2" IS NULL OR "area_km2" = 0 THEN 0</w:t>
      </w:r>
      <w:r w:rsidRPr="00670921">
        <w:br/>
        <w:t>ELSE "</w:t>
      </w:r>
      <w:proofErr w:type="spellStart"/>
      <w:r w:rsidRPr="00670921">
        <w:t>mv_length_km</w:t>
      </w:r>
      <w:proofErr w:type="spellEnd"/>
      <w:r w:rsidRPr="00670921">
        <w:t>" / "area_km2"</w:t>
      </w:r>
      <w:r w:rsidRPr="00670921">
        <w:br/>
        <w:t>END</w:t>
      </w:r>
      <w:r>
        <w:t>]</w:t>
      </w:r>
      <w:r w:rsidR="000C643A" w:rsidRPr="000C643A">
        <w:t xml:space="preserve">. Save the final enriched layer as </w:t>
      </w:r>
      <w:proofErr w:type="spellStart"/>
      <w:r w:rsidR="000C643A" w:rsidRPr="00074627">
        <w:rPr>
          <w:b/>
          <w:bCs/>
        </w:rPr>
        <w:t>mv_density_by_</w:t>
      </w:r>
      <w:proofErr w:type="gramStart"/>
      <w:r w:rsidR="000C643A" w:rsidRPr="00074627">
        <w:rPr>
          <w:b/>
          <w:bCs/>
        </w:rPr>
        <w:t>district.gpkg</w:t>
      </w:r>
      <w:proofErr w:type="spellEnd"/>
      <w:proofErr w:type="gramEnd"/>
      <w:r w:rsidR="000C643A" w:rsidRPr="00074627">
        <w:rPr>
          <w:b/>
          <w:bCs/>
        </w:rPr>
        <w:t>.</w:t>
      </w:r>
    </w:p>
    <w:p w14:paraId="634772D5" w14:textId="6EE958C2" w:rsidR="000C643A" w:rsidRPr="000C643A" w:rsidRDefault="000C643A" w:rsidP="000C643A">
      <w:r w:rsidRPr="000C643A">
        <w:t xml:space="preserve">Apply a graduated </w:t>
      </w:r>
      <w:proofErr w:type="spellStart"/>
      <w:r w:rsidRPr="000C643A">
        <w:t>colour</w:t>
      </w:r>
      <w:proofErr w:type="spellEnd"/>
      <w:r w:rsidRPr="000C643A">
        <w:t xml:space="preserve"> renderer to </w:t>
      </w:r>
      <w:proofErr w:type="spellStart"/>
      <w:r w:rsidRPr="007527A0">
        <w:rPr>
          <w:b/>
          <w:bCs/>
        </w:rPr>
        <w:t>mv_density_by_</w:t>
      </w:r>
      <w:proofErr w:type="gramStart"/>
      <w:r w:rsidRPr="007527A0">
        <w:rPr>
          <w:b/>
          <w:bCs/>
        </w:rPr>
        <w:t>district</w:t>
      </w:r>
      <w:r w:rsidR="00074627" w:rsidRPr="007527A0">
        <w:rPr>
          <w:b/>
          <w:bCs/>
        </w:rPr>
        <w:t>.gpkg</w:t>
      </w:r>
      <w:proofErr w:type="spellEnd"/>
      <w:proofErr w:type="gramEnd"/>
      <w:r w:rsidRPr="000C643A">
        <w:t xml:space="preserve"> using the mv_density_km_km2 field, classified into 5 classes using the Jenks Natural Breaks method. Use a sequential yellow-to-dark-orange </w:t>
      </w:r>
      <w:proofErr w:type="spellStart"/>
      <w:r w:rsidRPr="000C643A">
        <w:t>colour</w:t>
      </w:r>
      <w:proofErr w:type="spellEnd"/>
      <w:r w:rsidRPr="000C643A">
        <w:t xml:space="preserve"> ramp to communicate </w:t>
      </w:r>
      <w:r w:rsidR="00074627" w:rsidRPr="000C643A">
        <w:t xml:space="preserve">density </w:t>
      </w:r>
      <w:r w:rsidR="00074627">
        <w:t>levels intuitively (</w:t>
      </w:r>
      <w:r w:rsidR="00670921">
        <w:t>a</w:t>
      </w:r>
      <w:r w:rsidR="00670921" w:rsidRPr="00670921">
        <w:t>ssign labels from lowest to highest density class as Very Low, Low, Moderately Low, High, and Very High</w:t>
      </w:r>
      <w:r w:rsidR="00074627">
        <w:t>)</w:t>
      </w:r>
      <w:r w:rsidRPr="000C643A">
        <w:t>. This symbology immediately exposes which districts have dense MV coverage and which are underserved.</w:t>
      </w:r>
    </w:p>
    <w:p w14:paraId="09B4ECF5" w14:textId="16068FB4" w:rsidR="000C643A" w:rsidRDefault="0077449F">
      <w:r>
        <w:lastRenderedPageBreak/>
        <w:t xml:space="preserve">Deliver a project folder, </w:t>
      </w:r>
      <w:r w:rsidRPr="000C643A">
        <w:rPr>
          <w:b/>
          <w:bCs/>
        </w:rPr>
        <w:t>Electricity Supply Inequality Index</w:t>
      </w:r>
      <w:r>
        <w:rPr>
          <w:b/>
          <w:bCs/>
        </w:rPr>
        <w:t xml:space="preserve">, </w:t>
      </w:r>
      <w:r w:rsidRPr="00567358">
        <w:t xml:space="preserve">containing </w:t>
      </w:r>
      <w:r>
        <w:t>the input layers (</w:t>
      </w:r>
      <w:proofErr w:type="spellStart"/>
      <w:r w:rsidRPr="00F5299D">
        <w:rPr>
          <w:b/>
          <w:bCs/>
        </w:rPr>
        <w:t>mv_</w:t>
      </w:r>
      <w:proofErr w:type="gramStart"/>
      <w:r w:rsidRPr="00F5299D">
        <w:rPr>
          <w:b/>
          <w:bCs/>
        </w:rPr>
        <w:t>lines.gpkg</w:t>
      </w:r>
      <w:proofErr w:type="spellEnd"/>
      <w:proofErr w:type="gramEnd"/>
      <w:r>
        <w:rPr>
          <w:b/>
          <w:bCs/>
        </w:rPr>
        <w:t xml:space="preserve">, </w:t>
      </w:r>
      <w:r>
        <w:t xml:space="preserve">and </w:t>
      </w:r>
      <w:r w:rsidRPr="00F5299D">
        <w:rPr>
          <w:b/>
          <w:bCs/>
        </w:rPr>
        <w:t>SLE_adm2.gpkg</w:t>
      </w:r>
      <w:r>
        <w:t>)</w:t>
      </w:r>
      <w:r w:rsidRPr="004C128F">
        <w:t xml:space="preserve">, </w:t>
      </w:r>
      <w:r>
        <w:t xml:space="preserve">and </w:t>
      </w:r>
      <w:proofErr w:type="gramStart"/>
      <w:r>
        <w:t>derived</w:t>
      </w:r>
      <w:proofErr w:type="gramEnd"/>
      <w:r>
        <w:t xml:space="preserve"> output layers (</w:t>
      </w:r>
      <w:proofErr w:type="spellStart"/>
      <w:r w:rsidRPr="007527A0">
        <w:rPr>
          <w:b/>
          <w:bCs/>
        </w:rPr>
        <w:t>mv_length_by_district_</w:t>
      </w:r>
      <w:proofErr w:type="gramStart"/>
      <w:r w:rsidRPr="007527A0">
        <w:rPr>
          <w:b/>
          <w:bCs/>
        </w:rPr>
        <w:t>raw.gpkg</w:t>
      </w:r>
      <w:proofErr w:type="spellEnd"/>
      <w:proofErr w:type="gramEnd"/>
      <w:r>
        <w:rPr>
          <w:b/>
          <w:bCs/>
        </w:rPr>
        <w:t xml:space="preserve">, and </w:t>
      </w:r>
      <w:proofErr w:type="spellStart"/>
      <w:r w:rsidR="00B30C23" w:rsidRPr="00074627">
        <w:rPr>
          <w:b/>
          <w:bCs/>
        </w:rPr>
        <w:t>mv_density_by_</w:t>
      </w:r>
      <w:proofErr w:type="gramStart"/>
      <w:r w:rsidR="00B30C23" w:rsidRPr="00074627">
        <w:rPr>
          <w:b/>
          <w:bCs/>
        </w:rPr>
        <w:t>district.gpkg</w:t>
      </w:r>
      <w:proofErr w:type="spellEnd"/>
      <w:proofErr w:type="gramEnd"/>
      <w:r>
        <w:rPr>
          <w:b/>
          <w:bCs/>
        </w:rPr>
        <w:t xml:space="preserve">), </w:t>
      </w:r>
      <w:r w:rsidR="00B30C23">
        <w:rPr>
          <w:b/>
          <w:bCs/>
        </w:rPr>
        <w:t xml:space="preserve">and </w:t>
      </w:r>
      <w:proofErr w:type="spellStart"/>
      <w:r w:rsidR="00B30C23" w:rsidRPr="00B30C23">
        <w:rPr>
          <w:b/>
          <w:bCs/>
        </w:rPr>
        <w:t>Electricity_Supply_Inequality_Index.qgz</w:t>
      </w:r>
      <w:proofErr w:type="spellEnd"/>
      <w:r w:rsidR="00B30C23" w:rsidRPr="00B30C23">
        <w:rPr>
          <w:b/>
          <w:bCs/>
        </w:rPr>
        <w:t xml:space="preserve"> </w:t>
      </w:r>
      <w:r>
        <w:rPr>
          <w:b/>
          <w:bCs/>
        </w:rPr>
        <w:t>saved with a relative path, preserving all the expressions and layer stylings. The QGIS project reopens without broken paths, missing layers, or mismatched CRS.</w:t>
      </w:r>
    </w:p>
    <w:sectPr w:rsidR="000C64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43A"/>
    <w:rsid w:val="00074627"/>
    <w:rsid w:val="000C643A"/>
    <w:rsid w:val="00495AE4"/>
    <w:rsid w:val="00670921"/>
    <w:rsid w:val="007527A0"/>
    <w:rsid w:val="0077449F"/>
    <w:rsid w:val="00863572"/>
    <w:rsid w:val="00B30C23"/>
    <w:rsid w:val="00F23D5A"/>
    <w:rsid w:val="00F52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9BD8D"/>
  <w15:chartTrackingRefBased/>
  <w15:docId w15:val="{8C63A39C-F6CC-49DB-B71E-A067935BD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6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6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6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6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43A"/>
    <w:rPr>
      <w:rFonts w:eastAsiaTheme="majorEastAsia" w:cstheme="majorBidi"/>
      <w:color w:val="272727" w:themeColor="text1" w:themeTint="D8"/>
    </w:rPr>
  </w:style>
  <w:style w:type="paragraph" w:styleId="Title">
    <w:name w:val="Title"/>
    <w:basedOn w:val="Normal"/>
    <w:next w:val="Normal"/>
    <w:link w:val="TitleChar"/>
    <w:uiPriority w:val="10"/>
    <w:qFormat/>
    <w:rsid w:val="000C6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43A"/>
    <w:pPr>
      <w:spacing w:before="160"/>
      <w:jc w:val="center"/>
    </w:pPr>
    <w:rPr>
      <w:i/>
      <w:iCs/>
      <w:color w:val="404040" w:themeColor="text1" w:themeTint="BF"/>
    </w:rPr>
  </w:style>
  <w:style w:type="character" w:customStyle="1" w:styleId="QuoteChar">
    <w:name w:val="Quote Char"/>
    <w:basedOn w:val="DefaultParagraphFont"/>
    <w:link w:val="Quote"/>
    <w:uiPriority w:val="29"/>
    <w:rsid w:val="000C643A"/>
    <w:rPr>
      <w:i/>
      <w:iCs/>
      <w:color w:val="404040" w:themeColor="text1" w:themeTint="BF"/>
    </w:rPr>
  </w:style>
  <w:style w:type="paragraph" w:styleId="ListParagraph">
    <w:name w:val="List Paragraph"/>
    <w:basedOn w:val="Normal"/>
    <w:uiPriority w:val="34"/>
    <w:qFormat/>
    <w:rsid w:val="000C643A"/>
    <w:pPr>
      <w:ind w:left="720"/>
      <w:contextualSpacing/>
    </w:pPr>
  </w:style>
  <w:style w:type="character" w:styleId="IntenseEmphasis">
    <w:name w:val="Intense Emphasis"/>
    <w:basedOn w:val="DefaultParagraphFont"/>
    <w:uiPriority w:val="21"/>
    <w:qFormat/>
    <w:rsid w:val="000C643A"/>
    <w:rPr>
      <w:i/>
      <w:iCs/>
      <w:color w:val="0F4761" w:themeColor="accent1" w:themeShade="BF"/>
    </w:rPr>
  </w:style>
  <w:style w:type="paragraph" w:styleId="IntenseQuote">
    <w:name w:val="Intense Quote"/>
    <w:basedOn w:val="Normal"/>
    <w:next w:val="Normal"/>
    <w:link w:val="IntenseQuoteChar"/>
    <w:uiPriority w:val="30"/>
    <w:qFormat/>
    <w:rsid w:val="000C6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43A"/>
    <w:rPr>
      <w:i/>
      <w:iCs/>
      <w:color w:val="0F4761" w:themeColor="accent1" w:themeShade="BF"/>
    </w:rPr>
  </w:style>
  <w:style w:type="character" w:styleId="IntenseReference">
    <w:name w:val="Intense Reference"/>
    <w:basedOn w:val="DefaultParagraphFont"/>
    <w:uiPriority w:val="32"/>
    <w:qFormat/>
    <w:rsid w:val="000C64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2</Pages>
  <Words>455</Words>
  <Characters>2598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Goodness Mbaogu</dc:creator>
  <cp:keywords/>
  <dc:description/>
  <cp:lastModifiedBy>Goodness Mbaogu</cp:lastModifiedBy>
  <cp:revision>2</cp:revision>
  <dcterms:created xsi:type="dcterms:W3CDTF">2026-05-19T20:37:00Z</dcterms:created>
  <dcterms:modified xsi:type="dcterms:W3CDTF">2026-05-21T17:21:00Z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e33e0cdc-b7b2-4ca0-8e06-1002ab767983</vt:lpwstr>
  </property>
</Properties>
</file>