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7924" w14:textId="3DDD7DB8" w:rsidR="007C58E1" w:rsidRPr="007C58E1" w:rsidRDefault="007C58E1" w:rsidP="007C58E1">
      <w:pPr>
        <w:rPr>
          <w:b/>
          <w:bCs/>
        </w:rPr>
      </w:pPr>
      <w:r>
        <w:rPr>
          <w:b/>
          <w:bCs/>
        </w:rPr>
        <w:t xml:space="preserve">Ghana - </w:t>
      </w:r>
      <w:r w:rsidRPr="007C58E1">
        <w:rPr>
          <w:b/>
          <w:bCs/>
        </w:rPr>
        <w:t>Settlement</w:t>
      </w:r>
      <w:r w:rsidRPr="007C58E1">
        <w:rPr>
          <w:b/>
          <w:bCs/>
        </w:rPr>
        <w:t>-</w:t>
      </w:r>
      <w:r>
        <w:rPr>
          <w:b/>
          <w:bCs/>
        </w:rPr>
        <w:t>t</w:t>
      </w:r>
      <w:r w:rsidRPr="007C58E1">
        <w:rPr>
          <w:b/>
          <w:bCs/>
        </w:rPr>
        <w:t>o-School Walking Distance Map</w:t>
      </w:r>
    </w:p>
    <w:p w14:paraId="7A19BDBB" w14:textId="77777777" w:rsidR="007C58E1" w:rsidRDefault="007C58E1" w:rsidP="007C58E1"/>
    <w:p w14:paraId="6AC984ED" w14:textId="1CAD8E90" w:rsidR="007C58E1" w:rsidRDefault="007C58E1" w:rsidP="007C58E1">
      <w:r w:rsidRPr="007C58E1">
        <w:t>Access to education is foundational to human development, yet across Ghana</w:t>
      </w:r>
      <w:r w:rsidR="004C7FCD">
        <w:t>,</w:t>
      </w:r>
      <w:r w:rsidRPr="007C58E1">
        <w:t xml:space="preserve"> a substantial share of settlements </w:t>
      </w:r>
      <w:r w:rsidR="004C7FCD" w:rsidRPr="007C58E1">
        <w:t>remains</w:t>
      </w:r>
      <w:r w:rsidRPr="007C58E1">
        <w:t xml:space="preserve"> situated well beyond </w:t>
      </w:r>
      <w:r w:rsidR="004C7FCD">
        <w:t xml:space="preserve">the </w:t>
      </w:r>
      <w:r w:rsidRPr="007C58E1">
        <w:t xml:space="preserve">practical walking distance of any school. You are required to perform a spatial analysis that identifies those settlements by comparing the locations of education facilities against the distribution of populated places across the study area. Settlements falling outside a 5-kilometre proximity threshold from any school are flagged as underserved, producing a spatially accurate, decision-ready dataset that education planners, district assemblies, and development partners can use to </w:t>
      </w:r>
      <w:proofErr w:type="spellStart"/>
      <w:r w:rsidRPr="007C58E1">
        <w:t>prioritise</w:t>
      </w:r>
      <w:proofErr w:type="spellEnd"/>
      <w:r w:rsidRPr="007C58E1">
        <w:t xml:space="preserve"> where new facilities, feeder roads, or school infrastructure investments are most urgently needed.</w:t>
      </w:r>
    </w:p>
    <w:p w14:paraId="3053D72E" w14:textId="77777777" w:rsidR="004C7FCD" w:rsidRPr="007C58E1" w:rsidRDefault="004C7FCD" w:rsidP="007C58E1"/>
    <w:p w14:paraId="4FFD553C" w14:textId="7BCC5C8C" w:rsidR="007C58E1" w:rsidRDefault="007C58E1" w:rsidP="007C58E1">
      <w:r w:rsidRPr="007C58E1">
        <w:t xml:space="preserve">You will be working with three layers: </w:t>
      </w:r>
      <w:proofErr w:type="spellStart"/>
      <w:r w:rsidRPr="004C7FCD">
        <w:rPr>
          <w:b/>
          <w:bCs/>
        </w:rPr>
        <w:t>education_</w:t>
      </w:r>
      <w:proofErr w:type="gramStart"/>
      <w:r w:rsidRPr="004C7FCD">
        <w:rPr>
          <w:b/>
          <w:bCs/>
        </w:rPr>
        <w:t>facilities.gpkg</w:t>
      </w:r>
      <w:proofErr w:type="spellEnd"/>
      <w:proofErr w:type="gramEnd"/>
      <w:r w:rsidRPr="007C58E1">
        <w:t xml:space="preserve"> (point layer of schools), </w:t>
      </w:r>
      <w:proofErr w:type="spellStart"/>
      <w:proofErr w:type="gramStart"/>
      <w:r w:rsidRPr="004C7FCD">
        <w:rPr>
          <w:b/>
          <w:bCs/>
        </w:rPr>
        <w:t>settlements.gpkg</w:t>
      </w:r>
      <w:proofErr w:type="spellEnd"/>
      <w:proofErr w:type="gramEnd"/>
      <w:r w:rsidRPr="007C58E1">
        <w:t xml:space="preserve"> (point layer of populated places), and </w:t>
      </w:r>
      <w:proofErr w:type="spellStart"/>
      <w:proofErr w:type="gramStart"/>
      <w:r w:rsidRPr="004C7FCD">
        <w:rPr>
          <w:b/>
          <w:bCs/>
        </w:rPr>
        <w:t>roads.gpkg</w:t>
      </w:r>
      <w:proofErr w:type="spellEnd"/>
      <w:proofErr w:type="gramEnd"/>
      <w:r w:rsidRPr="004C7FCD">
        <w:rPr>
          <w:b/>
          <w:bCs/>
        </w:rPr>
        <w:t xml:space="preserve"> </w:t>
      </w:r>
      <w:r w:rsidRPr="007C58E1">
        <w:t xml:space="preserve">(line layer of the road network, included solely to provide transport context for the map). </w:t>
      </w:r>
      <w:r w:rsidR="004C7FCD">
        <w:t>The project and a</w:t>
      </w:r>
      <w:r w:rsidR="004C7FCD" w:rsidRPr="004A4579">
        <w:t xml:space="preserve">ll three layers must be in </w:t>
      </w:r>
      <w:r w:rsidR="004C7FCD" w:rsidRPr="004A4579">
        <w:rPr>
          <w:b/>
          <w:bCs/>
        </w:rPr>
        <w:t xml:space="preserve">EPSG:25000 - </w:t>
      </w:r>
      <w:proofErr w:type="spellStart"/>
      <w:r w:rsidR="004C7FCD" w:rsidRPr="004A4579">
        <w:rPr>
          <w:b/>
          <w:bCs/>
        </w:rPr>
        <w:t>Leigon</w:t>
      </w:r>
      <w:proofErr w:type="spellEnd"/>
      <w:r w:rsidR="004C7FCD" w:rsidRPr="004A4579">
        <w:rPr>
          <w:b/>
          <w:bCs/>
        </w:rPr>
        <w:t xml:space="preserve"> / Ghana </w:t>
      </w:r>
      <w:proofErr w:type="spellStart"/>
      <w:r w:rsidR="004C7FCD" w:rsidRPr="004A4579">
        <w:rPr>
          <w:b/>
          <w:bCs/>
        </w:rPr>
        <w:t>Metre</w:t>
      </w:r>
      <w:proofErr w:type="spellEnd"/>
      <w:r w:rsidR="004C7FCD" w:rsidRPr="004A4579">
        <w:t xml:space="preserve"> </w:t>
      </w:r>
      <w:r w:rsidR="004C7FCD" w:rsidRPr="004A4579">
        <w:rPr>
          <w:b/>
          <w:bCs/>
        </w:rPr>
        <w:t>Grid</w:t>
      </w:r>
      <w:r w:rsidR="004C7FCD">
        <w:rPr>
          <w:b/>
          <w:bCs/>
        </w:rPr>
        <w:t>,</w:t>
      </w:r>
      <w:r w:rsidR="004C7FCD" w:rsidRPr="004A4579">
        <w:t xml:space="preserve"> before any processing begins, as all distance thresholds in this task are defined in metric units and depend on that CRS being active.</w:t>
      </w:r>
    </w:p>
    <w:p w14:paraId="32886E6A" w14:textId="77777777" w:rsidR="004C7FCD" w:rsidRPr="007C58E1" w:rsidRDefault="004C7FCD" w:rsidP="007C58E1"/>
    <w:p w14:paraId="44BBB03E" w14:textId="77777777" w:rsidR="007C58E1" w:rsidRDefault="007C58E1" w:rsidP="007C58E1">
      <w:r w:rsidRPr="007C58E1">
        <w:t xml:space="preserve">The core of the analysis is determining which settlements fall outside the effective proximity reach of any school. Begin by generating a single dissolved polygon buffer at a fixed radius of 5,000 </w:t>
      </w:r>
      <w:proofErr w:type="spellStart"/>
      <w:r w:rsidRPr="007C58E1">
        <w:t>metres</w:t>
      </w:r>
      <w:proofErr w:type="spellEnd"/>
      <w:r w:rsidRPr="007C58E1">
        <w:t xml:space="preserve"> around all school locations, saved as </w:t>
      </w:r>
      <w:r w:rsidRPr="004C7FCD">
        <w:rPr>
          <w:b/>
          <w:bCs/>
        </w:rPr>
        <w:t>school_5km_</w:t>
      </w:r>
      <w:proofErr w:type="gramStart"/>
      <w:r w:rsidRPr="004C7FCD">
        <w:rPr>
          <w:b/>
          <w:bCs/>
        </w:rPr>
        <w:t>buffer.gpkg</w:t>
      </w:r>
      <w:proofErr w:type="gramEnd"/>
      <w:r w:rsidRPr="007C58E1">
        <w:t xml:space="preserve">. This unified corridor represents the </w:t>
      </w:r>
      <w:proofErr w:type="gramStart"/>
      <w:r w:rsidRPr="007C58E1">
        <w:t>on-</w:t>
      </w:r>
      <w:proofErr w:type="gramEnd"/>
      <w:r w:rsidRPr="007C58E1">
        <w:t xml:space="preserve">threshold service zone and must not be altered. Using the reprojected school layer as the distance reference, each settlement must then be evaluated for its distance to the nearest school using a nearest-feature spatial </w:t>
      </w:r>
      <w:proofErr w:type="gramStart"/>
      <w:r w:rsidRPr="007C58E1">
        <w:t>join</w:t>
      </w:r>
      <w:proofErr w:type="gramEnd"/>
      <w:r w:rsidRPr="007C58E1">
        <w:t xml:space="preserve">. The result is </w:t>
      </w:r>
      <w:proofErr w:type="spellStart"/>
      <w:r w:rsidRPr="004C7FCD">
        <w:rPr>
          <w:b/>
          <w:bCs/>
        </w:rPr>
        <w:t>settlements_school_</w:t>
      </w:r>
      <w:proofErr w:type="gramStart"/>
      <w:r w:rsidRPr="004C7FCD">
        <w:rPr>
          <w:b/>
          <w:bCs/>
        </w:rPr>
        <w:t>tagged.gpkg</w:t>
      </w:r>
      <w:proofErr w:type="spellEnd"/>
      <w:proofErr w:type="gramEnd"/>
      <w:r w:rsidRPr="007C58E1">
        <w:t xml:space="preserve">: a point layer that retains every feature from the input settlements layer with a new text field named </w:t>
      </w:r>
      <w:proofErr w:type="spellStart"/>
      <w:r w:rsidRPr="007C58E1">
        <w:t>school_access</w:t>
      </w:r>
      <w:proofErr w:type="spellEnd"/>
      <w:r w:rsidRPr="007C58E1">
        <w:t>, populated with Within 5km for settlements at or below the 5,000-metre threshold and Beyond 5km for those that exceed it. Total feature count must be identical to the input settlements layer. This tagged layer is the primary analytical deliverable.</w:t>
      </w:r>
    </w:p>
    <w:p w14:paraId="1BF4B73B" w14:textId="77777777" w:rsidR="004C7FCD" w:rsidRPr="007C58E1" w:rsidRDefault="004C7FCD" w:rsidP="007C58E1"/>
    <w:p w14:paraId="6F65255E" w14:textId="14D357AB" w:rsidR="007C58E1" w:rsidRDefault="007C58E1" w:rsidP="007C58E1">
      <w:r w:rsidRPr="007C58E1">
        <w:t xml:space="preserve">From </w:t>
      </w:r>
      <w:proofErr w:type="spellStart"/>
      <w:r w:rsidRPr="004C7FCD">
        <w:rPr>
          <w:b/>
          <w:bCs/>
        </w:rPr>
        <w:t>settlements_school_</w:t>
      </w:r>
      <w:proofErr w:type="gramStart"/>
      <w:r w:rsidRPr="004C7FCD">
        <w:rPr>
          <w:b/>
          <w:bCs/>
        </w:rPr>
        <w:t>tagged.gpkg</w:t>
      </w:r>
      <w:proofErr w:type="spellEnd"/>
      <w:proofErr w:type="gramEnd"/>
      <w:r w:rsidRPr="007C58E1">
        <w:t xml:space="preserve">, produce </w:t>
      </w:r>
      <w:r w:rsidRPr="00E335E8">
        <w:rPr>
          <w:b/>
          <w:bCs/>
        </w:rPr>
        <w:t>settlements_beyond_5km.gpkg</w:t>
      </w:r>
      <w:r w:rsidRPr="007C58E1">
        <w:t xml:space="preserve"> as an attribute-filtered subset containing only features where </w:t>
      </w:r>
      <w:proofErr w:type="spellStart"/>
      <w:r w:rsidRPr="007C58E1">
        <w:t>school_access</w:t>
      </w:r>
      <w:proofErr w:type="spellEnd"/>
      <w:r w:rsidRPr="007C58E1">
        <w:t xml:space="preserve"> = 'Beyond 5km'. In the QGIS project, </w:t>
      </w:r>
      <w:proofErr w:type="spellStart"/>
      <w:r w:rsidRPr="004C7FCD">
        <w:rPr>
          <w:b/>
          <w:bCs/>
        </w:rPr>
        <w:t>settlements_school_</w:t>
      </w:r>
      <w:proofErr w:type="gramStart"/>
      <w:r w:rsidRPr="004C7FCD">
        <w:rPr>
          <w:b/>
          <w:bCs/>
        </w:rPr>
        <w:t>tagged.gpkg</w:t>
      </w:r>
      <w:proofErr w:type="spellEnd"/>
      <w:proofErr w:type="gramEnd"/>
      <w:r w:rsidRPr="007C58E1">
        <w:t xml:space="preserve"> must be </w:t>
      </w:r>
      <w:proofErr w:type="spellStart"/>
      <w:r w:rsidRPr="007C58E1">
        <w:t>symbolised</w:t>
      </w:r>
      <w:proofErr w:type="spellEnd"/>
      <w:r w:rsidRPr="007C58E1">
        <w:t xml:space="preserve"> using </w:t>
      </w:r>
      <w:proofErr w:type="spellStart"/>
      <w:r w:rsidRPr="007C58E1">
        <w:lastRenderedPageBreak/>
        <w:t>school_access</w:t>
      </w:r>
      <w:proofErr w:type="spellEnd"/>
      <w:r w:rsidRPr="007C58E1">
        <w:t xml:space="preserve"> as the classification field: blue circles for Within 5km settlements and red circles for Beyond 5km settlements. </w:t>
      </w:r>
      <w:r w:rsidR="00B12851">
        <w:t>The education</w:t>
      </w:r>
      <w:r w:rsidRPr="007C58E1">
        <w:t xml:space="preserve"> facilities </w:t>
      </w:r>
      <w:r w:rsidR="00B12851">
        <w:t xml:space="preserve">layer </w:t>
      </w:r>
      <w:r w:rsidRPr="007C58E1">
        <w:t xml:space="preserve">must be displayed as green diamonds, roads as thin grey lines, and the buffer </w:t>
      </w:r>
      <w:r w:rsidR="00B12851">
        <w:t xml:space="preserve">layer </w:t>
      </w:r>
      <w:r w:rsidRPr="007C58E1">
        <w:t>as a semi-transparent yellow fill. All layers must be loaded into the project.</w:t>
      </w:r>
    </w:p>
    <w:p w14:paraId="4D7DF924" w14:textId="77777777" w:rsidR="004C7FCD" w:rsidRPr="007C58E1" w:rsidRDefault="004C7FCD" w:rsidP="007C58E1"/>
    <w:p w14:paraId="740A7976" w14:textId="2D9311D3" w:rsidR="007C58E1" w:rsidRDefault="007C58E1">
      <w:r w:rsidRPr="007C58E1">
        <w:t xml:space="preserve">Deliver a project folder </w:t>
      </w:r>
      <w:r w:rsidRPr="004C7FCD">
        <w:rPr>
          <w:b/>
          <w:bCs/>
        </w:rPr>
        <w:t>named Settlement-to-school walking distance</w:t>
      </w:r>
      <w:r w:rsidRPr="007C58E1">
        <w:t xml:space="preserve"> map containing all input and derived output layers alongside the project file</w:t>
      </w:r>
      <w:r w:rsidR="00E335E8">
        <w:t>,</w:t>
      </w:r>
      <w:r w:rsidRPr="007C58E1">
        <w:t xml:space="preserve"> </w:t>
      </w:r>
      <w:proofErr w:type="spellStart"/>
      <w:r w:rsidR="00E335E8" w:rsidRPr="004C7FCD">
        <w:rPr>
          <w:b/>
          <w:bCs/>
        </w:rPr>
        <w:t>Settlement</w:t>
      </w:r>
      <w:r w:rsidR="00E335E8">
        <w:rPr>
          <w:b/>
          <w:bCs/>
        </w:rPr>
        <w:t>_</w:t>
      </w:r>
      <w:r w:rsidR="00E335E8" w:rsidRPr="004C7FCD">
        <w:rPr>
          <w:b/>
          <w:bCs/>
        </w:rPr>
        <w:t>school</w:t>
      </w:r>
      <w:r w:rsidR="00E335E8">
        <w:rPr>
          <w:b/>
          <w:bCs/>
        </w:rPr>
        <w:t>_</w:t>
      </w:r>
      <w:r w:rsidR="00E335E8" w:rsidRPr="004C7FCD">
        <w:rPr>
          <w:b/>
          <w:bCs/>
        </w:rPr>
        <w:t>walking</w:t>
      </w:r>
      <w:r w:rsidR="00E335E8">
        <w:rPr>
          <w:b/>
          <w:bCs/>
        </w:rPr>
        <w:t>_</w:t>
      </w:r>
      <w:r w:rsidR="00E335E8" w:rsidRPr="004C7FCD">
        <w:rPr>
          <w:b/>
          <w:bCs/>
        </w:rPr>
        <w:t>distance</w:t>
      </w:r>
      <w:r w:rsidRPr="007C58E1">
        <w:t>.qgz</w:t>
      </w:r>
      <w:proofErr w:type="spellEnd"/>
      <w:r w:rsidRPr="007C58E1">
        <w:t xml:space="preserve"> saved with relative paths. The project must reopen without broken layer links, CRS mismatches, or missing files.</w:t>
      </w:r>
    </w:p>
    <w:sectPr w:rsidR="007C58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E1"/>
    <w:rsid w:val="004C7FCD"/>
    <w:rsid w:val="007C58E1"/>
    <w:rsid w:val="00B12851"/>
    <w:rsid w:val="00B22B61"/>
    <w:rsid w:val="00E33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8589"/>
  <w15:chartTrackingRefBased/>
  <w15:docId w15:val="{3BA81122-26B2-495B-B1CB-F858D38C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E1"/>
    <w:rPr>
      <w:rFonts w:eastAsiaTheme="majorEastAsia" w:cstheme="majorBidi"/>
      <w:color w:val="272727" w:themeColor="text1" w:themeTint="D8"/>
    </w:rPr>
  </w:style>
  <w:style w:type="paragraph" w:styleId="Title">
    <w:name w:val="Title"/>
    <w:basedOn w:val="Normal"/>
    <w:next w:val="Normal"/>
    <w:link w:val="TitleChar"/>
    <w:uiPriority w:val="10"/>
    <w:qFormat/>
    <w:rsid w:val="007C5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E1"/>
    <w:pPr>
      <w:spacing w:before="160"/>
      <w:jc w:val="center"/>
    </w:pPr>
    <w:rPr>
      <w:i/>
      <w:iCs/>
      <w:color w:val="404040" w:themeColor="text1" w:themeTint="BF"/>
    </w:rPr>
  </w:style>
  <w:style w:type="character" w:customStyle="1" w:styleId="QuoteChar">
    <w:name w:val="Quote Char"/>
    <w:basedOn w:val="DefaultParagraphFont"/>
    <w:link w:val="Quote"/>
    <w:uiPriority w:val="29"/>
    <w:rsid w:val="007C58E1"/>
    <w:rPr>
      <w:i/>
      <w:iCs/>
      <w:color w:val="404040" w:themeColor="text1" w:themeTint="BF"/>
    </w:rPr>
  </w:style>
  <w:style w:type="paragraph" w:styleId="ListParagraph">
    <w:name w:val="List Paragraph"/>
    <w:basedOn w:val="Normal"/>
    <w:uiPriority w:val="34"/>
    <w:qFormat/>
    <w:rsid w:val="007C58E1"/>
    <w:pPr>
      <w:ind w:left="720"/>
      <w:contextualSpacing/>
    </w:pPr>
  </w:style>
  <w:style w:type="character" w:styleId="IntenseEmphasis">
    <w:name w:val="Intense Emphasis"/>
    <w:basedOn w:val="DefaultParagraphFont"/>
    <w:uiPriority w:val="21"/>
    <w:qFormat/>
    <w:rsid w:val="007C58E1"/>
    <w:rPr>
      <w:i/>
      <w:iCs/>
      <w:color w:val="0F4761" w:themeColor="accent1" w:themeShade="BF"/>
    </w:rPr>
  </w:style>
  <w:style w:type="paragraph" w:styleId="IntenseQuote">
    <w:name w:val="Intense Quote"/>
    <w:basedOn w:val="Normal"/>
    <w:next w:val="Normal"/>
    <w:link w:val="IntenseQuoteChar"/>
    <w:uiPriority w:val="30"/>
    <w:qFormat/>
    <w:rsid w:val="007C5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E1"/>
    <w:rPr>
      <w:i/>
      <w:iCs/>
      <w:color w:val="0F4761" w:themeColor="accent1" w:themeShade="BF"/>
    </w:rPr>
  </w:style>
  <w:style w:type="character" w:styleId="IntenseReference">
    <w:name w:val="Intense Reference"/>
    <w:basedOn w:val="DefaultParagraphFont"/>
    <w:uiPriority w:val="32"/>
    <w:qFormat/>
    <w:rsid w:val="007C5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2</cp:revision>
  <dcterms:created xsi:type="dcterms:W3CDTF">2026-05-23T06:45:00Z</dcterms:created>
  <dcterms:modified xsi:type="dcterms:W3CDTF">2026-05-23T07:28:00Z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052f9524-777a-478b-abba-4fc341069490</vt:lpwstr>
  </property>
</Properties>
</file>